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5E6A" w:rsidRDefault="00E652A8">
      <w:pPr>
        <w:pStyle w:val="a3"/>
        <w:jc w:val="center"/>
      </w:pPr>
      <w:r>
        <w:t>VACANCY ANNOUNCEMENT</w:t>
      </w:r>
    </w:p>
    <w:p w:rsidR="00C85E6A" w:rsidRDefault="00E652A8">
      <w:pPr>
        <w:jc w:val="center"/>
      </w:pPr>
      <w:r>
        <w:rPr>
          <w:b/>
          <w:bCs/>
          <w:sz w:val="26"/>
          <w:szCs w:val="26"/>
        </w:rPr>
        <w:t>Manager: Safety, Security and Duty of Care</w:t>
      </w:r>
    </w:p>
    <w:p w:rsidR="00C85E6A" w:rsidRDefault="00E652A8">
      <w:pPr>
        <w:spacing w:after="160"/>
        <w:jc w:val="center"/>
      </w:pPr>
      <w:r>
        <w:rPr>
          <w:b/>
          <w:bCs/>
        </w:rPr>
        <w:t>Kyiv, [</w:t>
      </w:r>
      <w:r w:rsidR="0084052E">
        <w:rPr>
          <w:b/>
          <w:bCs/>
          <w:lang w:val="uk-UA"/>
        </w:rPr>
        <w:t>15</w:t>
      </w:r>
      <w:r>
        <w:rPr>
          <w:b/>
          <w:bCs/>
        </w:rPr>
        <w:t>.10.2026]</w:t>
      </w:r>
    </w:p>
    <w:p w:rsidR="00C85E6A" w:rsidRDefault="00E652A8">
      <w:pPr>
        <w:pStyle w:val="1"/>
      </w:pPr>
      <w:r>
        <w:t>General Information</w:t>
      </w:r>
    </w:p>
    <w:p w:rsidR="00C85E6A" w:rsidRDefault="00E652A8">
      <w:r>
        <w:t>ICF “Alliance for Public Health” is seeking a Manager: Safety, Security and Duty of Care to join its Operational Department. The Manager will maintain a practical and consistent security system for the Alliance: monitor key threats, provide practical recom</w:t>
      </w:r>
      <w:r>
        <w:t>mendations, coordinate core security and Duty of Care procedures, maintain incident preparedness and help units carry out their work safely.</w:t>
      </w:r>
    </w:p>
    <w:p w:rsidR="00C85E6A" w:rsidRDefault="00E652A8">
      <w:r>
        <w:t>The position is coordinating and advisory in nature and involves close cooperation with the HR, IT and Legal Depart</w:t>
      </w:r>
      <w:r>
        <w:t xml:space="preserve">ments of the Operational Department, as well as with the Administration Department, the Procurement Department, the Internal Audit, Risk Management and Compliance function and </w:t>
      </w:r>
      <w:proofErr w:type="spellStart"/>
      <w:r>
        <w:t>programme</w:t>
      </w:r>
      <w:proofErr w:type="spellEnd"/>
      <w:r>
        <w:t xml:space="preserve"> units, in particular teams working in high-risk environments.</w:t>
      </w:r>
    </w:p>
    <w:p w:rsidR="00C85E6A" w:rsidRDefault="00E652A8">
      <w:pPr>
        <w:pStyle w:val="1"/>
      </w:pPr>
      <w:r>
        <w:t>Scope of</w:t>
      </w:r>
      <w:r>
        <w:t xml:space="preserve"> Work</w:t>
      </w:r>
    </w:p>
    <w:p w:rsidR="00C85E6A" w:rsidRDefault="00E652A8">
      <w:r>
        <w:t>Key tasks of the Manager: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Monitoring changes in the security situation and preparing short alerts and practical recommendations for management and staff;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Conducting or coordinating risk assessments for priority locations, business travel, field visit</w:t>
      </w:r>
      <w:r>
        <w:rPr>
          <w:color w:val="000000"/>
        </w:rPr>
        <w:t>s, events and activities in high-risk environments;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Maintaining a register of key risks and agreed mitigation measures and tracking their implementation together with the responsible units;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Keeping the Security Policy up to date and developing and updating</w:t>
      </w:r>
      <w:r>
        <w:rPr>
          <w:color w:val="000000"/>
        </w:rPr>
        <w:t xml:space="preserve"> short standard operating procedures and guidance notes on air raid alerts, sheltering, evacuation, emergency communication, business travel and incident reporting;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Advising on Duty of Care measures for staff in cooperation with HR, the Administration Depa</w:t>
      </w:r>
      <w:r>
        <w:rPr>
          <w:color w:val="000000"/>
        </w:rPr>
        <w:t>rtment and heads of units;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Receiving and logging security incident reports, ensuring proper escalation and documentation, and providing coordination support during incident response;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Preparing and periodically testing basic response scenarios, </w:t>
      </w:r>
      <w:proofErr w:type="spellStart"/>
      <w:r>
        <w:rPr>
          <w:color w:val="000000"/>
        </w:rPr>
        <w:t>analysing</w:t>
      </w:r>
      <w:proofErr w:type="spellEnd"/>
      <w:r>
        <w:rPr>
          <w:color w:val="000000"/>
        </w:rPr>
        <w:t xml:space="preserve"> si</w:t>
      </w:r>
      <w:r>
        <w:rPr>
          <w:color w:val="000000"/>
        </w:rPr>
        <w:t>gnificant incidents and recommending corrective actions;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Advising </w:t>
      </w:r>
      <w:proofErr w:type="spellStart"/>
      <w:r>
        <w:rPr>
          <w:color w:val="000000"/>
        </w:rPr>
        <w:t>programme</w:t>
      </w:r>
      <w:proofErr w:type="spellEnd"/>
      <w:r>
        <w:rPr>
          <w:color w:val="000000"/>
        </w:rPr>
        <w:t xml:space="preserve"> units, in particular teams working in frontline and other high-risk environments, on practical security measures;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Delivering security briefings and basic training for staff and, wh</w:t>
      </w:r>
      <w:r>
        <w:rPr>
          <w:color w:val="000000"/>
        </w:rPr>
        <w:t>ere needed, for visitors and partners;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>Preparing concise regular reports for the Director of Operational Department on key risks, incidents and open actions.</w:t>
      </w:r>
    </w:p>
    <w:p w:rsidR="00C85E6A" w:rsidRDefault="00E652A8">
      <w:pPr>
        <w:pStyle w:val="1"/>
      </w:pPr>
      <w:r>
        <w:t>Expected Results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Key security risks are identified and escalated in a timely manner and followed up with practical mitigation measures;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Core security procedures and guidance notes are up to date, clear and usable;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Priority trips, events and locations receive the necessary </w:t>
      </w:r>
      <w:r>
        <w:rPr>
          <w:color w:val="000000"/>
        </w:rPr>
        <w:t>security assessment and support;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Incidents are properly documented and agreed corrective actions are tracked;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lastRenderedPageBreak/>
        <w:t>Staff regularly receive basic briefings and training in line with identified risks.</w:t>
      </w:r>
    </w:p>
    <w:p w:rsidR="00C85E6A" w:rsidRDefault="00E652A8">
      <w:pPr>
        <w:pStyle w:val="1"/>
      </w:pPr>
      <w:r>
        <w:t>Requirements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University degree; additional training in securit</w:t>
      </w:r>
      <w:r>
        <w:rPr>
          <w:color w:val="000000"/>
        </w:rPr>
        <w:t>y, risk management, civil protection or crisis management is an advantage;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At least 3 years of relevant experience in security, preferably with a non-governmental, international or humanitarian </w:t>
      </w:r>
      <w:proofErr w:type="spellStart"/>
      <w:r>
        <w:rPr>
          <w:color w:val="000000"/>
        </w:rPr>
        <w:t>organisation</w:t>
      </w:r>
      <w:proofErr w:type="spellEnd"/>
      <w:r>
        <w:rPr>
          <w:color w:val="000000"/>
        </w:rPr>
        <w:t>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Practical understanding of security risk assessm</w:t>
      </w:r>
      <w:r>
        <w:rPr>
          <w:color w:val="000000"/>
        </w:rPr>
        <w:t>ent, incident response, Duty of Care and the development of simple, usable standard operating procedures;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Ability to </w:t>
      </w:r>
      <w:proofErr w:type="spellStart"/>
      <w:r>
        <w:rPr>
          <w:color w:val="000000"/>
        </w:rPr>
        <w:t>analyse</w:t>
      </w:r>
      <w:proofErr w:type="spellEnd"/>
      <w:r>
        <w:rPr>
          <w:color w:val="000000"/>
        </w:rPr>
        <w:t xml:space="preserve"> information, set priorities and formulate clear recommendations for management and staff;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Experience in delivering security briefin</w:t>
      </w:r>
      <w:r>
        <w:rPr>
          <w:color w:val="000000"/>
        </w:rPr>
        <w:t>gs or trainings is an advantage;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Strong communication skills, composure in stressful situations and responsible handling of sensitive information;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 xml:space="preserve">Fluent Ukrainian; English at B2 (Upper-Intermediate) level or higher, C1 (Advanced) preferred; proficient in </w:t>
      </w:r>
      <w:r>
        <w:rPr>
          <w:color w:val="000000"/>
        </w:rPr>
        <w:t>MS Office.</w:t>
      </w:r>
    </w:p>
    <w:p w:rsidR="00C85E6A" w:rsidRDefault="00E652A8">
      <w:pPr>
        <w:pStyle w:val="1"/>
      </w:pPr>
      <w:r>
        <w:t>Terms of Employment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bCs/>
          <w:color w:val="000000"/>
        </w:rPr>
        <w:t xml:space="preserve">Type of employment: </w:t>
      </w:r>
      <w:r>
        <w:rPr>
          <w:color w:val="000000"/>
        </w:rPr>
        <w:t>full-time, permanent employment contract;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bCs/>
          <w:color w:val="000000"/>
        </w:rPr>
        <w:t xml:space="preserve">Duty station: </w:t>
      </w:r>
      <w:r>
        <w:rPr>
          <w:color w:val="000000"/>
        </w:rPr>
        <w:t>Alliance office in Kyiv, with travel within Ukraine depending on needs and the security situation;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bCs/>
          <w:color w:val="000000"/>
        </w:rPr>
        <w:t xml:space="preserve">Reports to: </w:t>
      </w:r>
      <w:r>
        <w:rPr>
          <w:color w:val="000000"/>
        </w:rPr>
        <w:t>Director of Operational Department;</w:t>
      </w:r>
    </w:p>
    <w:p w:rsidR="00C85E6A" w:rsidRDefault="00E652A8">
      <w:pPr>
        <w:pStyle w:val="1"/>
      </w:pPr>
      <w:r>
        <w:t>How to Apply</w:t>
      </w:r>
    </w:p>
    <w:p w:rsidR="00C85E6A" w:rsidRDefault="00E652A8">
      <w:r>
        <w:t>Interested candidates are invited to submit: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CV;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>A short motivation letter describing relevant security experience and interest in the position.</w:t>
      </w:r>
    </w:p>
    <w:p w:rsidR="00C85E6A" w:rsidRDefault="00E652A8">
      <w:r>
        <w:t>Applications should be sent by [</w:t>
      </w:r>
      <w:r w:rsidR="0084052E">
        <w:rPr>
          <w:lang w:val="uk-UA"/>
        </w:rPr>
        <w:t>15</w:t>
      </w:r>
      <w:r>
        <w:t>.</w:t>
      </w:r>
      <w:r w:rsidR="0084052E">
        <w:rPr>
          <w:lang w:val="uk-UA"/>
        </w:rPr>
        <w:t>11</w:t>
      </w:r>
      <w:r>
        <w:t>.2026] to [</w:t>
      </w:r>
      <w:r w:rsidR="0084052E">
        <w:rPr>
          <w:lang w:val="en-US"/>
        </w:rPr>
        <w:t>Vacancy</w:t>
      </w:r>
      <w:r>
        <w:t>@ap</w:t>
      </w:r>
      <w:r>
        <w:t>h.org.ua], with the subject line “Manager: Safety, Security and Duty of Care”.</w:t>
      </w:r>
    </w:p>
    <w:p w:rsidR="00C85E6A" w:rsidRDefault="00E652A8">
      <w:r>
        <w:t>Only shortlisted candidates will be invited to the next stage of the selection process.</w:t>
      </w:r>
    </w:p>
    <w:p w:rsidR="00C85E6A" w:rsidRDefault="00E652A8">
      <w:pPr>
        <w:pStyle w:val="1"/>
      </w:pPr>
      <w:r>
        <w:t>Additional Information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The selection process may include an interview and a practical ass</w:t>
      </w:r>
      <w:r>
        <w:rPr>
          <w:color w:val="000000"/>
        </w:rPr>
        <w:t>ignment;</w:t>
      </w:r>
    </w:p>
    <w:p w:rsidR="00C85E6A" w:rsidRDefault="00E652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>The Alliance reserves the ri</w:t>
      </w:r>
      <w:bookmarkStart w:id="0" w:name="_GoBack"/>
      <w:bookmarkEnd w:id="0"/>
      <w:r>
        <w:rPr>
          <w:color w:val="000000"/>
        </w:rPr>
        <w:t>ght not to disclose the reasons for rejection.</w:t>
      </w:r>
    </w:p>
    <w:sectPr w:rsidR="00C85E6A">
      <w:headerReference w:type="default" r:id="rId7"/>
      <w:footerReference w:type="default" r:id="rId8"/>
      <w:pgSz w:w="12240" w:h="15840"/>
      <w:pgMar w:top="1020" w:right="1020" w:bottom="964" w:left="124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52A8" w:rsidRDefault="00E652A8">
      <w:pPr>
        <w:spacing w:after="0" w:line="240" w:lineRule="auto"/>
      </w:pPr>
      <w:r>
        <w:separator/>
      </w:r>
    </w:p>
  </w:endnote>
  <w:endnote w:type="continuationSeparator" w:id="0">
    <w:p w:rsidR="00E652A8" w:rsidRDefault="00E65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863A88CC-BC36-4A39-92B4-B4D65DFB76AA}"/>
  </w:font>
  <w:font w:name="Apto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A4303277-6C87-40F1-B277-1AE84D6B479D}"/>
    <w:embedBold r:id="rId3" w:fontKey="{5F5D3F74-086D-40C5-BB8F-8D0F1AA25C46}"/>
    <w:embedItalic r:id="rId4" w:fontKey="{72D7977F-DBB8-4B46-8780-482E351A9A15}"/>
    <w:embedBoldItalic r:id="rId5" w:fontKey="{2112C02A-1C5F-4B97-951D-58E4F119AF8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50A6D31B-FBB6-466B-985E-F97D068D04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5E6A" w:rsidRDefault="00C85E6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52A8" w:rsidRDefault="00E652A8">
      <w:pPr>
        <w:spacing w:after="0" w:line="240" w:lineRule="auto"/>
      </w:pPr>
      <w:r>
        <w:separator/>
      </w:r>
    </w:p>
  </w:footnote>
  <w:footnote w:type="continuationSeparator" w:id="0">
    <w:p w:rsidR="00E652A8" w:rsidRDefault="00E65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5E6A" w:rsidRDefault="00C85E6A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5"/>
      <w:tblW w:w="9973" w:type="dxa"/>
      <w:tblInd w:w="0" w:type="dxa"/>
      <w:tblBorders>
        <w:top w:val="nil"/>
        <w:left w:val="nil"/>
        <w:bottom w:val="single" w:sz="6" w:space="0" w:color="82BC46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4000"/>
      <w:gridCol w:w="5973"/>
    </w:tblGrid>
    <w:tr w:rsidR="00C85E6A">
      <w:tc>
        <w:tcPr>
          <w:tcW w:w="4000" w:type="dxa"/>
          <w:vAlign w:val="center"/>
        </w:tcPr>
        <w:p w:rsidR="00C85E6A" w:rsidRDefault="00E65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line="240" w:lineRule="auto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1302721" cy="430000"/>
                <wp:effectExtent l="0" t="0" r="0" b="0"/>
                <wp:docPr id="1" name="image1.png" descr="Alliance for Public Health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lliance for Public Health 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2721" cy="43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73" w:type="dxa"/>
          <w:vAlign w:val="center"/>
        </w:tcPr>
        <w:p w:rsidR="00C85E6A" w:rsidRDefault="00E65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line="240" w:lineRule="auto"/>
            <w:jc w:val="right"/>
            <w:rPr>
              <w:color w:val="000000"/>
            </w:rPr>
          </w:pPr>
          <w:r>
            <w:rPr>
              <w:color w:val="595959"/>
              <w:sz w:val="16"/>
              <w:szCs w:val="16"/>
            </w:rPr>
            <w:t>ICF “Alliance for Public Health”</w:t>
          </w:r>
          <w:r>
            <w:rPr>
              <w:color w:val="595959"/>
              <w:sz w:val="16"/>
              <w:szCs w:val="16"/>
            </w:rPr>
            <w:br/>
            <w:t xml:space="preserve">24 </w:t>
          </w:r>
          <w:proofErr w:type="spellStart"/>
          <w:r>
            <w:rPr>
              <w:color w:val="595959"/>
              <w:sz w:val="16"/>
              <w:szCs w:val="16"/>
            </w:rPr>
            <w:t>Bulvarno-Kudryavska</w:t>
          </w:r>
          <w:proofErr w:type="spellEnd"/>
          <w:r>
            <w:rPr>
              <w:color w:val="595959"/>
              <w:sz w:val="16"/>
              <w:szCs w:val="16"/>
            </w:rPr>
            <w:t xml:space="preserve"> St., 01054 Kyiv, Ukraine</w:t>
          </w:r>
          <w:r>
            <w:rPr>
              <w:color w:val="595959"/>
              <w:sz w:val="16"/>
              <w:szCs w:val="16"/>
            </w:rPr>
            <w:br/>
          </w:r>
          <w:r>
            <w:rPr>
              <w:color w:val="595959"/>
              <w:sz w:val="16"/>
              <w:szCs w:val="16"/>
            </w:rPr>
            <w:t>Tel.: (+380 44) 490-5485</w:t>
          </w:r>
          <w:r>
            <w:rPr>
              <w:color w:val="595959"/>
              <w:sz w:val="16"/>
              <w:szCs w:val="16"/>
            </w:rPr>
            <w:br/>
            <w:t>info@aph.org.ua | www.aph.org.ua</w:t>
          </w:r>
        </w:p>
      </w:tc>
    </w:tr>
  </w:tbl>
  <w:p w:rsidR="00C85E6A" w:rsidRDefault="00C85E6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A1493"/>
    <w:multiLevelType w:val="multilevel"/>
    <w:tmpl w:val="17B4988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E6A"/>
    <w:rsid w:val="0084052E"/>
    <w:rsid w:val="00C85E6A"/>
    <w:rsid w:val="00E6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E343A"/>
  <w15:docId w15:val="{895CF46E-21B0-4AC4-977E-FD642049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1"/>
        <w:szCs w:val="21"/>
        <w:lang w:val="en" w:eastAsia="ru-UA" w:bidi="ar-SA"/>
      </w:rPr>
    </w:rPrDefault>
    <w:pPrDefault>
      <w:pPr>
        <w:spacing w:after="8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160"/>
      <w:outlineLvl w:val="0"/>
    </w:pPr>
    <w:rPr>
      <w:b/>
      <w:bCs/>
      <w:color w:val="108561"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/>
      <w:outlineLvl w:val="1"/>
    </w:pPr>
    <w:rPr>
      <w:b/>
      <w:bCs/>
      <w:color w:val="108561"/>
      <w:sz w:val="22"/>
      <w:szCs w:val="2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bottom w:val="single" w:sz="8" w:space="4" w:color="82BC46"/>
      </w:pBdr>
      <w:spacing w:before="160" w:line="240" w:lineRule="auto"/>
    </w:pPr>
    <w:rPr>
      <w:b/>
      <w:bCs/>
      <w:color w:val="000000"/>
      <w:sz w:val="30"/>
      <w:szCs w:val="30"/>
    </w:rPr>
  </w:style>
  <w:style w:type="paragraph" w:styleId="a4">
    <w:name w:val="Subtitle"/>
    <w:basedOn w:val="a"/>
    <w:next w:val="a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840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4052E"/>
  </w:style>
  <w:style w:type="paragraph" w:styleId="a8">
    <w:name w:val="footer"/>
    <w:basedOn w:val="a"/>
    <w:link w:val="a9"/>
    <w:uiPriority w:val="99"/>
    <w:unhideWhenUsed/>
    <w:rsid w:val="008405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40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Palamarchuk Liliia</cp:lastModifiedBy>
  <cp:revision>2</cp:revision>
  <dcterms:created xsi:type="dcterms:W3CDTF">2026-10-15T10:35:00Z</dcterms:created>
  <dcterms:modified xsi:type="dcterms:W3CDTF">2026-10-15T10:36:00Z</dcterms:modified>
</cp:coreProperties>
</file>