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5A10F" w14:textId="77777777" w:rsidR="00334F93" w:rsidRDefault="00AB1BFB" w:rsidP="007403DB">
      <w:pPr>
        <w:pBdr>
          <w:bottom w:val="single" w:sz="4" w:space="1" w:color="auto"/>
        </w:pBdr>
        <w:tabs>
          <w:tab w:val="left" w:pos="1370"/>
        </w:tabs>
        <w:rPr>
          <w:i/>
          <w:sz w:val="20"/>
        </w:rPr>
      </w:pPr>
      <w:r>
        <w:rPr>
          <w:rFonts w:ascii="Arial" w:hAnsi="Arial" w:cs="Arial"/>
          <w:noProof/>
          <w:lang w:val="uk-UA" w:eastAsia="uk-UA"/>
        </w:rPr>
        <w:drawing>
          <wp:anchor distT="0" distB="0" distL="114300" distR="114300" simplePos="0" relativeHeight="251665408" behindDoc="1" locked="0" layoutInCell="1" allowOverlap="1" wp14:anchorId="10C56565" wp14:editId="7453EA98">
            <wp:simplePos x="0" y="0"/>
            <wp:positionH relativeFrom="column">
              <wp:posOffset>-22860</wp:posOffset>
            </wp:positionH>
            <wp:positionV relativeFrom="paragraph">
              <wp:posOffset>-108608</wp:posOffset>
            </wp:positionV>
            <wp:extent cx="2333625" cy="770278"/>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357796" cy="7782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19FA">
        <w:rPr>
          <w:noProof/>
          <w:lang w:val="uk-UA" w:eastAsia="uk-UA"/>
        </w:rPr>
        <mc:AlternateContent>
          <mc:Choice Requires="wps">
            <w:drawing>
              <wp:anchor distT="45720" distB="45720" distL="114300" distR="114300" simplePos="0" relativeHeight="251661312" behindDoc="1" locked="0" layoutInCell="1" allowOverlap="1" wp14:anchorId="5747D0E1" wp14:editId="792526F8">
                <wp:simplePos x="0" y="0"/>
                <wp:positionH relativeFrom="margin">
                  <wp:posOffset>4620490</wp:posOffset>
                </wp:positionH>
                <wp:positionV relativeFrom="paragraph">
                  <wp:posOffset>-6927</wp:posOffset>
                </wp:positionV>
                <wp:extent cx="1801091" cy="1404620"/>
                <wp:effectExtent l="0" t="0" r="889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1091" cy="1404620"/>
                        </a:xfrm>
                        <a:prstGeom prst="rect">
                          <a:avLst/>
                        </a:prstGeom>
                        <a:solidFill>
                          <a:srgbClr val="FFFFFF"/>
                        </a:solidFill>
                        <a:ln w="9525">
                          <a:noFill/>
                          <a:miter lim="800000"/>
                          <a:headEnd/>
                          <a:tailEnd/>
                        </a:ln>
                      </wps:spPr>
                      <wps:txbx>
                        <w:txbxContent>
                          <w:p w14:paraId="3EC86094" w14:textId="77777777" w:rsidR="007A1905" w:rsidRPr="00C033CD" w:rsidRDefault="007A1905" w:rsidP="00C033CD">
                            <w:pPr>
                              <w:spacing w:after="0" w:line="204" w:lineRule="auto"/>
                              <w:rPr>
                                <w:sz w:val="16"/>
                                <w:szCs w:val="16"/>
                              </w:rPr>
                            </w:pPr>
                            <w:r>
                              <w:rPr>
                                <w:sz w:val="16"/>
                                <w:szCs w:val="16"/>
                              </w:rPr>
                              <w:t xml:space="preserve">24 </w:t>
                            </w:r>
                            <w:proofErr w:type="spellStart"/>
                            <w:r w:rsidRPr="00284477">
                              <w:rPr>
                                <w:sz w:val="16"/>
                                <w:szCs w:val="16"/>
                              </w:rPr>
                              <w:t>Bulvarno-Kudr</w:t>
                            </w:r>
                            <w:r>
                              <w:rPr>
                                <w:sz w:val="16"/>
                                <w:szCs w:val="16"/>
                              </w:rPr>
                              <w:t>y</w:t>
                            </w:r>
                            <w:r w:rsidRPr="00284477">
                              <w:rPr>
                                <w:sz w:val="16"/>
                                <w:szCs w:val="16"/>
                              </w:rPr>
                              <w:t>avska</w:t>
                            </w:r>
                            <w:proofErr w:type="spellEnd"/>
                            <w:r>
                              <w:rPr>
                                <w:sz w:val="16"/>
                                <w:szCs w:val="16"/>
                              </w:rPr>
                              <w:t xml:space="preserve"> St</w:t>
                            </w:r>
                            <w:r w:rsidRPr="007403DB">
                              <w:rPr>
                                <w:sz w:val="16"/>
                                <w:szCs w:val="16"/>
                              </w:rPr>
                              <w:t>.</w:t>
                            </w:r>
                            <w:r w:rsidRPr="00C033CD">
                              <w:rPr>
                                <w:sz w:val="16"/>
                                <w:szCs w:val="16"/>
                              </w:rPr>
                              <w:t xml:space="preserve">, </w:t>
                            </w:r>
                          </w:p>
                          <w:p w14:paraId="282DE18A" w14:textId="77777777" w:rsidR="007A1905" w:rsidRPr="00C033CD" w:rsidRDefault="007A1905" w:rsidP="00C033CD">
                            <w:pPr>
                              <w:spacing w:after="0" w:line="204" w:lineRule="auto"/>
                              <w:rPr>
                                <w:sz w:val="16"/>
                                <w:szCs w:val="16"/>
                              </w:rPr>
                            </w:pPr>
                            <w:r>
                              <w:rPr>
                                <w:sz w:val="16"/>
                                <w:szCs w:val="16"/>
                                <w:lang w:val="uk-UA"/>
                              </w:rPr>
                              <w:t>01054</w:t>
                            </w:r>
                            <w:r w:rsidRPr="00C033CD">
                              <w:rPr>
                                <w:sz w:val="16"/>
                                <w:szCs w:val="16"/>
                              </w:rPr>
                              <w:t xml:space="preserve"> Kyiv, Ukraine</w:t>
                            </w:r>
                          </w:p>
                          <w:p w14:paraId="03322176" w14:textId="77777777" w:rsidR="007A1905" w:rsidRPr="00C033CD" w:rsidRDefault="007A1905" w:rsidP="00C033CD">
                            <w:pPr>
                              <w:spacing w:after="0" w:line="204" w:lineRule="auto"/>
                              <w:rPr>
                                <w:sz w:val="16"/>
                                <w:szCs w:val="16"/>
                              </w:rPr>
                            </w:pPr>
                            <w:r w:rsidRPr="00C033CD">
                              <w:rPr>
                                <w:sz w:val="16"/>
                                <w:szCs w:val="16"/>
                              </w:rPr>
                              <w:t>Tel.: (+380 44) 490-5485</w:t>
                            </w:r>
                          </w:p>
                          <w:p w14:paraId="353A536E" w14:textId="77777777" w:rsidR="007A1905" w:rsidRPr="00C033CD" w:rsidRDefault="007A1905" w:rsidP="00C033CD">
                            <w:pPr>
                              <w:spacing w:after="0" w:line="204" w:lineRule="auto"/>
                              <w:rPr>
                                <w:sz w:val="16"/>
                                <w:szCs w:val="16"/>
                              </w:rPr>
                            </w:pPr>
                            <w:r w:rsidRPr="00C033CD">
                              <w:rPr>
                                <w:sz w:val="16"/>
                                <w:szCs w:val="16"/>
                              </w:rPr>
                              <w:t>Fax: (+380 44) 490-5489</w:t>
                            </w:r>
                          </w:p>
                          <w:p w14:paraId="199F7935" w14:textId="77777777" w:rsidR="007A1905" w:rsidRPr="00C033CD" w:rsidRDefault="007A1905" w:rsidP="00C033CD">
                            <w:pPr>
                              <w:spacing w:after="0" w:line="204" w:lineRule="auto"/>
                              <w:rPr>
                                <w:sz w:val="16"/>
                                <w:szCs w:val="16"/>
                              </w:rPr>
                            </w:pPr>
                            <w:r w:rsidRPr="00C033CD">
                              <w:rPr>
                                <w:sz w:val="16"/>
                                <w:szCs w:val="16"/>
                              </w:rPr>
                              <w:t>info@aph.org.ua | www.aph.org.ua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47D0E1" id="_x0000_t202" coordsize="21600,21600" o:spt="202" path="m,l,21600r21600,l21600,xe">
                <v:stroke joinstyle="miter"/>
                <v:path gradientshapeok="t" o:connecttype="rect"/>
              </v:shapetype>
              <v:shape id="Text Box 2" o:spid="_x0000_s1026" type="#_x0000_t202" style="position:absolute;margin-left:363.8pt;margin-top:-.55pt;width:141.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" stroked="f">
                <v:textbox style="mso-fit-shape-to-text:t">
                  <w:txbxContent>
                    <w:p w14:paraId="3EC86094" w14:textId="77777777" w:rsidR="007A1905" w:rsidRPr="00C033CD" w:rsidRDefault="007A1905" w:rsidP="00C033CD">
                      <w:pPr>
                        <w:spacing w:after="0" w:line="204" w:lineRule="auto"/>
                        <w:rPr>
                          <w:sz w:val="16"/>
                          <w:szCs w:val="16"/>
                        </w:rPr>
                      </w:pPr>
                      <w:r>
                        <w:rPr>
                          <w:sz w:val="16"/>
                          <w:szCs w:val="16"/>
                        </w:rPr>
                        <w:t xml:space="preserve">24 </w:t>
                      </w:r>
                      <w:proofErr w:type="spellStart"/>
                      <w:r w:rsidRPr="00284477">
                        <w:rPr>
                          <w:sz w:val="16"/>
                          <w:szCs w:val="16"/>
                        </w:rPr>
                        <w:t>Bulvarno-Kudr</w:t>
                      </w:r>
                      <w:r>
                        <w:rPr>
                          <w:sz w:val="16"/>
                          <w:szCs w:val="16"/>
                        </w:rPr>
                        <w:t>y</w:t>
                      </w:r>
                      <w:r w:rsidRPr="00284477">
                        <w:rPr>
                          <w:sz w:val="16"/>
                          <w:szCs w:val="16"/>
                        </w:rPr>
                        <w:t>avska</w:t>
                      </w:r>
                      <w:proofErr w:type="spellEnd"/>
                      <w:r>
                        <w:rPr>
                          <w:sz w:val="16"/>
                          <w:szCs w:val="16"/>
                        </w:rPr>
                        <w:t xml:space="preserve"> St</w:t>
                      </w:r>
                      <w:r w:rsidRPr="007403DB">
                        <w:rPr>
                          <w:sz w:val="16"/>
                          <w:szCs w:val="16"/>
                        </w:rPr>
                        <w:t>.</w:t>
                      </w:r>
                      <w:r w:rsidRPr="00C033CD">
                        <w:rPr>
                          <w:sz w:val="16"/>
                          <w:szCs w:val="16"/>
                        </w:rPr>
                        <w:t xml:space="preserve">, </w:t>
                      </w:r>
                    </w:p>
                    <w:p w14:paraId="282DE18A" w14:textId="77777777" w:rsidR="007A1905" w:rsidRPr="00C033CD" w:rsidRDefault="007A1905" w:rsidP="00C033CD">
                      <w:pPr>
                        <w:spacing w:after="0" w:line="204" w:lineRule="auto"/>
                        <w:rPr>
                          <w:sz w:val="16"/>
                          <w:szCs w:val="16"/>
                        </w:rPr>
                      </w:pPr>
                      <w:r>
                        <w:rPr>
                          <w:sz w:val="16"/>
                          <w:szCs w:val="16"/>
                          <w:lang w:val="uk-UA"/>
                        </w:rPr>
                        <w:t>01054</w:t>
                      </w:r>
                      <w:r w:rsidRPr="00C033CD">
                        <w:rPr>
                          <w:sz w:val="16"/>
                          <w:szCs w:val="16"/>
                        </w:rPr>
                        <w:t xml:space="preserve"> Kyiv, Ukraine</w:t>
                      </w:r>
                    </w:p>
                    <w:p w14:paraId="03322176" w14:textId="77777777" w:rsidR="007A1905" w:rsidRPr="00C033CD" w:rsidRDefault="007A1905" w:rsidP="00C033CD">
                      <w:pPr>
                        <w:spacing w:after="0" w:line="204" w:lineRule="auto"/>
                        <w:rPr>
                          <w:sz w:val="16"/>
                          <w:szCs w:val="16"/>
                        </w:rPr>
                      </w:pPr>
                      <w:r w:rsidRPr="00C033CD">
                        <w:rPr>
                          <w:sz w:val="16"/>
                          <w:szCs w:val="16"/>
                        </w:rPr>
                        <w:t>Tel.: (+380 44) 490-5485</w:t>
                      </w:r>
                    </w:p>
                    <w:p w14:paraId="353A536E" w14:textId="77777777" w:rsidR="007A1905" w:rsidRPr="00C033CD" w:rsidRDefault="007A1905" w:rsidP="00C033CD">
                      <w:pPr>
                        <w:spacing w:after="0" w:line="204" w:lineRule="auto"/>
                        <w:rPr>
                          <w:sz w:val="16"/>
                          <w:szCs w:val="16"/>
                        </w:rPr>
                      </w:pPr>
                      <w:r w:rsidRPr="00C033CD">
                        <w:rPr>
                          <w:sz w:val="16"/>
                          <w:szCs w:val="16"/>
                        </w:rPr>
                        <w:t>Fax: (+380 44) 490-5489</w:t>
                      </w:r>
                    </w:p>
                    <w:p w14:paraId="199F7935" w14:textId="77777777" w:rsidR="007A1905" w:rsidRPr="00C033CD" w:rsidRDefault="007A1905" w:rsidP="00C033CD">
                      <w:pPr>
                        <w:spacing w:after="0" w:line="204" w:lineRule="auto"/>
                        <w:rPr>
                          <w:sz w:val="16"/>
                          <w:szCs w:val="16"/>
                        </w:rPr>
                      </w:pPr>
                      <w:r w:rsidRPr="00C033CD">
                        <w:rPr>
                          <w:sz w:val="16"/>
                          <w:szCs w:val="16"/>
                        </w:rPr>
                        <w:t>info@aph.org.ua | www.aph.org.ua</w:t>
                      </w:r>
                    </w:p>
                  </w:txbxContent>
                </v:textbox>
                <w10:wrap anchorx="margin"/>
              </v:shape>
            </w:pict>
          </mc:Fallback>
        </mc:AlternateContent>
      </w:r>
      <w:r w:rsidR="007403DB">
        <w:rPr>
          <w:i/>
          <w:sz w:val="20"/>
        </w:rPr>
        <w:tab/>
      </w:r>
    </w:p>
    <w:p w14:paraId="06009A1D" w14:textId="77777777" w:rsidR="00334F93" w:rsidRDefault="00334F93" w:rsidP="00211278">
      <w:pPr>
        <w:pBdr>
          <w:bottom w:val="single" w:sz="4" w:space="1" w:color="auto"/>
        </w:pBdr>
        <w:rPr>
          <w:sz w:val="20"/>
        </w:rPr>
      </w:pPr>
    </w:p>
    <w:p w14:paraId="6024FFF5" w14:textId="77777777" w:rsidR="00694002" w:rsidRDefault="00694002" w:rsidP="00211278">
      <w:pPr>
        <w:pBdr>
          <w:bottom w:val="single" w:sz="4" w:space="1" w:color="auto"/>
        </w:pBdr>
        <w:rPr>
          <w:sz w:val="20"/>
          <w:lang w:val="uk-UA"/>
        </w:rPr>
      </w:pPr>
    </w:p>
    <w:p w14:paraId="067C4767" w14:textId="77777777" w:rsidR="00694002" w:rsidRPr="00694002" w:rsidRDefault="00694002" w:rsidP="00334F93">
      <w:pPr>
        <w:rPr>
          <w:sz w:val="20"/>
          <w:lang w:val="uk-UA"/>
        </w:rPr>
      </w:pPr>
    </w:p>
    <w:p w14:paraId="3596DD1D" w14:textId="77777777" w:rsidR="00FF792A" w:rsidRDefault="00FF792A" w:rsidP="00FF792A">
      <w:pPr>
        <w:widowControl w:val="0"/>
        <w:spacing w:after="0" w:line="240" w:lineRule="auto"/>
        <w:jc w:val="center"/>
        <w:rPr>
          <w:rFonts w:cs="Arial"/>
          <w:b/>
          <w:iCs/>
          <w:kern w:val="32"/>
          <w:lang w:val="uk-UA" w:eastAsia="ru-RU"/>
        </w:rPr>
      </w:pPr>
    </w:p>
    <w:p w14:paraId="77AD7ED1" w14:textId="77777777" w:rsidR="00FF792A" w:rsidRDefault="00FF792A" w:rsidP="00FF792A">
      <w:pPr>
        <w:widowControl w:val="0"/>
        <w:spacing w:after="0" w:line="240" w:lineRule="auto"/>
        <w:jc w:val="center"/>
        <w:rPr>
          <w:rFonts w:cs="Arial"/>
          <w:b/>
          <w:iCs/>
          <w:kern w:val="32"/>
          <w:lang w:val="uk-UA" w:eastAsia="ru-RU"/>
        </w:rPr>
      </w:pPr>
    </w:p>
    <w:p w14:paraId="55E71D99" w14:textId="77777777" w:rsidR="00FF792A" w:rsidRDefault="00FF792A" w:rsidP="00FF792A">
      <w:pPr>
        <w:widowControl w:val="0"/>
        <w:spacing w:after="0" w:line="240" w:lineRule="auto"/>
        <w:jc w:val="center"/>
        <w:rPr>
          <w:rFonts w:cs="Arial"/>
          <w:b/>
          <w:iCs/>
          <w:kern w:val="32"/>
          <w:lang w:val="uk-UA" w:eastAsia="ru-RU"/>
        </w:rPr>
      </w:pPr>
    </w:p>
    <w:p w14:paraId="1E675239" w14:textId="77777777" w:rsidR="00FF792A" w:rsidRDefault="00FF792A" w:rsidP="00FF792A">
      <w:pPr>
        <w:widowControl w:val="0"/>
        <w:spacing w:after="0" w:line="240" w:lineRule="auto"/>
        <w:jc w:val="center"/>
        <w:rPr>
          <w:rFonts w:cs="Arial"/>
          <w:b/>
          <w:iCs/>
          <w:kern w:val="32"/>
          <w:lang w:val="uk-UA" w:eastAsia="ru-RU"/>
        </w:rPr>
      </w:pPr>
    </w:p>
    <w:p w14:paraId="7CCA0DCD" w14:textId="77777777" w:rsidR="00FF792A" w:rsidRDefault="00FF792A" w:rsidP="00FF792A">
      <w:pPr>
        <w:spacing w:before="80" w:after="200" w:line="252" w:lineRule="auto"/>
        <w:jc w:val="center"/>
      </w:pPr>
      <w:r>
        <w:rPr>
          <w:rFonts w:ascii="Arial" w:eastAsia="Arial" w:hAnsi="Arial"/>
          <w:b/>
        </w:rPr>
        <w:t>Specification for Tender for the procurement of medical equipment – automated biochemistry analyzer.</w:t>
      </w:r>
    </w:p>
    <w:p w14:paraId="6E805B0B" w14:textId="77777777" w:rsidR="00FF792A" w:rsidRDefault="00FF792A" w:rsidP="00FF792A">
      <w:pPr>
        <w:keepNext/>
        <w:spacing w:before="120" w:after="80" w:line="240" w:lineRule="auto"/>
      </w:pPr>
      <w:r>
        <w:rPr>
          <w:rFonts w:ascii="Arial" w:eastAsia="Arial" w:hAnsi="Arial"/>
          <w:b/>
        </w:rPr>
        <w:t>1. Customer Profile</w:t>
      </w:r>
    </w:p>
    <w:p w14:paraId="4D31B2A6" w14:textId="77777777" w:rsidR="00FF792A" w:rsidRDefault="00FF792A" w:rsidP="00FF792A">
      <w:pPr>
        <w:spacing w:after="100" w:line="252" w:lineRule="auto"/>
      </w:pPr>
      <w:r>
        <w:rPr>
          <w:rFonts w:ascii="Arial" w:eastAsia="Arial" w:hAnsi="Arial"/>
          <w:sz w:val="21"/>
        </w:rPr>
        <w:t>The International Charitable Foundation “Alliance for Public Health” (hereinafter – the Alliance) is a leading professional organization that, in cooperation with key civil society organizations, the Ministry of Health and other government authorities, addresses a number of epidemics, including HIV/AIDS and TB in Ukraine, manages prevention programs, and provides high-quality technical support and financial resources to local organizations. The mission of the Alliance is to reduce the spread of infections and mortality and to mitigate the negative impact of epidemics by supporting community responses in Ukraine and by disseminating effective prevention and treatment approaches in Eastern Europe and Central Asia.</w:t>
      </w:r>
    </w:p>
    <w:p w14:paraId="069F7BAD" w14:textId="77777777" w:rsidR="00FF792A" w:rsidRDefault="00FF792A" w:rsidP="00FF792A">
      <w:pPr>
        <w:spacing w:line="252" w:lineRule="auto"/>
      </w:pPr>
      <w:r>
        <w:rPr>
          <w:rFonts w:ascii="Arial" w:eastAsia="Arial" w:hAnsi="Arial"/>
          <w:sz w:val="21"/>
        </w:rPr>
        <w:t>As an independent legal entity registered in Ukraine since 2003 and having gained management autonomy in January 2009, the Alliance shares the values of and remains a member of the global Alliance for Public Health partnership.</w:t>
      </w:r>
    </w:p>
    <w:p w14:paraId="2F584882" w14:textId="77777777" w:rsidR="00FF792A" w:rsidRPr="00B621DC" w:rsidRDefault="00FF792A" w:rsidP="00FF792A">
      <w:pPr>
        <w:spacing w:line="252" w:lineRule="auto"/>
        <w:rPr>
          <w:lang w:val="uk-UA"/>
        </w:rPr>
      </w:pPr>
      <w:proofErr w:type="spellStart"/>
      <w:r w:rsidRPr="00B621DC">
        <w:rPr>
          <w:lang w:val="uk-UA"/>
        </w:rPr>
        <w:t>The</w:t>
      </w:r>
      <w:proofErr w:type="spellEnd"/>
      <w:r w:rsidRPr="00B621DC">
        <w:rPr>
          <w:lang w:val="uk-UA"/>
        </w:rPr>
        <w:t xml:space="preserve"> </w:t>
      </w:r>
      <w:proofErr w:type="spellStart"/>
      <w:r w:rsidRPr="00B621DC">
        <w:rPr>
          <w:lang w:val="uk-UA"/>
        </w:rPr>
        <w:t>main</w:t>
      </w:r>
      <w:proofErr w:type="spellEnd"/>
      <w:r w:rsidRPr="00B621DC">
        <w:rPr>
          <w:lang w:val="uk-UA"/>
        </w:rPr>
        <w:t xml:space="preserve"> </w:t>
      </w:r>
      <w:proofErr w:type="spellStart"/>
      <w:r w:rsidRPr="00B621DC">
        <w:rPr>
          <w:lang w:val="uk-UA"/>
        </w:rPr>
        <w:t>programs</w:t>
      </w:r>
      <w:proofErr w:type="spellEnd"/>
      <w:r w:rsidRPr="00B621DC">
        <w:rPr>
          <w:lang w:val="uk-UA"/>
        </w:rPr>
        <w:t xml:space="preserve"> </w:t>
      </w:r>
      <w:proofErr w:type="spellStart"/>
      <w:r w:rsidRPr="00B621DC">
        <w:rPr>
          <w:lang w:val="uk-UA"/>
        </w:rPr>
        <w:t>currently</w:t>
      </w:r>
      <w:proofErr w:type="spellEnd"/>
      <w:r w:rsidRPr="00B621DC">
        <w:rPr>
          <w:lang w:val="uk-UA"/>
        </w:rPr>
        <w:t xml:space="preserve"> </w:t>
      </w:r>
      <w:proofErr w:type="spellStart"/>
      <w:r w:rsidRPr="00B621DC">
        <w:rPr>
          <w:lang w:val="uk-UA"/>
        </w:rPr>
        <w:t>implemented</w:t>
      </w:r>
      <w:proofErr w:type="spellEnd"/>
      <w:r w:rsidRPr="00B621DC">
        <w:rPr>
          <w:lang w:val="uk-UA"/>
        </w:rPr>
        <w:t xml:space="preserve"> </w:t>
      </w:r>
      <w:proofErr w:type="spellStart"/>
      <w:r w:rsidRPr="00B621DC">
        <w:rPr>
          <w:lang w:val="uk-UA"/>
        </w:rPr>
        <w:t>by</w:t>
      </w:r>
      <w:proofErr w:type="spellEnd"/>
      <w:r w:rsidRPr="00B621DC">
        <w:rPr>
          <w:lang w:val="uk-UA"/>
        </w:rPr>
        <w:t xml:space="preserve"> </w:t>
      </w:r>
      <w:proofErr w:type="spellStart"/>
      <w:r w:rsidRPr="00B621DC">
        <w:rPr>
          <w:lang w:val="uk-UA"/>
        </w:rPr>
        <w:t>the</w:t>
      </w:r>
      <w:proofErr w:type="spellEnd"/>
      <w:r w:rsidRPr="00B621DC">
        <w:rPr>
          <w:lang w:val="uk-UA"/>
        </w:rPr>
        <w:t xml:space="preserve"> </w:t>
      </w:r>
      <w:proofErr w:type="spellStart"/>
      <w:r w:rsidRPr="00B621DC">
        <w:rPr>
          <w:lang w:val="uk-UA"/>
        </w:rPr>
        <w:t>Alliance</w:t>
      </w:r>
      <w:proofErr w:type="spellEnd"/>
      <w:r w:rsidRPr="00B621DC">
        <w:rPr>
          <w:lang w:val="uk-UA"/>
        </w:rPr>
        <w:t xml:space="preserve"> </w:t>
      </w:r>
      <w:proofErr w:type="spellStart"/>
      <w:r w:rsidRPr="00B621DC">
        <w:rPr>
          <w:lang w:val="uk-UA"/>
        </w:rPr>
        <w:t>are</w:t>
      </w:r>
      <w:proofErr w:type="spellEnd"/>
      <w:r w:rsidRPr="00B621DC">
        <w:rPr>
          <w:lang w:val="uk-UA"/>
        </w:rPr>
        <w:t xml:space="preserve"> </w:t>
      </w:r>
      <w:proofErr w:type="spellStart"/>
      <w:r w:rsidRPr="00B621DC">
        <w:rPr>
          <w:lang w:val="uk-UA"/>
        </w:rPr>
        <w:t>financed</w:t>
      </w:r>
      <w:proofErr w:type="spellEnd"/>
      <w:r w:rsidRPr="00B621DC">
        <w:rPr>
          <w:lang w:val="uk-UA"/>
        </w:rPr>
        <w:t xml:space="preserve"> </w:t>
      </w:r>
      <w:proofErr w:type="spellStart"/>
      <w:r w:rsidRPr="00B621DC">
        <w:rPr>
          <w:lang w:val="uk-UA"/>
        </w:rPr>
        <w:t>by</w:t>
      </w:r>
      <w:proofErr w:type="spellEnd"/>
      <w:r w:rsidRPr="00B621DC">
        <w:rPr>
          <w:lang w:val="uk-UA"/>
        </w:rPr>
        <w:t xml:space="preserve"> </w:t>
      </w:r>
      <w:proofErr w:type="spellStart"/>
      <w:r w:rsidRPr="00B621DC">
        <w:rPr>
          <w:lang w:val="uk-UA"/>
        </w:rPr>
        <w:t>the</w:t>
      </w:r>
      <w:proofErr w:type="spellEnd"/>
      <w:r w:rsidRPr="00B621DC">
        <w:rPr>
          <w:lang w:val="uk-UA"/>
        </w:rPr>
        <w:t xml:space="preserve"> </w:t>
      </w:r>
      <w:proofErr w:type="spellStart"/>
      <w:r w:rsidRPr="00B621DC">
        <w:rPr>
          <w:lang w:val="uk-UA"/>
        </w:rPr>
        <w:t>Global</w:t>
      </w:r>
      <w:proofErr w:type="spellEnd"/>
      <w:r w:rsidRPr="00B621DC">
        <w:rPr>
          <w:lang w:val="uk-UA"/>
        </w:rPr>
        <w:t xml:space="preserve"> </w:t>
      </w:r>
      <w:proofErr w:type="spellStart"/>
      <w:r w:rsidRPr="00B621DC">
        <w:rPr>
          <w:lang w:val="uk-UA"/>
        </w:rPr>
        <w:t>Fund</w:t>
      </w:r>
      <w:proofErr w:type="spellEnd"/>
      <w:r w:rsidRPr="00B621DC">
        <w:rPr>
          <w:lang w:val="uk-UA"/>
        </w:rPr>
        <w:t xml:space="preserve"> </w:t>
      </w:r>
      <w:proofErr w:type="spellStart"/>
      <w:r w:rsidRPr="00B621DC">
        <w:rPr>
          <w:lang w:val="uk-UA"/>
        </w:rPr>
        <w:t>to</w:t>
      </w:r>
      <w:proofErr w:type="spellEnd"/>
      <w:r w:rsidRPr="00B621DC">
        <w:rPr>
          <w:lang w:val="uk-UA"/>
        </w:rPr>
        <w:t xml:space="preserve"> </w:t>
      </w:r>
      <w:proofErr w:type="spellStart"/>
      <w:r w:rsidRPr="00B621DC">
        <w:rPr>
          <w:lang w:val="uk-UA"/>
        </w:rPr>
        <w:t>Fight</w:t>
      </w:r>
      <w:proofErr w:type="spellEnd"/>
      <w:r w:rsidRPr="00B621DC">
        <w:rPr>
          <w:lang w:val="uk-UA"/>
        </w:rPr>
        <w:t xml:space="preserve"> AIDS, </w:t>
      </w:r>
      <w:proofErr w:type="spellStart"/>
      <w:r w:rsidRPr="00B621DC">
        <w:rPr>
          <w:lang w:val="uk-UA"/>
        </w:rPr>
        <w:t>Tuberculosis</w:t>
      </w:r>
      <w:proofErr w:type="spellEnd"/>
      <w:r w:rsidRPr="00B621DC">
        <w:rPr>
          <w:lang w:val="uk-UA"/>
        </w:rPr>
        <w:t xml:space="preserve"> </w:t>
      </w:r>
      <w:proofErr w:type="spellStart"/>
      <w:r w:rsidRPr="00B621DC">
        <w:rPr>
          <w:lang w:val="uk-UA"/>
        </w:rPr>
        <w:t>and</w:t>
      </w:r>
      <w:proofErr w:type="spellEnd"/>
      <w:r w:rsidRPr="00B621DC">
        <w:rPr>
          <w:lang w:val="uk-UA"/>
        </w:rPr>
        <w:t xml:space="preserve"> </w:t>
      </w:r>
      <w:proofErr w:type="spellStart"/>
      <w:r w:rsidRPr="00B621DC">
        <w:rPr>
          <w:lang w:val="uk-UA"/>
        </w:rPr>
        <w:t>Malaria</w:t>
      </w:r>
      <w:proofErr w:type="spellEnd"/>
      <w:r w:rsidRPr="00B621DC">
        <w:rPr>
          <w:lang w:val="uk-UA"/>
        </w:rPr>
        <w:t xml:space="preserve"> (</w:t>
      </w:r>
      <w:proofErr w:type="spellStart"/>
      <w:r w:rsidRPr="00B621DC">
        <w:rPr>
          <w:lang w:val="uk-UA"/>
        </w:rPr>
        <w:t>hereinafter</w:t>
      </w:r>
      <w:proofErr w:type="spellEnd"/>
      <w:r w:rsidRPr="00B621DC">
        <w:rPr>
          <w:lang w:val="uk-UA"/>
        </w:rPr>
        <w:t xml:space="preserve"> </w:t>
      </w:r>
      <w:proofErr w:type="spellStart"/>
      <w:r w:rsidRPr="00B621DC">
        <w:rPr>
          <w:lang w:val="uk-UA"/>
        </w:rPr>
        <w:t>referred</w:t>
      </w:r>
      <w:proofErr w:type="spellEnd"/>
      <w:r w:rsidRPr="00B621DC">
        <w:rPr>
          <w:lang w:val="uk-UA"/>
        </w:rPr>
        <w:t xml:space="preserve"> </w:t>
      </w:r>
      <w:proofErr w:type="spellStart"/>
      <w:r w:rsidRPr="00B621DC">
        <w:rPr>
          <w:lang w:val="uk-UA"/>
        </w:rPr>
        <w:t>to</w:t>
      </w:r>
      <w:proofErr w:type="spellEnd"/>
      <w:r w:rsidRPr="00B621DC">
        <w:rPr>
          <w:lang w:val="uk-UA"/>
        </w:rPr>
        <w:t xml:space="preserve"> </w:t>
      </w:r>
      <w:proofErr w:type="spellStart"/>
      <w:r w:rsidRPr="00B621DC">
        <w:rPr>
          <w:lang w:val="uk-UA"/>
        </w:rPr>
        <w:t>as</w:t>
      </w:r>
      <w:proofErr w:type="spellEnd"/>
      <w:r w:rsidRPr="00B621DC">
        <w:rPr>
          <w:lang w:val="uk-UA"/>
        </w:rPr>
        <w:t xml:space="preserve"> </w:t>
      </w:r>
      <w:proofErr w:type="spellStart"/>
      <w:r w:rsidRPr="00B621DC">
        <w:rPr>
          <w:lang w:val="uk-UA"/>
        </w:rPr>
        <w:t>the</w:t>
      </w:r>
      <w:proofErr w:type="spellEnd"/>
      <w:r w:rsidRPr="00B621DC">
        <w:rPr>
          <w:lang w:val="uk-UA"/>
        </w:rPr>
        <w:t xml:space="preserve"> </w:t>
      </w:r>
      <w:proofErr w:type="spellStart"/>
      <w:r w:rsidRPr="00B621DC">
        <w:rPr>
          <w:lang w:val="uk-UA"/>
        </w:rPr>
        <w:t>Global</w:t>
      </w:r>
      <w:proofErr w:type="spellEnd"/>
      <w:r w:rsidRPr="00B621DC">
        <w:rPr>
          <w:lang w:val="uk-UA"/>
        </w:rPr>
        <w:t xml:space="preserve"> </w:t>
      </w:r>
      <w:proofErr w:type="spellStart"/>
      <w:r w:rsidRPr="00B621DC">
        <w:rPr>
          <w:lang w:val="uk-UA"/>
        </w:rPr>
        <w:t>Fund</w:t>
      </w:r>
      <w:proofErr w:type="spellEnd"/>
      <w:r w:rsidRPr="00B621DC">
        <w:rPr>
          <w:lang w:val="uk-UA"/>
        </w:rPr>
        <w:t>).</w:t>
      </w:r>
    </w:p>
    <w:p w14:paraId="68E26097" w14:textId="77777777" w:rsidR="00FF792A" w:rsidRPr="00B621DC" w:rsidRDefault="00FF792A" w:rsidP="00FF792A">
      <w:pPr>
        <w:spacing w:line="252" w:lineRule="auto"/>
        <w:rPr>
          <w:lang w:val="uk-UA"/>
        </w:rPr>
      </w:pPr>
    </w:p>
    <w:p w14:paraId="4FA077FE" w14:textId="77777777" w:rsidR="00FF792A" w:rsidRPr="00B621DC" w:rsidRDefault="00FF792A" w:rsidP="00FF792A">
      <w:pPr>
        <w:spacing w:line="252" w:lineRule="auto"/>
        <w:rPr>
          <w:lang w:val="uk-UA"/>
        </w:rPr>
      </w:pPr>
      <w:proofErr w:type="spellStart"/>
      <w:r w:rsidRPr="00B621DC">
        <w:rPr>
          <w:lang w:val="uk-UA"/>
        </w:rPr>
        <w:t>This</w:t>
      </w:r>
      <w:proofErr w:type="spellEnd"/>
      <w:r w:rsidRPr="00B621DC">
        <w:rPr>
          <w:lang w:val="uk-UA"/>
        </w:rPr>
        <w:t xml:space="preserve"> </w:t>
      </w:r>
      <w:proofErr w:type="spellStart"/>
      <w:r w:rsidRPr="00B621DC">
        <w:rPr>
          <w:lang w:val="uk-UA"/>
        </w:rPr>
        <w:t>procurement</w:t>
      </w:r>
      <w:proofErr w:type="spellEnd"/>
      <w:r w:rsidRPr="00B621DC">
        <w:rPr>
          <w:lang w:val="uk-UA"/>
        </w:rPr>
        <w:t xml:space="preserve"> </w:t>
      </w:r>
      <w:proofErr w:type="spellStart"/>
      <w:r w:rsidRPr="00B621DC">
        <w:rPr>
          <w:lang w:val="uk-UA"/>
        </w:rPr>
        <w:t>is</w:t>
      </w:r>
      <w:proofErr w:type="spellEnd"/>
      <w:r w:rsidRPr="00B621DC">
        <w:rPr>
          <w:lang w:val="uk-UA"/>
        </w:rPr>
        <w:t xml:space="preserve"> </w:t>
      </w:r>
      <w:proofErr w:type="spellStart"/>
      <w:r w:rsidRPr="00B621DC">
        <w:rPr>
          <w:lang w:val="uk-UA"/>
        </w:rPr>
        <w:t>carried</w:t>
      </w:r>
      <w:proofErr w:type="spellEnd"/>
      <w:r w:rsidRPr="00B621DC">
        <w:rPr>
          <w:lang w:val="uk-UA"/>
        </w:rPr>
        <w:t xml:space="preserve"> </w:t>
      </w:r>
      <w:proofErr w:type="spellStart"/>
      <w:r w:rsidRPr="00B621DC">
        <w:rPr>
          <w:lang w:val="uk-UA"/>
        </w:rPr>
        <w:t>out</w:t>
      </w:r>
      <w:proofErr w:type="spellEnd"/>
      <w:r w:rsidRPr="00B621DC">
        <w:rPr>
          <w:lang w:val="uk-UA"/>
        </w:rPr>
        <w:t xml:space="preserve"> </w:t>
      </w:r>
      <w:proofErr w:type="spellStart"/>
      <w:r w:rsidRPr="00B621DC">
        <w:rPr>
          <w:lang w:val="uk-UA"/>
        </w:rPr>
        <w:t>within</w:t>
      </w:r>
      <w:proofErr w:type="spellEnd"/>
      <w:r w:rsidRPr="00B621DC">
        <w:rPr>
          <w:lang w:val="uk-UA"/>
        </w:rPr>
        <w:t xml:space="preserve"> </w:t>
      </w:r>
      <w:proofErr w:type="spellStart"/>
      <w:r w:rsidRPr="00B621DC">
        <w:rPr>
          <w:lang w:val="uk-UA"/>
        </w:rPr>
        <w:t>the</w:t>
      </w:r>
      <w:proofErr w:type="spellEnd"/>
      <w:r w:rsidRPr="00B621DC">
        <w:rPr>
          <w:lang w:val="uk-UA"/>
        </w:rPr>
        <w:t xml:space="preserve"> </w:t>
      </w:r>
      <w:proofErr w:type="spellStart"/>
      <w:r w:rsidRPr="00B621DC">
        <w:rPr>
          <w:lang w:val="uk-UA"/>
        </w:rPr>
        <w:t>framework</w:t>
      </w:r>
      <w:proofErr w:type="spellEnd"/>
      <w:r w:rsidRPr="00B621DC">
        <w:rPr>
          <w:lang w:val="uk-UA"/>
        </w:rPr>
        <w:t xml:space="preserve"> </w:t>
      </w:r>
      <w:proofErr w:type="spellStart"/>
      <w:r w:rsidRPr="00B621DC">
        <w:rPr>
          <w:lang w:val="uk-UA"/>
        </w:rPr>
        <w:t>of</w:t>
      </w:r>
      <w:proofErr w:type="spellEnd"/>
      <w:r w:rsidRPr="00B621DC">
        <w:rPr>
          <w:lang w:val="uk-UA"/>
        </w:rPr>
        <w:t xml:space="preserve"> </w:t>
      </w:r>
      <w:proofErr w:type="spellStart"/>
      <w:r w:rsidRPr="00B621DC">
        <w:rPr>
          <w:lang w:val="uk-UA"/>
        </w:rPr>
        <w:t>the</w:t>
      </w:r>
      <w:proofErr w:type="spellEnd"/>
      <w:r w:rsidRPr="00B621DC">
        <w:rPr>
          <w:lang w:val="uk-UA"/>
        </w:rPr>
        <w:t xml:space="preserve"> </w:t>
      </w:r>
      <w:proofErr w:type="spellStart"/>
      <w:r w:rsidRPr="00B621DC">
        <w:rPr>
          <w:lang w:val="uk-UA"/>
        </w:rPr>
        <w:t>Program</w:t>
      </w:r>
      <w:proofErr w:type="spellEnd"/>
      <w:r w:rsidRPr="00B621DC">
        <w:rPr>
          <w:lang w:val="uk-UA"/>
        </w:rPr>
        <w:t>: "</w:t>
      </w:r>
      <w:proofErr w:type="spellStart"/>
      <w:r w:rsidRPr="00B621DC">
        <w:rPr>
          <w:lang w:val="uk-UA"/>
        </w:rPr>
        <w:t>Sustainable</w:t>
      </w:r>
      <w:proofErr w:type="spellEnd"/>
      <w:r w:rsidRPr="00B621DC">
        <w:rPr>
          <w:lang w:val="uk-UA"/>
        </w:rPr>
        <w:t xml:space="preserve"> </w:t>
      </w:r>
      <w:proofErr w:type="spellStart"/>
      <w:r w:rsidRPr="00B621DC">
        <w:rPr>
          <w:lang w:val="uk-UA"/>
        </w:rPr>
        <w:t>response</w:t>
      </w:r>
      <w:proofErr w:type="spellEnd"/>
      <w:r w:rsidRPr="00B621DC">
        <w:rPr>
          <w:lang w:val="uk-UA"/>
        </w:rPr>
        <w:t xml:space="preserve"> </w:t>
      </w:r>
      <w:proofErr w:type="spellStart"/>
      <w:r w:rsidRPr="00B621DC">
        <w:rPr>
          <w:lang w:val="uk-UA"/>
        </w:rPr>
        <w:t>to</w:t>
      </w:r>
      <w:proofErr w:type="spellEnd"/>
      <w:r w:rsidRPr="00B621DC">
        <w:rPr>
          <w:lang w:val="uk-UA"/>
        </w:rPr>
        <w:t xml:space="preserve"> </w:t>
      </w:r>
      <w:proofErr w:type="spellStart"/>
      <w:r w:rsidRPr="00B621DC">
        <w:rPr>
          <w:lang w:val="uk-UA"/>
        </w:rPr>
        <w:t>the</w:t>
      </w:r>
      <w:proofErr w:type="spellEnd"/>
      <w:r w:rsidRPr="00B621DC">
        <w:rPr>
          <w:lang w:val="uk-UA"/>
        </w:rPr>
        <w:t xml:space="preserve"> HIV </w:t>
      </w:r>
      <w:proofErr w:type="spellStart"/>
      <w:r w:rsidRPr="00B621DC">
        <w:rPr>
          <w:lang w:val="uk-UA"/>
        </w:rPr>
        <w:t>and</w:t>
      </w:r>
      <w:proofErr w:type="spellEnd"/>
      <w:r w:rsidRPr="00B621DC">
        <w:rPr>
          <w:lang w:val="uk-UA"/>
        </w:rPr>
        <w:t xml:space="preserve"> TB </w:t>
      </w:r>
      <w:proofErr w:type="spellStart"/>
      <w:r w:rsidRPr="00B621DC">
        <w:rPr>
          <w:lang w:val="uk-UA"/>
        </w:rPr>
        <w:t>epidemics</w:t>
      </w:r>
      <w:proofErr w:type="spellEnd"/>
      <w:r w:rsidRPr="00B621DC">
        <w:rPr>
          <w:lang w:val="uk-UA"/>
        </w:rPr>
        <w:t xml:space="preserve"> </w:t>
      </w:r>
      <w:proofErr w:type="spellStart"/>
      <w:r w:rsidRPr="00B621DC">
        <w:rPr>
          <w:lang w:val="uk-UA"/>
        </w:rPr>
        <w:t>in</w:t>
      </w:r>
      <w:proofErr w:type="spellEnd"/>
      <w:r w:rsidRPr="00B621DC">
        <w:rPr>
          <w:lang w:val="uk-UA"/>
        </w:rPr>
        <w:t xml:space="preserve"> </w:t>
      </w:r>
      <w:proofErr w:type="spellStart"/>
      <w:r w:rsidRPr="00B621DC">
        <w:rPr>
          <w:lang w:val="uk-UA"/>
        </w:rPr>
        <w:t>the</w:t>
      </w:r>
      <w:proofErr w:type="spellEnd"/>
      <w:r w:rsidRPr="00B621DC">
        <w:rPr>
          <w:lang w:val="uk-UA"/>
        </w:rPr>
        <w:t xml:space="preserve"> </w:t>
      </w:r>
      <w:proofErr w:type="spellStart"/>
      <w:r w:rsidRPr="00B621DC">
        <w:rPr>
          <w:lang w:val="uk-UA"/>
        </w:rPr>
        <w:t>context</w:t>
      </w:r>
      <w:proofErr w:type="spellEnd"/>
      <w:r w:rsidRPr="00B621DC">
        <w:rPr>
          <w:lang w:val="uk-UA"/>
        </w:rPr>
        <w:t xml:space="preserve"> </w:t>
      </w:r>
      <w:proofErr w:type="spellStart"/>
      <w:r w:rsidRPr="00B621DC">
        <w:rPr>
          <w:lang w:val="uk-UA"/>
        </w:rPr>
        <w:t>of</w:t>
      </w:r>
      <w:proofErr w:type="spellEnd"/>
      <w:r w:rsidRPr="00B621DC">
        <w:rPr>
          <w:lang w:val="uk-UA"/>
        </w:rPr>
        <w:t xml:space="preserve"> </w:t>
      </w:r>
      <w:proofErr w:type="spellStart"/>
      <w:r w:rsidRPr="00B621DC">
        <w:rPr>
          <w:lang w:val="uk-UA"/>
        </w:rPr>
        <w:t>war</w:t>
      </w:r>
      <w:proofErr w:type="spellEnd"/>
      <w:r w:rsidRPr="00B621DC">
        <w:rPr>
          <w:lang w:val="uk-UA"/>
        </w:rPr>
        <w:t xml:space="preserve"> </w:t>
      </w:r>
      <w:proofErr w:type="spellStart"/>
      <w:r w:rsidRPr="00B621DC">
        <w:rPr>
          <w:lang w:val="uk-UA"/>
        </w:rPr>
        <w:t>and</w:t>
      </w:r>
      <w:proofErr w:type="spellEnd"/>
      <w:r w:rsidRPr="00B621DC">
        <w:rPr>
          <w:lang w:val="uk-UA"/>
        </w:rPr>
        <w:t xml:space="preserve"> </w:t>
      </w:r>
      <w:proofErr w:type="spellStart"/>
      <w:r w:rsidRPr="00B621DC">
        <w:rPr>
          <w:lang w:val="uk-UA"/>
        </w:rPr>
        <w:t>recovery</w:t>
      </w:r>
      <w:proofErr w:type="spellEnd"/>
      <w:r w:rsidRPr="00B621DC">
        <w:rPr>
          <w:lang w:val="uk-UA"/>
        </w:rPr>
        <w:t xml:space="preserve"> </w:t>
      </w:r>
      <w:proofErr w:type="spellStart"/>
      <w:r w:rsidRPr="00B621DC">
        <w:rPr>
          <w:lang w:val="uk-UA"/>
        </w:rPr>
        <w:t>of</w:t>
      </w:r>
      <w:proofErr w:type="spellEnd"/>
      <w:r w:rsidRPr="00B621DC">
        <w:rPr>
          <w:lang w:val="uk-UA"/>
        </w:rPr>
        <w:t xml:space="preserve"> Ukraine </w:t>
      </w:r>
      <w:proofErr w:type="spellStart"/>
      <w:r w:rsidRPr="00B621DC">
        <w:rPr>
          <w:lang w:val="uk-UA"/>
        </w:rPr>
        <w:t>for</w:t>
      </w:r>
      <w:proofErr w:type="spellEnd"/>
      <w:r w:rsidRPr="00B621DC">
        <w:rPr>
          <w:lang w:val="uk-UA"/>
        </w:rPr>
        <w:t xml:space="preserve"> 2024-2026" </w:t>
      </w:r>
      <w:proofErr w:type="spellStart"/>
      <w:r w:rsidRPr="00B621DC">
        <w:rPr>
          <w:lang w:val="uk-UA"/>
        </w:rPr>
        <w:t>in</w:t>
      </w:r>
      <w:proofErr w:type="spellEnd"/>
      <w:r w:rsidRPr="00B621DC">
        <w:rPr>
          <w:lang w:val="uk-UA"/>
        </w:rPr>
        <w:t xml:space="preserve"> </w:t>
      </w:r>
      <w:proofErr w:type="spellStart"/>
      <w:r w:rsidRPr="00B621DC">
        <w:rPr>
          <w:lang w:val="uk-UA"/>
        </w:rPr>
        <w:t>accordance</w:t>
      </w:r>
      <w:proofErr w:type="spellEnd"/>
      <w:r w:rsidRPr="00B621DC">
        <w:rPr>
          <w:lang w:val="uk-UA"/>
        </w:rPr>
        <w:t xml:space="preserve"> </w:t>
      </w:r>
      <w:proofErr w:type="spellStart"/>
      <w:r w:rsidRPr="00B621DC">
        <w:rPr>
          <w:lang w:val="uk-UA"/>
        </w:rPr>
        <w:t>with</w:t>
      </w:r>
      <w:proofErr w:type="spellEnd"/>
      <w:r w:rsidRPr="00B621DC">
        <w:rPr>
          <w:lang w:val="uk-UA"/>
        </w:rPr>
        <w:t xml:space="preserve"> </w:t>
      </w:r>
      <w:proofErr w:type="spellStart"/>
      <w:r w:rsidRPr="00B621DC">
        <w:rPr>
          <w:lang w:val="uk-UA"/>
        </w:rPr>
        <w:t>Grant</w:t>
      </w:r>
      <w:proofErr w:type="spellEnd"/>
      <w:r w:rsidRPr="00B621DC">
        <w:rPr>
          <w:lang w:val="uk-UA"/>
        </w:rPr>
        <w:t xml:space="preserve"> </w:t>
      </w:r>
      <w:proofErr w:type="spellStart"/>
      <w:r w:rsidRPr="00B621DC">
        <w:rPr>
          <w:lang w:val="uk-UA"/>
        </w:rPr>
        <w:t>Agreement</w:t>
      </w:r>
      <w:proofErr w:type="spellEnd"/>
      <w:r w:rsidRPr="00B621DC">
        <w:rPr>
          <w:lang w:val="uk-UA"/>
        </w:rPr>
        <w:t xml:space="preserve"> </w:t>
      </w:r>
      <w:proofErr w:type="spellStart"/>
      <w:r w:rsidRPr="00B621DC">
        <w:rPr>
          <w:lang w:val="uk-UA"/>
        </w:rPr>
        <w:t>No</w:t>
      </w:r>
      <w:proofErr w:type="spellEnd"/>
      <w:r w:rsidRPr="00B621DC">
        <w:rPr>
          <w:lang w:val="uk-UA"/>
        </w:rPr>
        <w:t xml:space="preserve">. 3644 </w:t>
      </w:r>
      <w:proofErr w:type="spellStart"/>
      <w:r w:rsidRPr="00B621DC">
        <w:rPr>
          <w:lang w:val="uk-UA"/>
        </w:rPr>
        <w:t>dated</w:t>
      </w:r>
      <w:proofErr w:type="spellEnd"/>
      <w:r w:rsidRPr="00B621DC">
        <w:rPr>
          <w:lang w:val="uk-UA"/>
        </w:rPr>
        <w:t xml:space="preserve"> "19" </w:t>
      </w:r>
      <w:proofErr w:type="spellStart"/>
      <w:r w:rsidRPr="00B621DC">
        <w:rPr>
          <w:lang w:val="uk-UA"/>
        </w:rPr>
        <w:t>December</w:t>
      </w:r>
      <w:proofErr w:type="spellEnd"/>
      <w:r w:rsidRPr="00B621DC">
        <w:rPr>
          <w:lang w:val="uk-UA"/>
        </w:rPr>
        <w:t xml:space="preserve"> 2023 (</w:t>
      </w:r>
      <w:proofErr w:type="spellStart"/>
      <w:r w:rsidRPr="00B621DC">
        <w:rPr>
          <w:lang w:val="uk-UA"/>
        </w:rPr>
        <w:t>grant</w:t>
      </w:r>
      <w:proofErr w:type="spellEnd"/>
      <w:r w:rsidRPr="00B621DC">
        <w:rPr>
          <w:lang w:val="uk-UA"/>
        </w:rPr>
        <w:t xml:space="preserve"> </w:t>
      </w:r>
      <w:proofErr w:type="spellStart"/>
      <w:r w:rsidRPr="00B621DC">
        <w:rPr>
          <w:lang w:val="uk-UA"/>
        </w:rPr>
        <w:t>name</w:t>
      </w:r>
      <w:proofErr w:type="spellEnd"/>
      <w:r w:rsidRPr="00B621DC">
        <w:rPr>
          <w:lang w:val="uk-UA"/>
        </w:rPr>
        <w:t xml:space="preserve"> UKR-C-AUA) </w:t>
      </w:r>
      <w:proofErr w:type="spellStart"/>
      <w:r w:rsidRPr="00B621DC">
        <w:rPr>
          <w:lang w:val="uk-UA"/>
        </w:rPr>
        <w:t>between</w:t>
      </w:r>
      <w:proofErr w:type="spellEnd"/>
      <w:r w:rsidRPr="00B621DC">
        <w:rPr>
          <w:lang w:val="uk-UA"/>
        </w:rPr>
        <w:t xml:space="preserve"> </w:t>
      </w:r>
      <w:proofErr w:type="spellStart"/>
      <w:r w:rsidRPr="00B621DC">
        <w:rPr>
          <w:lang w:val="uk-UA"/>
        </w:rPr>
        <w:t>the</w:t>
      </w:r>
      <w:proofErr w:type="spellEnd"/>
      <w:r w:rsidRPr="00B621DC">
        <w:rPr>
          <w:lang w:val="uk-UA"/>
        </w:rPr>
        <w:t xml:space="preserve"> </w:t>
      </w:r>
      <w:proofErr w:type="spellStart"/>
      <w:r w:rsidRPr="00B621DC">
        <w:rPr>
          <w:lang w:val="uk-UA"/>
        </w:rPr>
        <w:t>International</w:t>
      </w:r>
      <w:proofErr w:type="spellEnd"/>
      <w:r w:rsidRPr="00B621DC">
        <w:rPr>
          <w:lang w:val="uk-UA"/>
        </w:rPr>
        <w:t xml:space="preserve"> </w:t>
      </w:r>
      <w:proofErr w:type="spellStart"/>
      <w:r w:rsidRPr="00B621DC">
        <w:rPr>
          <w:lang w:val="uk-UA"/>
        </w:rPr>
        <w:t>Charitable</w:t>
      </w:r>
      <w:proofErr w:type="spellEnd"/>
      <w:r w:rsidRPr="00B621DC">
        <w:rPr>
          <w:lang w:val="uk-UA"/>
        </w:rPr>
        <w:t xml:space="preserve"> </w:t>
      </w:r>
      <w:proofErr w:type="spellStart"/>
      <w:r w:rsidRPr="00B621DC">
        <w:rPr>
          <w:lang w:val="uk-UA"/>
        </w:rPr>
        <w:t>Foundation</w:t>
      </w:r>
      <w:proofErr w:type="spellEnd"/>
      <w:r w:rsidRPr="00B621DC">
        <w:rPr>
          <w:lang w:val="uk-UA"/>
        </w:rPr>
        <w:t xml:space="preserve"> "</w:t>
      </w:r>
      <w:proofErr w:type="spellStart"/>
      <w:r w:rsidRPr="00B621DC">
        <w:rPr>
          <w:lang w:val="uk-UA"/>
        </w:rPr>
        <w:t>Alliance</w:t>
      </w:r>
      <w:proofErr w:type="spellEnd"/>
      <w:r w:rsidRPr="00B621DC">
        <w:rPr>
          <w:lang w:val="uk-UA"/>
        </w:rPr>
        <w:t xml:space="preserve"> </w:t>
      </w:r>
      <w:proofErr w:type="spellStart"/>
      <w:r w:rsidRPr="00B621DC">
        <w:rPr>
          <w:lang w:val="uk-UA"/>
        </w:rPr>
        <w:t>for</w:t>
      </w:r>
      <w:proofErr w:type="spellEnd"/>
      <w:r w:rsidRPr="00B621DC">
        <w:rPr>
          <w:lang w:val="uk-UA"/>
        </w:rPr>
        <w:t xml:space="preserve"> </w:t>
      </w:r>
      <w:proofErr w:type="spellStart"/>
      <w:r w:rsidRPr="00B621DC">
        <w:rPr>
          <w:lang w:val="uk-UA"/>
        </w:rPr>
        <w:t>Public</w:t>
      </w:r>
      <w:proofErr w:type="spellEnd"/>
      <w:r w:rsidRPr="00B621DC">
        <w:rPr>
          <w:lang w:val="uk-UA"/>
        </w:rPr>
        <w:t xml:space="preserve"> </w:t>
      </w:r>
      <w:proofErr w:type="spellStart"/>
      <w:r w:rsidRPr="00B621DC">
        <w:rPr>
          <w:lang w:val="uk-UA"/>
        </w:rPr>
        <w:t>Health</w:t>
      </w:r>
      <w:proofErr w:type="spellEnd"/>
      <w:r w:rsidRPr="00B621DC">
        <w:rPr>
          <w:lang w:val="uk-UA"/>
        </w:rPr>
        <w:t xml:space="preserve">" </w:t>
      </w:r>
      <w:proofErr w:type="spellStart"/>
      <w:r w:rsidRPr="00B621DC">
        <w:rPr>
          <w:lang w:val="uk-UA"/>
        </w:rPr>
        <w:t>and</w:t>
      </w:r>
      <w:proofErr w:type="spellEnd"/>
      <w:r w:rsidRPr="00B621DC">
        <w:rPr>
          <w:lang w:val="uk-UA"/>
        </w:rPr>
        <w:t xml:space="preserve"> </w:t>
      </w:r>
      <w:proofErr w:type="spellStart"/>
      <w:r w:rsidRPr="00B621DC">
        <w:rPr>
          <w:lang w:val="uk-UA"/>
        </w:rPr>
        <w:t>the</w:t>
      </w:r>
      <w:proofErr w:type="spellEnd"/>
      <w:r w:rsidRPr="00B621DC">
        <w:rPr>
          <w:lang w:val="uk-UA"/>
        </w:rPr>
        <w:t xml:space="preserve"> </w:t>
      </w:r>
      <w:proofErr w:type="spellStart"/>
      <w:r w:rsidRPr="00B621DC">
        <w:rPr>
          <w:lang w:val="uk-UA"/>
        </w:rPr>
        <w:t>Global</w:t>
      </w:r>
      <w:proofErr w:type="spellEnd"/>
      <w:r w:rsidRPr="00B621DC">
        <w:rPr>
          <w:lang w:val="uk-UA"/>
        </w:rPr>
        <w:t xml:space="preserve"> </w:t>
      </w:r>
      <w:proofErr w:type="spellStart"/>
      <w:r w:rsidRPr="00B621DC">
        <w:rPr>
          <w:lang w:val="uk-UA"/>
        </w:rPr>
        <w:t>Fund</w:t>
      </w:r>
      <w:proofErr w:type="spellEnd"/>
      <w:r w:rsidRPr="00B621DC">
        <w:rPr>
          <w:lang w:val="uk-UA"/>
        </w:rPr>
        <w:t xml:space="preserve"> </w:t>
      </w:r>
      <w:proofErr w:type="spellStart"/>
      <w:r w:rsidRPr="00B621DC">
        <w:rPr>
          <w:lang w:val="uk-UA"/>
        </w:rPr>
        <w:t>to</w:t>
      </w:r>
      <w:proofErr w:type="spellEnd"/>
      <w:r w:rsidRPr="00B621DC">
        <w:rPr>
          <w:lang w:val="uk-UA"/>
        </w:rPr>
        <w:t xml:space="preserve"> </w:t>
      </w:r>
      <w:proofErr w:type="spellStart"/>
      <w:r w:rsidRPr="00B621DC">
        <w:rPr>
          <w:lang w:val="uk-UA"/>
        </w:rPr>
        <w:t>Fight</w:t>
      </w:r>
      <w:proofErr w:type="spellEnd"/>
      <w:r w:rsidRPr="00B621DC">
        <w:rPr>
          <w:lang w:val="uk-UA"/>
        </w:rPr>
        <w:t xml:space="preserve"> AIDS, </w:t>
      </w:r>
      <w:proofErr w:type="spellStart"/>
      <w:r w:rsidRPr="00B621DC">
        <w:rPr>
          <w:lang w:val="uk-UA"/>
        </w:rPr>
        <w:t>Tuberculosis</w:t>
      </w:r>
      <w:proofErr w:type="spellEnd"/>
      <w:r w:rsidRPr="00B621DC">
        <w:rPr>
          <w:lang w:val="uk-UA"/>
        </w:rPr>
        <w:t xml:space="preserve"> </w:t>
      </w:r>
      <w:proofErr w:type="spellStart"/>
      <w:r w:rsidRPr="00B621DC">
        <w:rPr>
          <w:lang w:val="uk-UA"/>
        </w:rPr>
        <w:t>and</w:t>
      </w:r>
      <w:proofErr w:type="spellEnd"/>
      <w:r w:rsidRPr="00B621DC">
        <w:rPr>
          <w:lang w:val="uk-UA"/>
        </w:rPr>
        <w:t xml:space="preserve"> </w:t>
      </w:r>
      <w:proofErr w:type="spellStart"/>
      <w:r w:rsidRPr="00B621DC">
        <w:rPr>
          <w:lang w:val="uk-UA"/>
        </w:rPr>
        <w:t>Malaria</w:t>
      </w:r>
      <w:proofErr w:type="spellEnd"/>
      <w:r w:rsidRPr="00B621DC">
        <w:rPr>
          <w:lang w:val="uk-UA"/>
        </w:rPr>
        <w:t>.</w:t>
      </w:r>
    </w:p>
    <w:p w14:paraId="5A281DC5" w14:textId="77777777" w:rsidR="00FF792A" w:rsidRPr="00B621DC" w:rsidRDefault="00FF792A" w:rsidP="00FF792A">
      <w:pPr>
        <w:spacing w:line="252" w:lineRule="auto"/>
        <w:rPr>
          <w:lang w:val="uk-UA"/>
        </w:rPr>
      </w:pPr>
    </w:p>
    <w:p w14:paraId="500AE7E1" w14:textId="77777777" w:rsidR="00FF792A" w:rsidRPr="00B621DC" w:rsidRDefault="00FF792A" w:rsidP="00FF792A">
      <w:pPr>
        <w:spacing w:line="252" w:lineRule="auto"/>
        <w:rPr>
          <w:b/>
          <w:lang w:val="uk-UA"/>
        </w:rPr>
      </w:pPr>
      <w:proofErr w:type="spellStart"/>
      <w:r w:rsidRPr="00B621DC">
        <w:rPr>
          <w:b/>
          <w:lang w:val="uk-UA"/>
        </w:rPr>
        <w:t>Payment</w:t>
      </w:r>
      <w:proofErr w:type="spellEnd"/>
      <w:r w:rsidRPr="00B621DC">
        <w:rPr>
          <w:b/>
          <w:lang w:val="uk-UA"/>
        </w:rPr>
        <w:t xml:space="preserve"> </w:t>
      </w:r>
      <w:proofErr w:type="spellStart"/>
      <w:r w:rsidRPr="00B621DC">
        <w:rPr>
          <w:b/>
          <w:lang w:val="uk-UA"/>
        </w:rPr>
        <w:t>is</w:t>
      </w:r>
      <w:proofErr w:type="spellEnd"/>
      <w:r w:rsidRPr="00B621DC">
        <w:rPr>
          <w:b/>
          <w:lang w:val="uk-UA"/>
        </w:rPr>
        <w:t xml:space="preserve"> </w:t>
      </w:r>
      <w:proofErr w:type="spellStart"/>
      <w:r w:rsidRPr="00B621DC">
        <w:rPr>
          <w:b/>
          <w:lang w:val="uk-UA"/>
        </w:rPr>
        <w:t>made</w:t>
      </w:r>
      <w:proofErr w:type="spellEnd"/>
      <w:r w:rsidRPr="00B621DC">
        <w:rPr>
          <w:b/>
          <w:lang w:val="uk-UA"/>
        </w:rPr>
        <w:t xml:space="preserve"> </w:t>
      </w:r>
      <w:proofErr w:type="spellStart"/>
      <w:r w:rsidRPr="00B621DC">
        <w:rPr>
          <w:b/>
          <w:lang w:val="uk-UA"/>
        </w:rPr>
        <w:t>without</w:t>
      </w:r>
      <w:proofErr w:type="spellEnd"/>
      <w:r w:rsidRPr="00B621DC">
        <w:rPr>
          <w:b/>
          <w:lang w:val="uk-UA"/>
        </w:rPr>
        <w:t xml:space="preserve"> </w:t>
      </w:r>
      <w:proofErr w:type="spellStart"/>
      <w:r w:rsidRPr="00B621DC">
        <w:rPr>
          <w:b/>
          <w:lang w:val="uk-UA"/>
        </w:rPr>
        <w:t>Value</w:t>
      </w:r>
      <w:proofErr w:type="spellEnd"/>
      <w:r w:rsidRPr="00B621DC">
        <w:rPr>
          <w:b/>
          <w:lang w:val="uk-UA"/>
        </w:rPr>
        <w:t xml:space="preserve"> </w:t>
      </w:r>
      <w:proofErr w:type="spellStart"/>
      <w:r w:rsidRPr="00B621DC">
        <w:rPr>
          <w:b/>
          <w:lang w:val="uk-UA"/>
        </w:rPr>
        <w:t>Added</w:t>
      </w:r>
      <w:proofErr w:type="spellEnd"/>
      <w:r w:rsidRPr="00B621DC">
        <w:rPr>
          <w:b/>
          <w:lang w:val="uk-UA"/>
        </w:rPr>
        <w:t xml:space="preserve"> </w:t>
      </w:r>
      <w:proofErr w:type="spellStart"/>
      <w:r w:rsidRPr="00B621DC">
        <w:rPr>
          <w:b/>
          <w:lang w:val="uk-UA"/>
        </w:rPr>
        <w:t>Tax</w:t>
      </w:r>
      <w:proofErr w:type="spellEnd"/>
      <w:r w:rsidRPr="00B621DC">
        <w:rPr>
          <w:b/>
          <w:lang w:val="uk-UA"/>
        </w:rPr>
        <w:t xml:space="preserve"> </w:t>
      </w:r>
      <w:proofErr w:type="spellStart"/>
      <w:r w:rsidRPr="00B621DC">
        <w:rPr>
          <w:b/>
          <w:lang w:val="uk-UA"/>
        </w:rPr>
        <w:t>on</w:t>
      </w:r>
      <w:proofErr w:type="spellEnd"/>
      <w:r w:rsidRPr="00B621DC">
        <w:rPr>
          <w:b/>
          <w:lang w:val="uk-UA"/>
        </w:rPr>
        <w:t xml:space="preserve"> </w:t>
      </w:r>
      <w:proofErr w:type="spellStart"/>
      <w:r w:rsidRPr="00B621DC">
        <w:rPr>
          <w:b/>
          <w:lang w:val="uk-UA"/>
        </w:rPr>
        <w:t>the</w:t>
      </w:r>
      <w:proofErr w:type="spellEnd"/>
      <w:r w:rsidRPr="00B621DC">
        <w:rPr>
          <w:b/>
          <w:lang w:val="uk-UA"/>
        </w:rPr>
        <w:t xml:space="preserve"> </w:t>
      </w:r>
      <w:proofErr w:type="spellStart"/>
      <w:r w:rsidRPr="00B621DC">
        <w:rPr>
          <w:b/>
          <w:lang w:val="uk-UA"/>
        </w:rPr>
        <w:t>basis</w:t>
      </w:r>
      <w:proofErr w:type="spellEnd"/>
      <w:r w:rsidRPr="00B621DC">
        <w:rPr>
          <w:b/>
          <w:lang w:val="uk-UA"/>
        </w:rPr>
        <w:t xml:space="preserve"> </w:t>
      </w:r>
      <w:proofErr w:type="spellStart"/>
      <w:r w:rsidRPr="00B621DC">
        <w:rPr>
          <w:b/>
          <w:lang w:val="uk-UA"/>
        </w:rPr>
        <w:t>of</w:t>
      </w:r>
      <w:proofErr w:type="spellEnd"/>
      <w:r w:rsidRPr="00B621DC">
        <w:rPr>
          <w:b/>
          <w:lang w:val="uk-UA"/>
        </w:rPr>
        <w:t xml:space="preserve"> </w:t>
      </w:r>
      <w:proofErr w:type="spellStart"/>
      <w:r w:rsidRPr="00B621DC">
        <w:rPr>
          <w:b/>
          <w:lang w:val="uk-UA"/>
        </w:rPr>
        <w:t>paragraph</w:t>
      </w:r>
      <w:proofErr w:type="spellEnd"/>
      <w:r w:rsidRPr="00B621DC">
        <w:rPr>
          <w:b/>
          <w:lang w:val="uk-UA"/>
        </w:rPr>
        <w:t xml:space="preserve"> 26 </w:t>
      </w:r>
      <w:proofErr w:type="spellStart"/>
      <w:r w:rsidRPr="00B621DC">
        <w:rPr>
          <w:b/>
          <w:lang w:val="uk-UA"/>
        </w:rPr>
        <w:t>of</w:t>
      </w:r>
      <w:proofErr w:type="spellEnd"/>
      <w:r w:rsidRPr="00B621DC">
        <w:rPr>
          <w:b/>
          <w:lang w:val="uk-UA"/>
        </w:rPr>
        <w:t xml:space="preserve"> </w:t>
      </w:r>
      <w:proofErr w:type="spellStart"/>
      <w:r w:rsidRPr="00B621DC">
        <w:rPr>
          <w:b/>
          <w:lang w:val="uk-UA"/>
        </w:rPr>
        <w:t>subsection</w:t>
      </w:r>
      <w:proofErr w:type="spellEnd"/>
      <w:r w:rsidRPr="00B621DC">
        <w:rPr>
          <w:b/>
          <w:lang w:val="uk-UA"/>
        </w:rPr>
        <w:t xml:space="preserve"> 2 </w:t>
      </w:r>
      <w:proofErr w:type="spellStart"/>
      <w:r w:rsidRPr="00B621DC">
        <w:rPr>
          <w:b/>
          <w:lang w:val="uk-UA"/>
        </w:rPr>
        <w:t>of</w:t>
      </w:r>
      <w:proofErr w:type="spellEnd"/>
      <w:r w:rsidRPr="00B621DC">
        <w:rPr>
          <w:b/>
          <w:lang w:val="uk-UA"/>
        </w:rPr>
        <w:t xml:space="preserve"> </w:t>
      </w:r>
      <w:proofErr w:type="spellStart"/>
      <w:r w:rsidRPr="00B621DC">
        <w:rPr>
          <w:b/>
          <w:lang w:val="uk-UA"/>
        </w:rPr>
        <w:t>section</w:t>
      </w:r>
      <w:proofErr w:type="spellEnd"/>
      <w:r w:rsidRPr="00B621DC">
        <w:rPr>
          <w:b/>
          <w:lang w:val="uk-UA"/>
        </w:rPr>
        <w:t xml:space="preserve"> XX </w:t>
      </w:r>
      <w:proofErr w:type="spellStart"/>
      <w:r w:rsidRPr="00B621DC">
        <w:rPr>
          <w:b/>
          <w:lang w:val="uk-UA"/>
        </w:rPr>
        <w:t>of</w:t>
      </w:r>
      <w:proofErr w:type="spellEnd"/>
      <w:r w:rsidRPr="00B621DC">
        <w:rPr>
          <w:b/>
          <w:lang w:val="uk-UA"/>
        </w:rPr>
        <w:t xml:space="preserve"> </w:t>
      </w:r>
      <w:proofErr w:type="spellStart"/>
      <w:r w:rsidRPr="00B621DC">
        <w:rPr>
          <w:b/>
          <w:lang w:val="uk-UA"/>
        </w:rPr>
        <w:t>the</w:t>
      </w:r>
      <w:proofErr w:type="spellEnd"/>
      <w:r w:rsidRPr="00B621DC">
        <w:rPr>
          <w:b/>
          <w:lang w:val="uk-UA"/>
        </w:rPr>
        <w:t xml:space="preserve"> </w:t>
      </w:r>
      <w:proofErr w:type="spellStart"/>
      <w:r w:rsidRPr="00B621DC">
        <w:rPr>
          <w:b/>
          <w:lang w:val="uk-UA"/>
        </w:rPr>
        <w:t>Tax</w:t>
      </w:r>
      <w:proofErr w:type="spellEnd"/>
      <w:r w:rsidRPr="00B621DC">
        <w:rPr>
          <w:b/>
          <w:lang w:val="uk-UA"/>
        </w:rPr>
        <w:t xml:space="preserve"> </w:t>
      </w:r>
      <w:proofErr w:type="spellStart"/>
      <w:r w:rsidRPr="00B621DC">
        <w:rPr>
          <w:b/>
          <w:lang w:val="uk-UA"/>
        </w:rPr>
        <w:t>Code</w:t>
      </w:r>
      <w:proofErr w:type="spellEnd"/>
      <w:r w:rsidRPr="00B621DC">
        <w:rPr>
          <w:b/>
          <w:lang w:val="uk-UA"/>
        </w:rPr>
        <w:t xml:space="preserve"> </w:t>
      </w:r>
      <w:proofErr w:type="spellStart"/>
      <w:r w:rsidRPr="00B621DC">
        <w:rPr>
          <w:b/>
          <w:lang w:val="uk-UA"/>
        </w:rPr>
        <w:t>of</w:t>
      </w:r>
      <w:proofErr w:type="spellEnd"/>
      <w:r w:rsidRPr="00B621DC">
        <w:rPr>
          <w:b/>
          <w:lang w:val="uk-UA"/>
        </w:rPr>
        <w:t xml:space="preserve"> Ukraine.</w:t>
      </w:r>
    </w:p>
    <w:p w14:paraId="4D6E905C" w14:textId="77777777" w:rsidR="00FF792A" w:rsidRDefault="00FF792A" w:rsidP="00FF792A">
      <w:pPr>
        <w:keepNext/>
        <w:spacing w:before="120" w:after="80" w:line="240" w:lineRule="auto"/>
      </w:pPr>
      <w:r>
        <w:rPr>
          <w:rFonts w:ascii="Arial" w:eastAsia="Arial" w:hAnsi="Arial"/>
          <w:b/>
        </w:rPr>
        <w:t>2. General Product Description</w:t>
      </w:r>
    </w:p>
    <w:tbl>
      <w:tblPr>
        <w:tblW w:w="0" w:type="auto"/>
        <w:jc w:val="center"/>
        <w:tblBorders>
          <w:top w:val="single" w:sz="6" w:space="0" w:color="606060"/>
          <w:left w:val="single" w:sz="6" w:space="0" w:color="606060"/>
          <w:bottom w:val="single" w:sz="6" w:space="0" w:color="606060"/>
          <w:right w:val="single" w:sz="6" w:space="0" w:color="606060"/>
          <w:insideH w:val="single" w:sz="6" w:space="0" w:color="606060"/>
          <w:insideV w:val="single" w:sz="6" w:space="0" w:color="606060"/>
        </w:tblBorders>
        <w:tblLayout w:type="fixed"/>
        <w:tblLook w:val="04A0" w:firstRow="1" w:lastRow="0" w:firstColumn="1" w:lastColumn="0" w:noHBand="0" w:noVBand="1"/>
      </w:tblPr>
      <w:tblGrid>
        <w:gridCol w:w="850"/>
        <w:gridCol w:w="7937"/>
        <w:gridCol w:w="1134"/>
      </w:tblGrid>
      <w:tr w:rsidR="00FF792A" w14:paraId="5E05A8F0" w14:textId="77777777" w:rsidTr="007A1905">
        <w:trPr>
          <w:cantSplit/>
          <w:tblHeader/>
          <w:jc w:val="center"/>
        </w:trPr>
        <w:tc>
          <w:tcPr>
            <w:tcW w:w="850" w:type="dxa"/>
            <w:shd w:val="clear" w:color="auto" w:fill="D9D9D9"/>
            <w:tcMar>
              <w:top w:w="80" w:type="dxa"/>
              <w:left w:w="90" w:type="dxa"/>
              <w:bottom w:w="80" w:type="dxa"/>
              <w:right w:w="90" w:type="dxa"/>
            </w:tcMar>
            <w:vAlign w:val="center"/>
          </w:tcPr>
          <w:p w14:paraId="25A4E94C" w14:textId="77777777" w:rsidR="00FF792A" w:rsidRDefault="00FF792A" w:rsidP="007A1905">
            <w:pPr>
              <w:spacing w:after="0" w:line="240" w:lineRule="auto"/>
              <w:jc w:val="center"/>
            </w:pPr>
            <w:r>
              <w:t>Lot No.</w:t>
            </w:r>
          </w:p>
        </w:tc>
        <w:tc>
          <w:tcPr>
            <w:tcW w:w="7937" w:type="dxa"/>
            <w:shd w:val="clear" w:color="auto" w:fill="D9D9D9"/>
            <w:tcMar>
              <w:top w:w="80" w:type="dxa"/>
              <w:left w:w="90" w:type="dxa"/>
              <w:bottom w:w="80" w:type="dxa"/>
              <w:right w:w="90" w:type="dxa"/>
            </w:tcMar>
            <w:vAlign w:val="center"/>
          </w:tcPr>
          <w:p w14:paraId="4296D436" w14:textId="77777777" w:rsidR="00FF792A" w:rsidRDefault="00FF792A" w:rsidP="007A1905">
            <w:pPr>
              <w:spacing w:after="0" w:line="240" w:lineRule="auto"/>
              <w:jc w:val="center"/>
            </w:pPr>
            <w:r>
              <w:t>Product Description and Technical Characteristics</w:t>
            </w:r>
          </w:p>
        </w:tc>
        <w:tc>
          <w:tcPr>
            <w:tcW w:w="1134" w:type="dxa"/>
            <w:shd w:val="clear" w:color="auto" w:fill="D9D9D9"/>
            <w:tcMar>
              <w:top w:w="80" w:type="dxa"/>
              <w:left w:w="90" w:type="dxa"/>
              <w:bottom w:w="80" w:type="dxa"/>
              <w:right w:w="90" w:type="dxa"/>
            </w:tcMar>
            <w:vAlign w:val="center"/>
          </w:tcPr>
          <w:p w14:paraId="2F580006" w14:textId="77777777" w:rsidR="00FF792A" w:rsidRDefault="00FF792A" w:rsidP="007A1905">
            <w:pPr>
              <w:spacing w:after="0" w:line="240" w:lineRule="auto"/>
              <w:jc w:val="center"/>
            </w:pPr>
            <w:r>
              <w:t>Quantity (pcs.)</w:t>
            </w:r>
          </w:p>
        </w:tc>
      </w:tr>
      <w:tr w:rsidR="00FF792A" w14:paraId="34E4F821" w14:textId="77777777" w:rsidTr="007A1905">
        <w:trPr>
          <w:cantSplit/>
          <w:jc w:val="center"/>
        </w:trPr>
        <w:tc>
          <w:tcPr>
            <w:tcW w:w="850" w:type="dxa"/>
            <w:tcMar>
              <w:top w:w="80" w:type="dxa"/>
              <w:left w:w="90" w:type="dxa"/>
              <w:bottom w:w="80" w:type="dxa"/>
              <w:right w:w="90" w:type="dxa"/>
            </w:tcMar>
            <w:vAlign w:val="center"/>
          </w:tcPr>
          <w:p w14:paraId="1A2EF953" w14:textId="77777777" w:rsidR="00FF792A" w:rsidRDefault="00FF792A" w:rsidP="007A1905">
            <w:pPr>
              <w:spacing w:after="0" w:line="240" w:lineRule="auto"/>
              <w:jc w:val="center"/>
            </w:pPr>
            <w:r>
              <w:rPr>
                <w:rFonts w:ascii="Arial" w:eastAsia="Arial" w:hAnsi="Arial"/>
                <w:b/>
                <w:sz w:val="19"/>
              </w:rPr>
              <w:t>1</w:t>
            </w:r>
          </w:p>
        </w:tc>
        <w:tc>
          <w:tcPr>
            <w:tcW w:w="7937" w:type="dxa"/>
            <w:tcMar>
              <w:top w:w="80" w:type="dxa"/>
              <w:left w:w="90" w:type="dxa"/>
              <w:bottom w:w="80" w:type="dxa"/>
              <w:right w:w="90" w:type="dxa"/>
            </w:tcMar>
            <w:vAlign w:val="center"/>
          </w:tcPr>
          <w:p w14:paraId="171F9B7A" w14:textId="77777777" w:rsidR="00FF792A" w:rsidRDefault="00FF792A" w:rsidP="007A1905">
            <w:pPr>
              <w:spacing w:after="0" w:line="240" w:lineRule="auto"/>
            </w:pPr>
            <w:r>
              <w:t>Automated Biochemistry Analyzer (IVD</w:t>
            </w:r>
            <w:proofErr w:type="gramStart"/>
            <w:r>
              <w:t>)</w:t>
            </w:r>
            <w:proofErr w:type="gramEnd"/>
            <w:r>
              <w:br/>
              <w:t>Fully automated clinical chemistry system with discrete (random access) access to patient samples and tests, supplied with a starter reagent kit and all necessary accessories.</w:t>
            </w:r>
          </w:p>
        </w:tc>
        <w:tc>
          <w:tcPr>
            <w:tcW w:w="1134" w:type="dxa"/>
            <w:tcMar>
              <w:top w:w="80" w:type="dxa"/>
              <w:left w:w="90" w:type="dxa"/>
              <w:bottom w:w="80" w:type="dxa"/>
              <w:right w:w="90" w:type="dxa"/>
            </w:tcMar>
            <w:vAlign w:val="center"/>
          </w:tcPr>
          <w:p w14:paraId="329C653F" w14:textId="77777777" w:rsidR="00FF792A" w:rsidRPr="00B621DC" w:rsidRDefault="00FF792A" w:rsidP="007A1905">
            <w:pPr>
              <w:spacing w:after="0" w:line="240" w:lineRule="auto"/>
              <w:jc w:val="center"/>
              <w:rPr>
                <w:lang w:val="uk-UA"/>
              </w:rPr>
            </w:pPr>
            <w:r>
              <w:rPr>
                <w:rFonts w:ascii="Arial" w:eastAsia="Arial" w:hAnsi="Arial"/>
                <w:b/>
                <w:sz w:val="19"/>
              </w:rPr>
              <w:t>1</w:t>
            </w:r>
            <w:r>
              <w:rPr>
                <w:b/>
                <w:sz w:val="19"/>
                <w:lang w:val="uk-UA"/>
              </w:rPr>
              <w:t>0</w:t>
            </w:r>
          </w:p>
        </w:tc>
      </w:tr>
    </w:tbl>
    <w:p w14:paraId="4F0FE673" w14:textId="77777777" w:rsidR="00FF792A" w:rsidRDefault="00FF792A" w:rsidP="00FF792A">
      <w:pPr>
        <w:spacing w:after="40" w:line="252" w:lineRule="auto"/>
      </w:pPr>
    </w:p>
    <w:tbl>
      <w:tblPr>
        <w:tblW w:w="0" w:type="auto"/>
        <w:jc w:val="center"/>
        <w:tblBorders>
          <w:top w:val="single" w:sz="6" w:space="0" w:color="606060"/>
          <w:left w:val="single" w:sz="6" w:space="0" w:color="606060"/>
          <w:bottom w:val="single" w:sz="6" w:space="0" w:color="606060"/>
          <w:right w:val="single" w:sz="6" w:space="0" w:color="606060"/>
          <w:insideH w:val="single" w:sz="6" w:space="0" w:color="606060"/>
          <w:insideV w:val="single" w:sz="6" w:space="0" w:color="606060"/>
        </w:tblBorders>
        <w:tblLayout w:type="fixed"/>
        <w:tblLook w:val="04A0" w:firstRow="1" w:lastRow="0" w:firstColumn="1" w:lastColumn="0" w:noHBand="0" w:noVBand="1"/>
      </w:tblPr>
      <w:tblGrid>
        <w:gridCol w:w="843"/>
        <w:gridCol w:w="3118"/>
        <w:gridCol w:w="5954"/>
      </w:tblGrid>
      <w:tr w:rsidR="00FF792A" w14:paraId="574E6C80" w14:textId="77777777" w:rsidTr="007A1905">
        <w:trPr>
          <w:tblHeader/>
          <w:jc w:val="center"/>
        </w:trPr>
        <w:tc>
          <w:tcPr>
            <w:tcW w:w="9915" w:type="dxa"/>
            <w:gridSpan w:val="3"/>
            <w:shd w:val="clear" w:color="auto" w:fill="D9D9D9"/>
            <w:tcMar>
              <w:top w:w="80" w:type="dxa"/>
              <w:left w:w="90" w:type="dxa"/>
              <w:bottom w:w="80" w:type="dxa"/>
              <w:right w:w="90" w:type="dxa"/>
            </w:tcMar>
            <w:vAlign w:val="center"/>
          </w:tcPr>
          <w:p w14:paraId="3008A92A" w14:textId="77777777" w:rsidR="00FF792A" w:rsidRDefault="00FF792A" w:rsidP="007A1905">
            <w:pPr>
              <w:spacing w:after="0" w:line="240" w:lineRule="auto"/>
              <w:jc w:val="center"/>
            </w:pPr>
            <w:r>
              <w:t>MEDICAL AND TECHNICAL REQUIREMENTS</w:t>
            </w:r>
          </w:p>
        </w:tc>
      </w:tr>
      <w:tr w:rsidR="00FF792A" w14:paraId="6E7C8D18" w14:textId="77777777" w:rsidTr="007A1905">
        <w:trPr>
          <w:tblHeader/>
          <w:jc w:val="center"/>
        </w:trPr>
        <w:tc>
          <w:tcPr>
            <w:tcW w:w="843" w:type="dxa"/>
            <w:shd w:val="clear" w:color="auto" w:fill="D9D9D9"/>
            <w:tcMar>
              <w:top w:w="80" w:type="dxa"/>
              <w:left w:w="90" w:type="dxa"/>
              <w:bottom w:w="80" w:type="dxa"/>
              <w:right w:w="90" w:type="dxa"/>
            </w:tcMar>
            <w:vAlign w:val="center"/>
          </w:tcPr>
          <w:p w14:paraId="76A545D6" w14:textId="77777777" w:rsidR="00FF792A" w:rsidRDefault="00FF792A" w:rsidP="007A1905">
            <w:pPr>
              <w:spacing w:after="0" w:line="240" w:lineRule="auto"/>
              <w:jc w:val="center"/>
            </w:pPr>
            <w:r>
              <w:t>No.</w:t>
            </w:r>
          </w:p>
        </w:tc>
        <w:tc>
          <w:tcPr>
            <w:tcW w:w="3118" w:type="dxa"/>
            <w:shd w:val="clear" w:color="auto" w:fill="D9D9D9"/>
            <w:tcMar>
              <w:top w:w="80" w:type="dxa"/>
              <w:left w:w="90" w:type="dxa"/>
              <w:bottom w:w="80" w:type="dxa"/>
              <w:right w:w="90" w:type="dxa"/>
            </w:tcMar>
            <w:vAlign w:val="center"/>
          </w:tcPr>
          <w:p w14:paraId="3D750CB1" w14:textId="77777777" w:rsidR="00FF792A" w:rsidRDefault="00FF792A" w:rsidP="007A1905">
            <w:pPr>
              <w:spacing w:after="0" w:line="240" w:lineRule="auto"/>
              <w:jc w:val="center"/>
            </w:pPr>
            <w:r>
              <w:t>Requirement</w:t>
            </w:r>
          </w:p>
        </w:tc>
        <w:tc>
          <w:tcPr>
            <w:tcW w:w="5954" w:type="dxa"/>
            <w:shd w:val="clear" w:color="auto" w:fill="D9D9D9"/>
            <w:tcMar>
              <w:top w:w="80" w:type="dxa"/>
              <w:left w:w="90" w:type="dxa"/>
              <w:bottom w:w="80" w:type="dxa"/>
              <w:right w:w="90" w:type="dxa"/>
            </w:tcMar>
            <w:vAlign w:val="center"/>
          </w:tcPr>
          <w:p w14:paraId="4E74B625" w14:textId="77777777" w:rsidR="00FF792A" w:rsidRDefault="00FF792A" w:rsidP="007A1905">
            <w:pPr>
              <w:spacing w:after="0" w:line="240" w:lineRule="auto"/>
              <w:jc w:val="center"/>
            </w:pPr>
            <w:r>
              <w:t>Value / Minimum Requirement</w:t>
            </w:r>
          </w:p>
        </w:tc>
      </w:tr>
      <w:tr w:rsidR="00FF792A" w14:paraId="4B43F828" w14:textId="77777777" w:rsidTr="007A1905">
        <w:trPr>
          <w:cantSplit/>
          <w:jc w:val="center"/>
        </w:trPr>
        <w:tc>
          <w:tcPr>
            <w:tcW w:w="9915" w:type="dxa"/>
            <w:gridSpan w:val="3"/>
            <w:shd w:val="clear" w:color="auto" w:fill="F2F2F2"/>
            <w:tcMar>
              <w:top w:w="80" w:type="dxa"/>
              <w:left w:w="90" w:type="dxa"/>
              <w:bottom w:w="80" w:type="dxa"/>
              <w:right w:w="90" w:type="dxa"/>
            </w:tcMar>
            <w:vAlign w:val="center"/>
          </w:tcPr>
          <w:p w14:paraId="3B3DC1E3" w14:textId="77777777" w:rsidR="00FF792A" w:rsidRDefault="00FF792A" w:rsidP="007A1905">
            <w:pPr>
              <w:spacing w:after="0" w:line="240" w:lineRule="auto"/>
              <w:jc w:val="center"/>
            </w:pPr>
            <w:r>
              <w:t>1. General and Functional Requirements</w:t>
            </w:r>
          </w:p>
        </w:tc>
      </w:tr>
      <w:tr w:rsidR="00FF792A" w14:paraId="374D85E1" w14:textId="77777777" w:rsidTr="007A1905">
        <w:trPr>
          <w:cantSplit/>
          <w:jc w:val="center"/>
        </w:trPr>
        <w:tc>
          <w:tcPr>
            <w:tcW w:w="843" w:type="dxa"/>
            <w:tcMar>
              <w:top w:w="80" w:type="dxa"/>
              <w:left w:w="90" w:type="dxa"/>
              <w:bottom w:w="80" w:type="dxa"/>
              <w:right w:w="90" w:type="dxa"/>
            </w:tcMar>
            <w:vAlign w:val="center"/>
          </w:tcPr>
          <w:p w14:paraId="0993F671" w14:textId="77777777" w:rsidR="00FF792A" w:rsidRDefault="00FF792A" w:rsidP="007A1905">
            <w:pPr>
              <w:spacing w:after="0" w:line="240" w:lineRule="auto"/>
              <w:jc w:val="center"/>
            </w:pPr>
            <w:r>
              <w:rPr>
                <w:rFonts w:ascii="Arial" w:eastAsia="Arial" w:hAnsi="Arial"/>
                <w:b/>
                <w:sz w:val="18"/>
              </w:rPr>
              <w:lastRenderedPageBreak/>
              <w:t>1.1</w:t>
            </w:r>
          </w:p>
        </w:tc>
        <w:tc>
          <w:tcPr>
            <w:tcW w:w="3118" w:type="dxa"/>
            <w:tcMar>
              <w:top w:w="80" w:type="dxa"/>
              <w:left w:w="90" w:type="dxa"/>
              <w:bottom w:w="80" w:type="dxa"/>
              <w:right w:w="90" w:type="dxa"/>
            </w:tcMar>
            <w:vAlign w:val="center"/>
          </w:tcPr>
          <w:p w14:paraId="0C6213B6" w14:textId="77777777" w:rsidR="00FF792A" w:rsidRDefault="00FF792A" w:rsidP="007A1905">
            <w:pPr>
              <w:spacing w:after="0" w:line="240" w:lineRule="auto"/>
            </w:pPr>
            <w:r>
              <w:t>System type</w:t>
            </w:r>
          </w:p>
        </w:tc>
        <w:tc>
          <w:tcPr>
            <w:tcW w:w="5954" w:type="dxa"/>
            <w:tcMar>
              <w:top w:w="80" w:type="dxa"/>
              <w:left w:w="90" w:type="dxa"/>
              <w:bottom w:w="80" w:type="dxa"/>
              <w:right w:w="90" w:type="dxa"/>
            </w:tcMar>
            <w:vAlign w:val="center"/>
          </w:tcPr>
          <w:p w14:paraId="299AEB9C" w14:textId="77777777" w:rsidR="00FF792A" w:rsidRDefault="00FF792A" w:rsidP="007A1905">
            <w:pPr>
              <w:spacing w:after="0" w:line="240" w:lineRule="auto"/>
            </w:pPr>
            <w:r>
              <w:t>Fully automated discrete biochemistry analyzer with random access to samples and tests, STAT/urgent sample priority, and test-by-test operation. Bench-top or floor-standing configuration is acceptable.</w:t>
            </w:r>
          </w:p>
        </w:tc>
      </w:tr>
      <w:tr w:rsidR="00FF792A" w14:paraId="70B5ECF8" w14:textId="77777777" w:rsidTr="007A1905">
        <w:trPr>
          <w:cantSplit/>
          <w:jc w:val="center"/>
        </w:trPr>
        <w:tc>
          <w:tcPr>
            <w:tcW w:w="843" w:type="dxa"/>
            <w:tcMar>
              <w:top w:w="80" w:type="dxa"/>
              <w:left w:w="90" w:type="dxa"/>
              <w:bottom w:w="80" w:type="dxa"/>
              <w:right w:w="90" w:type="dxa"/>
            </w:tcMar>
            <w:vAlign w:val="center"/>
          </w:tcPr>
          <w:p w14:paraId="3415EA25" w14:textId="77777777" w:rsidR="00FF792A" w:rsidRDefault="00FF792A" w:rsidP="007A1905">
            <w:pPr>
              <w:spacing w:after="0" w:line="240" w:lineRule="auto"/>
              <w:jc w:val="center"/>
            </w:pPr>
            <w:r>
              <w:rPr>
                <w:rFonts w:ascii="Arial" w:eastAsia="Arial" w:hAnsi="Arial"/>
                <w:b/>
                <w:sz w:val="18"/>
              </w:rPr>
              <w:t>1.2</w:t>
            </w:r>
          </w:p>
        </w:tc>
        <w:tc>
          <w:tcPr>
            <w:tcW w:w="3118" w:type="dxa"/>
            <w:tcMar>
              <w:top w:w="80" w:type="dxa"/>
              <w:left w:w="90" w:type="dxa"/>
              <w:bottom w:w="80" w:type="dxa"/>
              <w:right w:w="90" w:type="dxa"/>
            </w:tcMar>
            <w:vAlign w:val="center"/>
          </w:tcPr>
          <w:p w14:paraId="47C46C60" w14:textId="77777777" w:rsidR="00FF792A" w:rsidRDefault="00FF792A" w:rsidP="007A1905">
            <w:pPr>
              <w:spacing w:after="0" w:line="240" w:lineRule="auto"/>
            </w:pPr>
            <w:r>
              <w:rPr>
                <w:rFonts w:ascii="Arial" w:hAnsi="Arial"/>
                <w:sz w:val="18"/>
              </w:rPr>
              <w:t>Open system / compatibility with reagents from different manufacturers</w:t>
            </w:r>
          </w:p>
        </w:tc>
        <w:tc>
          <w:tcPr>
            <w:tcW w:w="5954" w:type="dxa"/>
            <w:tcMar>
              <w:top w:w="80" w:type="dxa"/>
              <w:left w:w="90" w:type="dxa"/>
              <w:bottom w:w="80" w:type="dxa"/>
              <w:right w:w="90" w:type="dxa"/>
            </w:tcMar>
            <w:vAlign w:val="center"/>
          </w:tcPr>
          <w:p w14:paraId="557E7E08" w14:textId="77777777" w:rsidR="00FF792A" w:rsidRDefault="00FF792A" w:rsidP="007A1905">
            <w:pPr>
              <w:spacing w:after="0" w:line="240" w:lineRule="auto"/>
            </w:pPr>
            <w:r>
              <w:rPr>
                <w:rFonts w:ascii="Arial" w:hAnsi="Arial"/>
                <w:sz w:val="18"/>
              </w:rPr>
              <w:t xml:space="preserve">Open and/or programmable system allowing the user to create, enter and/or edit assay parameters for compatible IVD reagents from different manufacturers. A system with validated open channels/applications for third-party reagents is also acceptable. Compliance </w:t>
            </w:r>
            <w:proofErr w:type="gramStart"/>
            <w:r>
              <w:rPr>
                <w:rFonts w:ascii="Arial" w:hAnsi="Arial"/>
                <w:sz w:val="18"/>
              </w:rPr>
              <w:t>shall be confirmed</w:t>
            </w:r>
            <w:proofErr w:type="gramEnd"/>
            <w:r>
              <w:rPr>
                <w:rFonts w:ascii="Arial" w:hAnsi="Arial"/>
                <w:sz w:val="18"/>
              </w:rPr>
              <w:t xml:space="preserve"> by the analyzer manufacturer’s technical documentation or another official document confirming that the system is open/programmable or allows the use of third-party reagents.</w:t>
            </w:r>
          </w:p>
        </w:tc>
      </w:tr>
      <w:tr w:rsidR="00FF792A" w14:paraId="7BD6A8C7" w14:textId="77777777" w:rsidTr="007A1905">
        <w:trPr>
          <w:cantSplit/>
          <w:jc w:val="center"/>
        </w:trPr>
        <w:tc>
          <w:tcPr>
            <w:tcW w:w="843" w:type="dxa"/>
            <w:tcMar>
              <w:top w:w="80" w:type="dxa"/>
              <w:left w:w="90" w:type="dxa"/>
              <w:bottom w:w="80" w:type="dxa"/>
              <w:right w:w="90" w:type="dxa"/>
            </w:tcMar>
            <w:vAlign w:val="center"/>
          </w:tcPr>
          <w:p w14:paraId="0E50CDCC" w14:textId="77777777" w:rsidR="00FF792A" w:rsidRDefault="00FF792A" w:rsidP="007A1905">
            <w:pPr>
              <w:spacing w:after="0" w:line="240" w:lineRule="auto"/>
              <w:jc w:val="center"/>
            </w:pPr>
            <w:r>
              <w:rPr>
                <w:rFonts w:ascii="Arial" w:eastAsia="Arial" w:hAnsi="Arial"/>
                <w:b/>
                <w:sz w:val="18"/>
              </w:rPr>
              <w:t>1.3</w:t>
            </w:r>
          </w:p>
        </w:tc>
        <w:tc>
          <w:tcPr>
            <w:tcW w:w="3118" w:type="dxa"/>
            <w:tcMar>
              <w:top w:w="80" w:type="dxa"/>
              <w:left w:w="90" w:type="dxa"/>
              <w:bottom w:w="80" w:type="dxa"/>
              <w:right w:w="90" w:type="dxa"/>
            </w:tcMar>
            <w:vAlign w:val="center"/>
          </w:tcPr>
          <w:p w14:paraId="4CF3CD92" w14:textId="77777777" w:rsidR="00FF792A" w:rsidRDefault="00FF792A" w:rsidP="007A1905">
            <w:pPr>
              <w:spacing w:after="0" w:line="240" w:lineRule="auto"/>
            </w:pPr>
            <w:r>
              <w:t>Degree of automation</w:t>
            </w:r>
          </w:p>
        </w:tc>
        <w:tc>
          <w:tcPr>
            <w:tcW w:w="5954" w:type="dxa"/>
            <w:tcMar>
              <w:top w:w="80" w:type="dxa"/>
              <w:left w:w="90" w:type="dxa"/>
              <w:bottom w:w="80" w:type="dxa"/>
              <w:right w:w="90" w:type="dxa"/>
            </w:tcMar>
            <w:vAlign w:val="center"/>
          </w:tcPr>
          <w:p w14:paraId="4022384D" w14:textId="77777777" w:rsidR="00FF792A" w:rsidRDefault="00FF792A" w:rsidP="007A1905">
            <w:pPr>
              <w:spacing w:after="0" w:line="240" w:lineRule="auto"/>
            </w:pPr>
            <w:r>
              <w:t>Automatic dispensing of samples and reagents, mixing, incubation, photometric measurement, calculation and reporting of results; automatic washing of the sample/reagent aspiration system. For reusable cuvettes – automatic cuvette washing.</w:t>
            </w:r>
          </w:p>
        </w:tc>
      </w:tr>
      <w:tr w:rsidR="00FF792A" w14:paraId="6EA183A7" w14:textId="77777777" w:rsidTr="007A1905">
        <w:trPr>
          <w:cantSplit/>
          <w:jc w:val="center"/>
        </w:trPr>
        <w:tc>
          <w:tcPr>
            <w:tcW w:w="843" w:type="dxa"/>
            <w:tcMar>
              <w:top w:w="80" w:type="dxa"/>
              <w:left w:w="90" w:type="dxa"/>
              <w:bottom w:w="80" w:type="dxa"/>
              <w:right w:w="90" w:type="dxa"/>
            </w:tcMar>
            <w:vAlign w:val="center"/>
          </w:tcPr>
          <w:p w14:paraId="7515CD15" w14:textId="77777777" w:rsidR="00FF792A" w:rsidRDefault="00FF792A" w:rsidP="007A1905">
            <w:pPr>
              <w:spacing w:after="0" w:line="240" w:lineRule="auto"/>
              <w:jc w:val="center"/>
            </w:pPr>
            <w:r>
              <w:rPr>
                <w:rFonts w:ascii="Arial" w:eastAsia="Arial" w:hAnsi="Arial"/>
                <w:b/>
                <w:sz w:val="18"/>
              </w:rPr>
              <w:t>1.4</w:t>
            </w:r>
          </w:p>
        </w:tc>
        <w:tc>
          <w:tcPr>
            <w:tcW w:w="3118" w:type="dxa"/>
            <w:tcMar>
              <w:top w:w="80" w:type="dxa"/>
              <w:left w:w="90" w:type="dxa"/>
              <w:bottom w:w="80" w:type="dxa"/>
              <w:right w:w="90" w:type="dxa"/>
            </w:tcMar>
            <w:vAlign w:val="center"/>
          </w:tcPr>
          <w:p w14:paraId="606982F5" w14:textId="77777777" w:rsidR="00FF792A" w:rsidRDefault="00FF792A" w:rsidP="007A1905">
            <w:pPr>
              <w:spacing w:after="0" w:line="240" w:lineRule="auto"/>
            </w:pPr>
            <w:r>
              <w:t>Measured parameters</w:t>
            </w:r>
          </w:p>
        </w:tc>
        <w:tc>
          <w:tcPr>
            <w:tcW w:w="5954" w:type="dxa"/>
            <w:tcMar>
              <w:top w:w="80" w:type="dxa"/>
              <w:left w:w="90" w:type="dxa"/>
              <w:bottom w:w="80" w:type="dxa"/>
              <w:right w:w="90" w:type="dxa"/>
            </w:tcMar>
            <w:vAlign w:val="center"/>
          </w:tcPr>
          <w:p w14:paraId="4AD1D33C" w14:textId="77777777" w:rsidR="00FF792A" w:rsidRDefault="00FF792A" w:rsidP="007A1905">
            <w:pPr>
              <w:spacing w:after="0" w:line="240" w:lineRule="auto"/>
            </w:pPr>
            <w:r>
              <w:t xml:space="preserve">Capability to determine biochemical parameters: substrates/metabolites, enzymes, ions/electrolytes (by photometric and/or ISE method), specific proteins, including by </w:t>
            </w:r>
            <w:proofErr w:type="spellStart"/>
            <w:r>
              <w:t>immunoturbidimetric</w:t>
            </w:r>
            <w:proofErr w:type="spellEnd"/>
            <w:r>
              <w:t xml:space="preserve"> methods.</w:t>
            </w:r>
          </w:p>
        </w:tc>
      </w:tr>
      <w:tr w:rsidR="00FF792A" w14:paraId="045F0E64" w14:textId="77777777" w:rsidTr="007A1905">
        <w:trPr>
          <w:cantSplit/>
          <w:jc w:val="center"/>
        </w:trPr>
        <w:tc>
          <w:tcPr>
            <w:tcW w:w="843" w:type="dxa"/>
            <w:tcMar>
              <w:top w:w="80" w:type="dxa"/>
              <w:left w:w="90" w:type="dxa"/>
              <w:bottom w:w="80" w:type="dxa"/>
              <w:right w:w="90" w:type="dxa"/>
            </w:tcMar>
            <w:vAlign w:val="center"/>
          </w:tcPr>
          <w:p w14:paraId="45449C39" w14:textId="77777777" w:rsidR="00FF792A" w:rsidRDefault="00FF792A" w:rsidP="007A1905">
            <w:pPr>
              <w:spacing w:after="0" w:line="240" w:lineRule="auto"/>
              <w:jc w:val="center"/>
            </w:pPr>
            <w:r>
              <w:rPr>
                <w:rFonts w:ascii="Arial" w:eastAsia="Arial" w:hAnsi="Arial"/>
                <w:b/>
                <w:sz w:val="18"/>
              </w:rPr>
              <w:t>1.5</w:t>
            </w:r>
          </w:p>
        </w:tc>
        <w:tc>
          <w:tcPr>
            <w:tcW w:w="3118" w:type="dxa"/>
            <w:tcMar>
              <w:top w:w="80" w:type="dxa"/>
              <w:left w:w="90" w:type="dxa"/>
              <w:bottom w:w="80" w:type="dxa"/>
              <w:right w:w="90" w:type="dxa"/>
            </w:tcMar>
            <w:vAlign w:val="center"/>
          </w:tcPr>
          <w:p w14:paraId="742A089A" w14:textId="77777777" w:rsidR="00FF792A" w:rsidRDefault="00FF792A" w:rsidP="007A1905">
            <w:pPr>
              <w:spacing w:after="0" w:line="240" w:lineRule="auto"/>
            </w:pPr>
            <w:r>
              <w:t>Sample types</w:t>
            </w:r>
          </w:p>
        </w:tc>
        <w:tc>
          <w:tcPr>
            <w:tcW w:w="5954" w:type="dxa"/>
            <w:tcMar>
              <w:top w:w="80" w:type="dxa"/>
              <w:left w:w="90" w:type="dxa"/>
              <w:bottom w:w="80" w:type="dxa"/>
              <w:right w:w="90" w:type="dxa"/>
            </w:tcMar>
            <w:vAlign w:val="center"/>
          </w:tcPr>
          <w:p w14:paraId="0B98EA3E" w14:textId="77777777" w:rsidR="00FF792A" w:rsidRDefault="00FF792A" w:rsidP="007A1905">
            <w:pPr>
              <w:spacing w:after="0" w:line="240" w:lineRule="auto"/>
            </w:pPr>
            <w:r>
              <w:t xml:space="preserve">Serum, plasma, urine. Cerebrospinal fluid </w:t>
            </w:r>
            <w:proofErr w:type="gramStart"/>
            <w:r>
              <w:t>may be tested</w:t>
            </w:r>
            <w:proofErr w:type="gramEnd"/>
            <w:r>
              <w:t xml:space="preserve"> for assays for which this is provided by a validated method/reagent manufacturer’s instructions.</w:t>
            </w:r>
          </w:p>
        </w:tc>
      </w:tr>
      <w:tr w:rsidR="00FF792A" w14:paraId="6384D58B" w14:textId="77777777" w:rsidTr="007A1905">
        <w:trPr>
          <w:cantSplit/>
          <w:jc w:val="center"/>
        </w:trPr>
        <w:tc>
          <w:tcPr>
            <w:tcW w:w="843" w:type="dxa"/>
            <w:tcMar>
              <w:top w:w="80" w:type="dxa"/>
              <w:left w:w="90" w:type="dxa"/>
              <w:bottom w:w="80" w:type="dxa"/>
              <w:right w:w="90" w:type="dxa"/>
            </w:tcMar>
            <w:vAlign w:val="center"/>
          </w:tcPr>
          <w:p w14:paraId="4DB7B8D7" w14:textId="77777777" w:rsidR="00FF792A" w:rsidRDefault="00FF792A" w:rsidP="007A1905">
            <w:pPr>
              <w:spacing w:after="0" w:line="240" w:lineRule="auto"/>
              <w:jc w:val="center"/>
            </w:pPr>
            <w:r>
              <w:rPr>
                <w:rFonts w:ascii="Arial" w:eastAsia="Arial" w:hAnsi="Arial"/>
                <w:b/>
                <w:sz w:val="18"/>
              </w:rPr>
              <w:t>1.6</w:t>
            </w:r>
          </w:p>
        </w:tc>
        <w:tc>
          <w:tcPr>
            <w:tcW w:w="3118" w:type="dxa"/>
            <w:tcMar>
              <w:top w:w="80" w:type="dxa"/>
              <w:left w:w="90" w:type="dxa"/>
              <w:bottom w:w="80" w:type="dxa"/>
              <w:right w:w="90" w:type="dxa"/>
            </w:tcMar>
            <w:vAlign w:val="center"/>
          </w:tcPr>
          <w:p w14:paraId="1C3AF7E2" w14:textId="77777777" w:rsidR="00FF792A" w:rsidRDefault="00FF792A" w:rsidP="007A1905">
            <w:pPr>
              <w:spacing w:after="0" w:line="240" w:lineRule="auto"/>
            </w:pPr>
            <w:r>
              <w:t>Throughput</w:t>
            </w:r>
          </w:p>
        </w:tc>
        <w:tc>
          <w:tcPr>
            <w:tcW w:w="5954" w:type="dxa"/>
            <w:tcMar>
              <w:top w:w="80" w:type="dxa"/>
              <w:left w:w="90" w:type="dxa"/>
              <w:bottom w:w="80" w:type="dxa"/>
              <w:right w:w="90" w:type="dxa"/>
            </w:tcMar>
            <w:vAlign w:val="center"/>
          </w:tcPr>
          <w:p w14:paraId="1D446289" w14:textId="77777777" w:rsidR="00FF792A" w:rsidRDefault="00FF792A" w:rsidP="007A1905">
            <w:pPr>
              <w:spacing w:after="0" w:line="240" w:lineRule="auto"/>
            </w:pPr>
            <w:r>
              <w:t xml:space="preserve">At least 100 photometric tests/hour. ISE throughput (if available) </w:t>
            </w:r>
            <w:proofErr w:type="gramStart"/>
            <w:r>
              <w:t>may be counted</w:t>
            </w:r>
            <w:proofErr w:type="gramEnd"/>
            <w:r>
              <w:t xml:space="preserve"> additionally.</w:t>
            </w:r>
          </w:p>
        </w:tc>
      </w:tr>
      <w:tr w:rsidR="00FF792A" w14:paraId="1B78FD7B" w14:textId="77777777" w:rsidTr="007A1905">
        <w:trPr>
          <w:cantSplit/>
          <w:jc w:val="center"/>
        </w:trPr>
        <w:tc>
          <w:tcPr>
            <w:tcW w:w="843" w:type="dxa"/>
            <w:tcMar>
              <w:top w:w="80" w:type="dxa"/>
              <w:left w:w="90" w:type="dxa"/>
              <w:bottom w:w="80" w:type="dxa"/>
              <w:right w:w="90" w:type="dxa"/>
            </w:tcMar>
            <w:vAlign w:val="center"/>
          </w:tcPr>
          <w:p w14:paraId="7A01230A" w14:textId="77777777" w:rsidR="00FF792A" w:rsidRDefault="00FF792A" w:rsidP="007A1905">
            <w:pPr>
              <w:spacing w:after="0" w:line="240" w:lineRule="auto"/>
              <w:jc w:val="center"/>
            </w:pPr>
            <w:r>
              <w:rPr>
                <w:rFonts w:ascii="Arial" w:eastAsia="Arial" w:hAnsi="Arial"/>
                <w:b/>
                <w:sz w:val="18"/>
              </w:rPr>
              <w:t>1.7</w:t>
            </w:r>
          </w:p>
        </w:tc>
        <w:tc>
          <w:tcPr>
            <w:tcW w:w="3118" w:type="dxa"/>
            <w:tcMar>
              <w:top w:w="80" w:type="dxa"/>
              <w:left w:w="90" w:type="dxa"/>
              <w:bottom w:w="80" w:type="dxa"/>
              <w:right w:w="90" w:type="dxa"/>
            </w:tcMar>
            <w:vAlign w:val="center"/>
          </w:tcPr>
          <w:p w14:paraId="18AA25E7" w14:textId="77777777" w:rsidR="00FF792A" w:rsidRDefault="00FF792A" w:rsidP="007A1905">
            <w:pPr>
              <w:spacing w:after="0" w:line="240" w:lineRule="auto"/>
            </w:pPr>
            <w:r>
              <w:t>Sample positions</w:t>
            </w:r>
          </w:p>
        </w:tc>
        <w:tc>
          <w:tcPr>
            <w:tcW w:w="5954" w:type="dxa"/>
            <w:tcMar>
              <w:top w:w="80" w:type="dxa"/>
              <w:left w:w="90" w:type="dxa"/>
              <w:bottom w:w="80" w:type="dxa"/>
              <w:right w:w="90" w:type="dxa"/>
            </w:tcMar>
            <w:vAlign w:val="center"/>
          </w:tcPr>
          <w:p w14:paraId="527CDEB7" w14:textId="77777777" w:rsidR="00FF792A" w:rsidRDefault="00FF792A" w:rsidP="007A1905">
            <w:pPr>
              <w:spacing w:after="0" w:line="240" w:lineRule="auto"/>
            </w:pPr>
            <w:r>
              <w:t xml:space="preserve">At least 30 sample positions. A separate rotor/disc or a rotor/disc shared with reagents is acceptable </w:t>
            </w:r>
            <w:proofErr w:type="gramStart"/>
            <w:r>
              <w:t>provided that</w:t>
            </w:r>
            <w:proofErr w:type="gramEnd"/>
            <w:r>
              <w:t xml:space="preserve"> at least 30 samples and at least 20 reagents can be accommodated simultaneously.</w:t>
            </w:r>
          </w:p>
        </w:tc>
      </w:tr>
      <w:tr w:rsidR="00FF792A" w14:paraId="0642E326" w14:textId="77777777" w:rsidTr="007A1905">
        <w:trPr>
          <w:cantSplit/>
          <w:jc w:val="center"/>
        </w:trPr>
        <w:tc>
          <w:tcPr>
            <w:tcW w:w="843" w:type="dxa"/>
            <w:tcMar>
              <w:top w:w="80" w:type="dxa"/>
              <w:left w:w="90" w:type="dxa"/>
              <w:bottom w:w="80" w:type="dxa"/>
              <w:right w:w="90" w:type="dxa"/>
            </w:tcMar>
            <w:vAlign w:val="center"/>
          </w:tcPr>
          <w:p w14:paraId="0BA119D9" w14:textId="77777777" w:rsidR="00FF792A" w:rsidRDefault="00FF792A" w:rsidP="007A1905">
            <w:pPr>
              <w:spacing w:after="0" w:line="240" w:lineRule="auto"/>
              <w:jc w:val="center"/>
            </w:pPr>
            <w:r>
              <w:rPr>
                <w:rFonts w:ascii="Arial" w:eastAsia="Arial" w:hAnsi="Arial"/>
                <w:b/>
                <w:sz w:val="18"/>
              </w:rPr>
              <w:t>1.8</w:t>
            </w:r>
          </w:p>
        </w:tc>
        <w:tc>
          <w:tcPr>
            <w:tcW w:w="3118" w:type="dxa"/>
            <w:tcMar>
              <w:top w:w="80" w:type="dxa"/>
              <w:left w:w="90" w:type="dxa"/>
              <w:bottom w:w="80" w:type="dxa"/>
              <w:right w:w="90" w:type="dxa"/>
            </w:tcMar>
            <w:vAlign w:val="center"/>
          </w:tcPr>
          <w:p w14:paraId="3E695C38" w14:textId="77777777" w:rsidR="00FF792A" w:rsidRDefault="00FF792A" w:rsidP="007A1905">
            <w:pPr>
              <w:spacing w:after="0" w:line="240" w:lineRule="auto"/>
            </w:pPr>
            <w:r>
              <w:t>Reagent positions</w:t>
            </w:r>
          </w:p>
        </w:tc>
        <w:tc>
          <w:tcPr>
            <w:tcW w:w="5954" w:type="dxa"/>
            <w:tcMar>
              <w:top w:w="80" w:type="dxa"/>
              <w:left w:w="90" w:type="dxa"/>
              <w:bottom w:w="80" w:type="dxa"/>
              <w:right w:w="90" w:type="dxa"/>
            </w:tcMar>
            <w:vAlign w:val="center"/>
          </w:tcPr>
          <w:p w14:paraId="6B03A7A2" w14:textId="77777777" w:rsidR="00FF792A" w:rsidRDefault="00FF792A" w:rsidP="007A1905">
            <w:pPr>
              <w:spacing w:after="0" w:line="240" w:lineRule="auto"/>
            </w:pPr>
            <w:r>
              <w:t>At least 20 reagent positions with active on-board cooling. A separate rotor/disc or a rotor/disc shared with samples is acceptable.</w:t>
            </w:r>
          </w:p>
        </w:tc>
      </w:tr>
      <w:tr w:rsidR="00FF792A" w14:paraId="1E1823B3" w14:textId="77777777" w:rsidTr="007A1905">
        <w:trPr>
          <w:cantSplit/>
          <w:jc w:val="center"/>
        </w:trPr>
        <w:tc>
          <w:tcPr>
            <w:tcW w:w="843" w:type="dxa"/>
            <w:tcMar>
              <w:top w:w="80" w:type="dxa"/>
              <w:left w:w="90" w:type="dxa"/>
              <w:bottom w:w="80" w:type="dxa"/>
              <w:right w:w="90" w:type="dxa"/>
            </w:tcMar>
            <w:vAlign w:val="center"/>
          </w:tcPr>
          <w:p w14:paraId="4F10CE7E" w14:textId="77777777" w:rsidR="00FF792A" w:rsidRDefault="00FF792A" w:rsidP="007A1905">
            <w:pPr>
              <w:spacing w:after="0" w:line="240" w:lineRule="auto"/>
              <w:jc w:val="center"/>
            </w:pPr>
            <w:r>
              <w:rPr>
                <w:rFonts w:ascii="Arial" w:eastAsia="Arial" w:hAnsi="Arial"/>
                <w:b/>
                <w:sz w:val="18"/>
              </w:rPr>
              <w:t>1.9</w:t>
            </w:r>
          </w:p>
        </w:tc>
        <w:tc>
          <w:tcPr>
            <w:tcW w:w="3118" w:type="dxa"/>
            <w:tcMar>
              <w:top w:w="80" w:type="dxa"/>
              <w:left w:w="90" w:type="dxa"/>
              <w:bottom w:w="80" w:type="dxa"/>
              <w:right w:w="90" w:type="dxa"/>
            </w:tcMar>
            <w:vAlign w:val="center"/>
          </w:tcPr>
          <w:p w14:paraId="52CE9FA0" w14:textId="77777777" w:rsidR="00FF792A" w:rsidRDefault="00FF792A" w:rsidP="007A1905">
            <w:pPr>
              <w:spacing w:after="0" w:line="240" w:lineRule="auto"/>
            </w:pPr>
            <w:r>
              <w:t>Reaction volume</w:t>
            </w:r>
          </w:p>
        </w:tc>
        <w:tc>
          <w:tcPr>
            <w:tcW w:w="5954" w:type="dxa"/>
            <w:tcMar>
              <w:top w:w="80" w:type="dxa"/>
              <w:left w:w="90" w:type="dxa"/>
              <w:bottom w:w="80" w:type="dxa"/>
              <w:right w:w="90" w:type="dxa"/>
            </w:tcMar>
            <w:vAlign w:val="center"/>
          </w:tcPr>
          <w:p w14:paraId="5BCE8D86" w14:textId="77777777" w:rsidR="00FF792A" w:rsidRDefault="00FF792A" w:rsidP="007A1905">
            <w:pPr>
              <w:spacing w:after="0" w:line="240" w:lineRule="auto"/>
            </w:pPr>
            <w:r>
              <w:t>Minimum supported working/reaction volume – not more than 220 µL.</w:t>
            </w:r>
          </w:p>
        </w:tc>
      </w:tr>
      <w:tr w:rsidR="00FF792A" w14:paraId="43082D76" w14:textId="77777777" w:rsidTr="007A1905">
        <w:trPr>
          <w:cantSplit/>
          <w:jc w:val="center"/>
        </w:trPr>
        <w:tc>
          <w:tcPr>
            <w:tcW w:w="843" w:type="dxa"/>
            <w:tcMar>
              <w:top w:w="80" w:type="dxa"/>
              <w:left w:w="90" w:type="dxa"/>
              <w:bottom w:w="80" w:type="dxa"/>
              <w:right w:w="90" w:type="dxa"/>
            </w:tcMar>
            <w:vAlign w:val="center"/>
          </w:tcPr>
          <w:p w14:paraId="1F1E5196" w14:textId="77777777" w:rsidR="00FF792A" w:rsidRDefault="00FF792A" w:rsidP="007A1905">
            <w:pPr>
              <w:spacing w:after="0" w:line="240" w:lineRule="auto"/>
              <w:jc w:val="center"/>
            </w:pPr>
            <w:r>
              <w:rPr>
                <w:rFonts w:ascii="Arial" w:eastAsia="Arial" w:hAnsi="Arial"/>
                <w:b/>
                <w:sz w:val="18"/>
              </w:rPr>
              <w:t>1.10</w:t>
            </w:r>
          </w:p>
        </w:tc>
        <w:tc>
          <w:tcPr>
            <w:tcW w:w="3118" w:type="dxa"/>
            <w:tcMar>
              <w:top w:w="80" w:type="dxa"/>
              <w:left w:w="90" w:type="dxa"/>
              <w:bottom w:w="80" w:type="dxa"/>
              <w:right w:w="90" w:type="dxa"/>
            </w:tcMar>
            <w:vAlign w:val="center"/>
          </w:tcPr>
          <w:p w14:paraId="692CACE0" w14:textId="77777777" w:rsidR="00FF792A" w:rsidRDefault="00FF792A" w:rsidP="007A1905">
            <w:pPr>
              <w:spacing w:after="0" w:line="240" w:lineRule="auto"/>
            </w:pPr>
            <w:r>
              <w:t>Reaction system</w:t>
            </w:r>
          </w:p>
        </w:tc>
        <w:tc>
          <w:tcPr>
            <w:tcW w:w="5954" w:type="dxa"/>
            <w:tcMar>
              <w:top w:w="80" w:type="dxa"/>
              <w:left w:w="90" w:type="dxa"/>
              <w:bottom w:w="80" w:type="dxa"/>
              <w:right w:w="90" w:type="dxa"/>
            </w:tcMar>
            <w:vAlign w:val="center"/>
          </w:tcPr>
          <w:p w14:paraId="71F0EEDB" w14:textId="77777777" w:rsidR="00FF792A" w:rsidRDefault="00FF792A" w:rsidP="007A1905">
            <w:pPr>
              <w:spacing w:after="0" w:line="240" w:lineRule="auto"/>
            </w:pPr>
            <w:r>
              <w:t xml:space="preserve">Reaction temperature 37 °C with accuracy no worse than ±0.2 °C. Reusable or semi-permanent cuvettes; disposable cuvettes are acceptable </w:t>
            </w:r>
            <w:proofErr w:type="gramStart"/>
            <w:r>
              <w:t>provided that</w:t>
            </w:r>
            <w:proofErr w:type="gramEnd"/>
            <w:r>
              <w:t xml:space="preserve"> operation is fully automated without manual intervention during the analytical cycle.</w:t>
            </w:r>
          </w:p>
        </w:tc>
      </w:tr>
      <w:tr w:rsidR="00FF792A" w14:paraId="3A4F0F61" w14:textId="77777777" w:rsidTr="007A1905">
        <w:trPr>
          <w:cantSplit/>
          <w:jc w:val="center"/>
        </w:trPr>
        <w:tc>
          <w:tcPr>
            <w:tcW w:w="843" w:type="dxa"/>
            <w:tcMar>
              <w:top w:w="80" w:type="dxa"/>
              <w:left w:w="90" w:type="dxa"/>
              <w:bottom w:w="80" w:type="dxa"/>
              <w:right w:w="90" w:type="dxa"/>
            </w:tcMar>
            <w:vAlign w:val="center"/>
          </w:tcPr>
          <w:p w14:paraId="2BC4E2E8" w14:textId="77777777" w:rsidR="00FF792A" w:rsidRDefault="00FF792A" w:rsidP="007A1905">
            <w:pPr>
              <w:spacing w:after="0" w:line="240" w:lineRule="auto"/>
              <w:jc w:val="center"/>
            </w:pPr>
            <w:r>
              <w:rPr>
                <w:rFonts w:ascii="Arial" w:eastAsia="Arial" w:hAnsi="Arial"/>
                <w:b/>
                <w:sz w:val="18"/>
              </w:rPr>
              <w:t>1.11</w:t>
            </w:r>
          </w:p>
        </w:tc>
        <w:tc>
          <w:tcPr>
            <w:tcW w:w="3118" w:type="dxa"/>
            <w:tcMar>
              <w:top w:w="80" w:type="dxa"/>
              <w:left w:w="90" w:type="dxa"/>
              <w:bottom w:w="80" w:type="dxa"/>
              <w:right w:w="90" w:type="dxa"/>
            </w:tcMar>
            <w:vAlign w:val="center"/>
          </w:tcPr>
          <w:p w14:paraId="3B41AC5B" w14:textId="77777777" w:rsidR="00FF792A" w:rsidRDefault="00FF792A" w:rsidP="007A1905">
            <w:pPr>
              <w:spacing w:after="0" w:line="240" w:lineRule="auto"/>
            </w:pPr>
            <w:r>
              <w:t>Optical system</w:t>
            </w:r>
          </w:p>
        </w:tc>
        <w:tc>
          <w:tcPr>
            <w:tcW w:w="5954" w:type="dxa"/>
            <w:tcMar>
              <w:top w:w="80" w:type="dxa"/>
              <w:left w:w="90" w:type="dxa"/>
              <w:bottom w:w="80" w:type="dxa"/>
              <w:right w:w="90" w:type="dxa"/>
            </w:tcMar>
            <w:vAlign w:val="center"/>
          </w:tcPr>
          <w:p w14:paraId="617E033C" w14:textId="77777777" w:rsidR="00FF792A" w:rsidRDefault="00FF792A" w:rsidP="007A1905">
            <w:pPr>
              <w:spacing w:after="0" w:line="240" w:lineRule="auto"/>
            </w:pPr>
            <w:r>
              <w:t>At least 8 measuring wavelengths/optical channels covering the range from 340 nm to at least 670 nm or wider</w:t>
            </w:r>
            <w:proofErr w:type="gramStart"/>
            <w:r>
              <w:t>;</w:t>
            </w:r>
            <w:proofErr w:type="gramEnd"/>
            <w:r>
              <w:t xml:space="preserve"> a 340 nm channel is mandatory. A filter system, diffraction grating, </w:t>
            </w:r>
            <w:proofErr w:type="spellStart"/>
            <w:r>
              <w:t>monochromator</w:t>
            </w:r>
            <w:proofErr w:type="spellEnd"/>
            <w:r>
              <w:t xml:space="preserve"> or equivalent spectral solution is acceptable.</w:t>
            </w:r>
          </w:p>
        </w:tc>
      </w:tr>
      <w:tr w:rsidR="00FF792A" w14:paraId="3B385B06" w14:textId="77777777" w:rsidTr="007A1905">
        <w:trPr>
          <w:cantSplit/>
          <w:jc w:val="center"/>
        </w:trPr>
        <w:tc>
          <w:tcPr>
            <w:tcW w:w="843" w:type="dxa"/>
            <w:tcMar>
              <w:top w:w="80" w:type="dxa"/>
              <w:left w:w="90" w:type="dxa"/>
              <w:bottom w:w="80" w:type="dxa"/>
              <w:right w:w="90" w:type="dxa"/>
            </w:tcMar>
            <w:vAlign w:val="center"/>
          </w:tcPr>
          <w:p w14:paraId="060DDC60" w14:textId="77777777" w:rsidR="00FF792A" w:rsidRDefault="00FF792A" w:rsidP="007A1905">
            <w:pPr>
              <w:spacing w:after="0" w:line="240" w:lineRule="auto"/>
              <w:jc w:val="center"/>
            </w:pPr>
            <w:r>
              <w:rPr>
                <w:rFonts w:ascii="Arial" w:eastAsia="Arial" w:hAnsi="Arial"/>
                <w:b/>
                <w:sz w:val="18"/>
              </w:rPr>
              <w:lastRenderedPageBreak/>
              <w:t>1.12</w:t>
            </w:r>
          </w:p>
        </w:tc>
        <w:tc>
          <w:tcPr>
            <w:tcW w:w="3118" w:type="dxa"/>
            <w:tcMar>
              <w:top w:w="80" w:type="dxa"/>
              <w:left w:w="90" w:type="dxa"/>
              <w:bottom w:w="80" w:type="dxa"/>
              <w:right w:w="90" w:type="dxa"/>
            </w:tcMar>
            <w:vAlign w:val="center"/>
          </w:tcPr>
          <w:p w14:paraId="5CCC0413" w14:textId="77777777" w:rsidR="00FF792A" w:rsidRDefault="00FF792A" w:rsidP="007A1905">
            <w:pPr>
              <w:spacing w:after="0" w:line="240" w:lineRule="auto"/>
            </w:pPr>
            <w:r>
              <w:t>Analysis methods</w:t>
            </w:r>
          </w:p>
        </w:tc>
        <w:tc>
          <w:tcPr>
            <w:tcW w:w="5954" w:type="dxa"/>
            <w:tcMar>
              <w:top w:w="80" w:type="dxa"/>
              <w:left w:w="90" w:type="dxa"/>
              <w:bottom w:w="80" w:type="dxa"/>
              <w:right w:w="90" w:type="dxa"/>
            </w:tcMar>
            <w:vAlign w:val="center"/>
          </w:tcPr>
          <w:p w14:paraId="19C52565" w14:textId="77777777" w:rsidR="00FF792A" w:rsidRDefault="00FF792A" w:rsidP="007A1905">
            <w:pPr>
              <w:spacing w:after="0" w:line="240" w:lineRule="auto"/>
            </w:pPr>
            <w:r>
              <w:t xml:space="preserve">End-point (with reagent and/or sample blank), kinetic method, fixed-time/two-point kinetics; mono- and/or </w:t>
            </w:r>
            <w:proofErr w:type="spellStart"/>
            <w:r>
              <w:t>bichromatic</w:t>
            </w:r>
            <w:proofErr w:type="spellEnd"/>
            <w:r>
              <w:t xml:space="preserve"> measurements; </w:t>
            </w:r>
            <w:proofErr w:type="spellStart"/>
            <w:r>
              <w:t>turbidimetric</w:t>
            </w:r>
            <w:proofErr w:type="spellEnd"/>
            <w:r>
              <w:t>/</w:t>
            </w:r>
            <w:proofErr w:type="spellStart"/>
            <w:r>
              <w:t>immunoturbidimetric</w:t>
            </w:r>
            <w:proofErr w:type="spellEnd"/>
            <w:r>
              <w:t xml:space="preserve"> methods.</w:t>
            </w:r>
          </w:p>
        </w:tc>
      </w:tr>
      <w:tr w:rsidR="00FF792A" w14:paraId="7D4D6666" w14:textId="77777777" w:rsidTr="007A1905">
        <w:trPr>
          <w:cantSplit/>
          <w:jc w:val="center"/>
        </w:trPr>
        <w:tc>
          <w:tcPr>
            <w:tcW w:w="843" w:type="dxa"/>
            <w:tcMar>
              <w:top w:w="80" w:type="dxa"/>
              <w:left w:w="90" w:type="dxa"/>
              <w:bottom w:w="80" w:type="dxa"/>
              <w:right w:w="90" w:type="dxa"/>
            </w:tcMar>
            <w:vAlign w:val="center"/>
          </w:tcPr>
          <w:p w14:paraId="7C08CC05" w14:textId="77777777" w:rsidR="00FF792A" w:rsidRDefault="00FF792A" w:rsidP="007A1905">
            <w:pPr>
              <w:spacing w:after="0" w:line="240" w:lineRule="auto"/>
              <w:jc w:val="center"/>
            </w:pPr>
            <w:r>
              <w:rPr>
                <w:rFonts w:ascii="Arial" w:eastAsia="Arial" w:hAnsi="Arial"/>
                <w:b/>
                <w:sz w:val="18"/>
              </w:rPr>
              <w:t>1.13</w:t>
            </w:r>
          </w:p>
        </w:tc>
        <w:tc>
          <w:tcPr>
            <w:tcW w:w="3118" w:type="dxa"/>
            <w:tcMar>
              <w:top w:w="80" w:type="dxa"/>
              <w:left w:w="90" w:type="dxa"/>
              <w:bottom w:w="80" w:type="dxa"/>
              <w:right w:w="90" w:type="dxa"/>
            </w:tcMar>
            <w:vAlign w:val="center"/>
          </w:tcPr>
          <w:p w14:paraId="7887C9A8" w14:textId="77777777" w:rsidR="00FF792A" w:rsidRDefault="00FF792A" w:rsidP="007A1905">
            <w:pPr>
              <w:spacing w:after="0" w:line="240" w:lineRule="auto"/>
            </w:pPr>
            <w:r>
              <w:t>Measurement principle</w:t>
            </w:r>
          </w:p>
        </w:tc>
        <w:tc>
          <w:tcPr>
            <w:tcW w:w="5954" w:type="dxa"/>
            <w:tcMar>
              <w:top w:w="80" w:type="dxa"/>
              <w:left w:w="90" w:type="dxa"/>
              <w:bottom w:w="80" w:type="dxa"/>
              <w:right w:w="90" w:type="dxa"/>
            </w:tcMar>
            <w:vAlign w:val="center"/>
          </w:tcPr>
          <w:p w14:paraId="0C503D54" w14:textId="77777777" w:rsidR="00FF792A" w:rsidRDefault="00FF792A" w:rsidP="007A1905">
            <w:pPr>
              <w:spacing w:after="0" w:line="240" w:lineRule="auto"/>
            </w:pPr>
            <w:r>
              <w:t>Absorbance photometry/</w:t>
            </w:r>
            <w:proofErr w:type="spellStart"/>
            <w:r>
              <w:t>colorimetry</w:t>
            </w:r>
            <w:proofErr w:type="spellEnd"/>
            <w:r>
              <w:t xml:space="preserve"> and </w:t>
            </w:r>
            <w:proofErr w:type="spellStart"/>
            <w:r>
              <w:t>turbidimetry</w:t>
            </w:r>
            <w:proofErr w:type="spellEnd"/>
            <w:r>
              <w:t xml:space="preserve">. Direct </w:t>
            </w:r>
            <w:proofErr w:type="spellStart"/>
            <w:r>
              <w:t>potentiometry</w:t>
            </w:r>
            <w:proofErr w:type="spellEnd"/>
            <w:r>
              <w:t xml:space="preserve"> (ISE) may be integrated or optional and is not mandatory for compliance with the basic configuration.</w:t>
            </w:r>
          </w:p>
        </w:tc>
      </w:tr>
      <w:tr w:rsidR="00FF792A" w14:paraId="4792DFDB" w14:textId="77777777" w:rsidTr="007A1905">
        <w:trPr>
          <w:cantSplit/>
          <w:jc w:val="center"/>
        </w:trPr>
        <w:tc>
          <w:tcPr>
            <w:tcW w:w="843" w:type="dxa"/>
            <w:tcMar>
              <w:top w:w="80" w:type="dxa"/>
              <w:left w:w="90" w:type="dxa"/>
              <w:bottom w:w="80" w:type="dxa"/>
              <w:right w:w="90" w:type="dxa"/>
            </w:tcMar>
            <w:vAlign w:val="center"/>
          </w:tcPr>
          <w:p w14:paraId="1D5E61AD" w14:textId="77777777" w:rsidR="00FF792A" w:rsidRDefault="00FF792A" w:rsidP="007A1905">
            <w:pPr>
              <w:spacing w:after="0" w:line="240" w:lineRule="auto"/>
              <w:jc w:val="center"/>
            </w:pPr>
            <w:r>
              <w:rPr>
                <w:rFonts w:ascii="Arial" w:eastAsia="Arial" w:hAnsi="Arial"/>
                <w:b/>
                <w:sz w:val="18"/>
              </w:rPr>
              <w:t>1.14</w:t>
            </w:r>
          </w:p>
        </w:tc>
        <w:tc>
          <w:tcPr>
            <w:tcW w:w="3118" w:type="dxa"/>
            <w:tcMar>
              <w:top w:w="80" w:type="dxa"/>
              <w:left w:w="90" w:type="dxa"/>
              <w:bottom w:w="80" w:type="dxa"/>
              <w:right w:w="90" w:type="dxa"/>
            </w:tcMar>
            <w:vAlign w:val="center"/>
          </w:tcPr>
          <w:p w14:paraId="48D5DED2" w14:textId="77777777" w:rsidR="00FF792A" w:rsidRDefault="00FF792A" w:rsidP="007A1905">
            <w:pPr>
              <w:spacing w:after="0" w:line="240" w:lineRule="auto"/>
            </w:pPr>
            <w:r>
              <w:t>Reagent cooling</w:t>
            </w:r>
          </w:p>
        </w:tc>
        <w:tc>
          <w:tcPr>
            <w:tcW w:w="5954" w:type="dxa"/>
            <w:tcMar>
              <w:top w:w="80" w:type="dxa"/>
              <w:left w:w="90" w:type="dxa"/>
              <w:bottom w:w="80" w:type="dxa"/>
              <w:right w:w="90" w:type="dxa"/>
            </w:tcMar>
            <w:vAlign w:val="center"/>
          </w:tcPr>
          <w:p w14:paraId="4FD2083D" w14:textId="77777777" w:rsidR="00FF792A" w:rsidRDefault="00FF792A" w:rsidP="007A1905">
            <w:pPr>
              <w:spacing w:after="0" w:line="240" w:lineRule="auto"/>
            </w:pPr>
            <w:r>
              <w:t>Active on-board reagent cooling maintaining the temperature conditions specified by the analyzer/reagent manufacturer throughout the operating cycle.</w:t>
            </w:r>
          </w:p>
        </w:tc>
      </w:tr>
      <w:tr w:rsidR="00FF792A" w14:paraId="4A471871" w14:textId="77777777" w:rsidTr="007A1905">
        <w:trPr>
          <w:cantSplit/>
          <w:jc w:val="center"/>
        </w:trPr>
        <w:tc>
          <w:tcPr>
            <w:tcW w:w="843" w:type="dxa"/>
            <w:tcMar>
              <w:top w:w="80" w:type="dxa"/>
              <w:left w:w="90" w:type="dxa"/>
              <w:bottom w:w="80" w:type="dxa"/>
              <w:right w:w="90" w:type="dxa"/>
            </w:tcMar>
            <w:vAlign w:val="center"/>
          </w:tcPr>
          <w:p w14:paraId="68A2AA46" w14:textId="77777777" w:rsidR="00FF792A" w:rsidRDefault="00FF792A" w:rsidP="007A1905">
            <w:pPr>
              <w:spacing w:after="0" w:line="240" w:lineRule="auto"/>
              <w:jc w:val="center"/>
            </w:pPr>
            <w:r>
              <w:rPr>
                <w:rFonts w:ascii="Arial" w:eastAsia="Arial" w:hAnsi="Arial"/>
                <w:b/>
                <w:sz w:val="18"/>
              </w:rPr>
              <w:t>1.15</w:t>
            </w:r>
          </w:p>
        </w:tc>
        <w:tc>
          <w:tcPr>
            <w:tcW w:w="3118" w:type="dxa"/>
            <w:tcMar>
              <w:top w:w="80" w:type="dxa"/>
              <w:left w:w="90" w:type="dxa"/>
              <w:bottom w:w="80" w:type="dxa"/>
              <w:right w:w="90" w:type="dxa"/>
            </w:tcMar>
            <w:vAlign w:val="center"/>
          </w:tcPr>
          <w:p w14:paraId="436B37D7" w14:textId="77777777" w:rsidR="00FF792A" w:rsidRDefault="00FF792A" w:rsidP="007A1905">
            <w:pPr>
              <w:spacing w:after="0" w:line="240" w:lineRule="auto"/>
            </w:pPr>
            <w:r>
              <w:t>Calibration</w:t>
            </w:r>
          </w:p>
        </w:tc>
        <w:tc>
          <w:tcPr>
            <w:tcW w:w="5954" w:type="dxa"/>
            <w:tcMar>
              <w:top w:w="80" w:type="dxa"/>
              <w:left w:w="90" w:type="dxa"/>
              <w:bottom w:w="80" w:type="dxa"/>
              <w:right w:w="90" w:type="dxa"/>
            </w:tcMar>
            <w:vAlign w:val="center"/>
          </w:tcPr>
          <w:p w14:paraId="034A08FA" w14:textId="77777777" w:rsidR="00FF792A" w:rsidRDefault="00FF792A" w:rsidP="007A1905">
            <w:pPr>
              <w:spacing w:after="0" w:line="240" w:lineRule="auto"/>
            </w:pPr>
            <w:r>
              <w:t>Support for calibration using a calibrator/standard and/or factor; linear one-, two- and/or multi-point calibration; support for nonlinear calibration curves for applicable methods.</w:t>
            </w:r>
          </w:p>
        </w:tc>
      </w:tr>
      <w:tr w:rsidR="00FF792A" w14:paraId="4A2CCB70" w14:textId="77777777" w:rsidTr="007A1905">
        <w:trPr>
          <w:cantSplit/>
          <w:jc w:val="center"/>
        </w:trPr>
        <w:tc>
          <w:tcPr>
            <w:tcW w:w="843" w:type="dxa"/>
            <w:tcMar>
              <w:top w:w="80" w:type="dxa"/>
              <w:left w:w="90" w:type="dxa"/>
              <w:bottom w:w="80" w:type="dxa"/>
              <w:right w:w="90" w:type="dxa"/>
            </w:tcMar>
            <w:vAlign w:val="center"/>
          </w:tcPr>
          <w:p w14:paraId="248174AE" w14:textId="77777777" w:rsidR="00FF792A" w:rsidRDefault="00FF792A" w:rsidP="007A1905">
            <w:pPr>
              <w:spacing w:after="0" w:line="240" w:lineRule="auto"/>
              <w:jc w:val="center"/>
            </w:pPr>
            <w:r>
              <w:rPr>
                <w:rFonts w:ascii="Arial" w:eastAsia="Arial" w:hAnsi="Arial"/>
                <w:b/>
                <w:sz w:val="18"/>
              </w:rPr>
              <w:t>1.16</w:t>
            </w:r>
          </w:p>
        </w:tc>
        <w:tc>
          <w:tcPr>
            <w:tcW w:w="3118" w:type="dxa"/>
            <w:tcMar>
              <w:top w:w="80" w:type="dxa"/>
              <w:left w:w="90" w:type="dxa"/>
              <w:bottom w:w="80" w:type="dxa"/>
              <w:right w:w="90" w:type="dxa"/>
            </w:tcMar>
            <w:vAlign w:val="center"/>
          </w:tcPr>
          <w:p w14:paraId="15660896" w14:textId="77777777" w:rsidR="00FF792A" w:rsidRDefault="00FF792A" w:rsidP="007A1905">
            <w:pPr>
              <w:spacing w:after="0" w:line="240" w:lineRule="auto"/>
            </w:pPr>
            <w:r>
              <w:t>Dispensing system</w:t>
            </w:r>
          </w:p>
        </w:tc>
        <w:tc>
          <w:tcPr>
            <w:tcW w:w="5954" w:type="dxa"/>
            <w:tcMar>
              <w:top w:w="80" w:type="dxa"/>
              <w:left w:w="90" w:type="dxa"/>
              <w:bottom w:w="80" w:type="dxa"/>
              <w:right w:w="90" w:type="dxa"/>
            </w:tcMar>
            <w:vAlign w:val="center"/>
          </w:tcPr>
          <w:p w14:paraId="06642003" w14:textId="77777777" w:rsidR="00FF792A" w:rsidRDefault="00FF792A" w:rsidP="007A1905">
            <w:pPr>
              <w:spacing w:after="0" w:line="240" w:lineRule="auto"/>
            </w:pPr>
            <w:r>
              <w:t>One or more sample/reagent probes (separate or combined) with liquid level detection and collision/breakage protection. Automatic probe washing.</w:t>
            </w:r>
          </w:p>
        </w:tc>
      </w:tr>
      <w:tr w:rsidR="00FF792A" w14:paraId="143D7110" w14:textId="77777777" w:rsidTr="007A1905">
        <w:trPr>
          <w:cantSplit/>
          <w:jc w:val="center"/>
        </w:trPr>
        <w:tc>
          <w:tcPr>
            <w:tcW w:w="843" w:type="dxa"/>
            <w:tcMar>
              <w:top w:w="80" w:type="dxa"/>
              <w:left w:w="90" w:type="dxa"/>
              <w:bottom w:w="80" w:type="dxa"/>
              <w:right w:w="90" w:type="dxa"/>
            </w:tcMar>
            <w:vAlign w:val="center"/>
          </w:tcPr>
          <w:p w14:paraId="338551F1" w14:textId="77777777" w:rsidR="00FF792A" w:rsidRDefault="00FF792A" w:rsidP="007A1905">
            <w:pPr>
              <w:spacing w:after="0" w:line="240" w:lineRule="auto"/>
              <w:jc w:val="center"/>
            </w:pPr>
            <w:r>
              <w:rPr>
                <w:rFonts w:ascii="Arial" w:eastAsia="Arial" w:hAnsi="Arial"/>
                <w:b/>
                <w:sz w:val="18"/>
              </w:rPr>
              <w:t>1.17</w:t>
            </w:r>
          </w:p>
        </w:tc>
        <w:tc>
          <w:tcPr>
            <w:tcW w:w="3118" w:type="dxa"/>
            <w:tcMar>
              <w:top w:w="80" w:type="dxa"/>
              <w:left w:w="90" w:type="dxa"/>
              <w:bottom w:w="80" w:type="dxa"/>
              <w:right w:w="90" w:type="dxa"/>
            </w:tcMar>
            <w:vAlign w:val="center"/>
          </w:tcPr>
          <w:p w14:paraId="1CA5649E" w14:textId="77777777" w:rsidR="00FF792A" w:rsidRDefault="00FF792A" w:rsidP="007A1905">
            <w:pPr>
              <w:spacing w:after="0" w:line="240" w:lineRule="auto"/>
            </w:pPr>
            <w:r>
              <w:t>Sample and reagent identification</w:t>
            </w:r>
          </w:p>
        </w:tc>
        <w:tc>
          <w:tcPr>
            <w:tcW w:w="5954" w:type="dxa"/>
            <w:tcMar>
              <w:top w:w="80" w:type="dxa"/>
              <w:left w:w="90" w:type="dxa"/>
              <w:bottom w:w="80" w:type="dxa"/>
              <w:right w:w="90" w:type="dxa"/>
            </w:tcMar>
            <w:vAlign w:val="center"/>
          </w:tcPr>
          <w:p w14:paraId="1011C19E" w14:textId="77777777" w:rsidR="00FF792A" w:rsidRDefault="00FF792A" w:rsidP="007A1905">
            <w:pPr>
              <w:spacing w:after="0" w:line="240" w:lineRule="auto"/>
            </w:pPr>
            <w:r>
              <w:t xml:space="preserve">Capability to identify samples by barcode (built-in or external reader). Reagents </w:t>
            </w:r>
            <w:proofErr w:type="gramStart"/>
            <w:r>
              <w:t>may be identified</w:t>
            </w:r>
            <w:proofErr w:type="gramEnd"/>
            <w:r>
              <w:t xml:space="preserve"> by barcode or by software/manual entry with position and remaining-volume control.</w:t>
            </w:r>
          </w:p>
        </w:tc>
      </w:tr>
      <w:tr w:rsidR="00FF792A" w14:paraId="22BD567A" w14:textId="77777777" w:rsidTr="007A1905">
        <w:trPr>
          <w:cantSplit/>
          <w:jc w:val="center"/>
        </w:trPr>
        <w:tc>
          <w:tcPr>
            <w:tcW w:w="843" w:type="dxa"/>
            <w:tcMar>
              <w:top w:w="80" w:type="dxa"/>
              <w:left w:w="90" w:type="dxa"/>
              <w:bottom w:w="80" w:type="dxa"/>
              <w:right w:w="90" w:type="dxa"/>
            </w:tcMar>
            <w:vAlign w:val="center"/>
          </w:tcPr>
          <w:p w14:paraId="1427422A" w14:textId="77777777" w:rsidR="00FF792A" w:rsidRDefault="00FF792A" w:rsidP="007A1905">
            <w:pPr>
              <w:spacing w:after="0" w:line="240" w:lineRule="auto"/>
              <w:jc w:val="center"/>
            </w:pPr>
            <w:r>
              <w:rPr>
                <w:rFonts w:ascii="Arial" w:eastAsia="Arial" w:hAnsi="Arial"/>
                <w:b/>
                <w:sz w:val="18"/>
              </w:rPr>
              <w:t>1.18</w:t>
            </w:r>
          </w:p>
        </w:tc>
        <w:tc>
          <w:tcPr>
            <w:tcW w:w="3118" w:type="dxa"/>
            <w:tcMar>
              <w:top w:w="80" w:type="dxa"/>
              <w:left w:w="90" w:type="dxa"/>
              <w:bottom w:w="80" w:type="dxa"/>
              <w:right w:w="90" w:type="dxa"/>
            </w:tcMar>
            <w:vAlign w:val="center"/>
          </w:tcPr>
          <w:p w14:paraId="41220672" w14:textId="77777777" w:rsidR="00FF792A" w:rsidRDefault="00FF792A" w:rsidP="007A1905">
            <w:pPr>
              <w:spacing w:after="0" w:line="240" w:lineRule="auto"/>
            </w:pPr>
            <w:r>
              <w:t>Cuvette washing</w:t>
            </w:r>
          </w:p>
        </w:tc>
        <w:tc>
          <w:tcPr>
            <w:tcW w:w="5954" w:type="dxa"/>
            <w:tcMar>
              <w:top w:w="80" w:type="dxa"/>
              <w:left w:w="90" w:type="dxa"/>
              <w:bottom w:w="80" w:type="dxa"/>
              <w:right w:w="90" w:type="dxa"/>
            </w:tcMar>
            <w:vAlign w:val="center"/>
          </w:tcPr>
          <w:p w14:paraId="515E1E4D" w14:textId="77777777" w:rsidR="00FF792A" w:rsidRDefault="00FF792A" w:rsidP="007A1905">
            <w:pPr>
              <w:spacing w:after="0" w:line="240" w:lineRule="auto"/>
            </w:pPr>
            <w:r>
              <w:t>For systems with reusable/semi-permanent cuvettes – an on-board automatic washing station with a cycle for washing and preparing cuvettes for reuse. This requirement does not apply to systems using disposable cuvettes.</w:t>
            </w:r>
          </w:p>
        </w:tc>
      </w:tr>
      <w:tr w:rsidR="00FF792A" w14:paraId="27BE6EDF" w14:textId="77777777" w:rsidTr="007A1905">
        <w:trPr>
          <w:cantSplit/>
          <w:jc w:val="center"/>
        </w:trPr>
        <w:tc>
          <w:tcPr>
            <w:tcW w:w="843" w:type="dxa"/>
            <w:tcMar>
              <w:top w:w="80" w:type="dxa"/>
              <w:left w:w="90" w:type="dxa"/>
              <w:bottom w:w="80" w:type="dxa"/>
              <w:right w:w="90" w:type="dxa"/>
            </w:tcMar>
            <w:vAlign w:val="center"/>
          </w:tcPr>
          <w:p w14:paraId="54AB4C61" w14:textId="77777777" w:rsidR="00FF792A" w:rsidRDefault="00FF792A" w:rsidP="007A1905">
            <w:pPr>
              <w:spacing w:after="0" w:line="240" w:lineRule="auto"/>
              <w:jc w:val="center"/>
            </w:pPr>
            <w:r>
              <w:rPr>
                <w:rFonts w:ascii="Arial" w:eastAsia="Arial" w:hAnsi="Arial"/>
                <w:b/>
                <w:sz w:val="18"/>
              </w:rPr>
              <w:t>1.19</w:t>
            </w:r>
          </w:p>
        </w:tc>
        <w:tc>
          <w:tcPr>
            <w:tcW w:w="3118" w:type="dxa"/>
            <w:tcMar>
              <w:top w:w="80" w:type="dxa"/>
              <w:left w:w="90" w:type="dxa"/>
              <w:bottom w:w="80" w:type="dxa"/>
              <w:right w:w="90" w:type="dxa"/>
            </w:tcMar>
            <w:vAlign w:val="center"/>
          </w:tcPr>
          <w:p w14:paraId="4A9DF8B5" w14:textId="77777777" w:rsidR="00FF792A" w:rsidRDefault="00FF792A" w:rsidP="007A1905">
            <w:pPr>
              <w:spacing w:after="0" w:line="240" w:lineRule="auto"/>
            </w:pPr>
            <w:r>
              <w:t>Light source</w:t>
            </w:r>
          </w:p>
        </w:tc>
        <w:tc>
          <w:tcPr>
            <w:tcW w:w="5954" w:type="dxa"/>
            <w:tcMar>
              <w:top w:w="80" w:type="dxa"/>
              <w:left w:w="90" w:type="dxa"/>
              <w:bottom w:w="80" w:type="dxa"/>
              <w:right w:w="90" w:type="dxa"/>
            </w:tcMar>
            <w:vAlign w:val="center"/>
          </w:tcPr>
          <w:p w14:paraId="295B1EEF" w14:textId="77777777" w:rsidR="00FF792A" w:rsidRDefault="00FF792A" w:rsidP="007A1905">
            <w:pPr>
              <w:spacing w:after="0" w:line="240" w:lineRule="auto"/>
            </w:pPr>
            <w:r>
              <w:t>Halogen, tungsten-halogen, krypton-halogen, LED, xenon or another equivalent stable light source providing the declared spectral range. No requirement is set for a specific lamp voltage/power rating.</w:t>
            </w:r>
          </w:p>
        </w:tc>
      </w:tr>
      <w:tr w:rsidR="00FF792A" w14:paraId="6C016411" w14:textId="77777777" w:rsidTr="007A1905">
        <w:trPr>
          <w:cantSplit/>
          <w:jc w:val="center"/>
        </w:trPr>
        <w:tc>
          <w:tcPr>
            <w:tcW w:w="843" w:type="dxa"/>
            <w:tcMar>
              <w:top w:w="80" w:type="dxa"/>
              <w:left w:w="90" w:type="dxa"/>
              <w:bottom w:w="80" w:type="dxa"/>
              <w:right w:w="90" w:type="dxa"/>
            </w:tcMar>
            <w:vAlign w:val="center"/>
          </w:tcPr>
          <w:p w14:paraId="4FB035C1" w14:textId="77777777" w:rsidR="00FF792A" w:rsidRDefault="00FF792A" w:rsidP="007A1905">
            <w:pPr>
              <w:spacing w:after="0" w:line="240" w:lineRule="auto"/>
              <w:jc w:val="center"/>
            </w:pPr>
            <w:r>
              <w:rPr>
                <w:rFonts w:ascii="Arial" w:eastAsia="Arial" w:hAnsi="Arial"/>
                <w:b/>
                <w:sz w:val="18"/>
              </w:rPr>
              <w:t>1.20</w:t>
            </w:r>
          </w:p>
        </w:tc>
        <w:tc>
          <w:tcPr>
            <w:tcW w:w="3118" w:type="dxa"/>
            <w:tcMar>
              <w:top w:w="80" w:type="dxa"/>
              <w:left w:w="90" w:type="dxa"/>
              <w:bottom w:w="80" w:type="dxa"/>
              <w:right w:w="90" w:type="dxa"/>
            </w:tcMar>
            <w:vAlign w:val="center"/>
          </w:tcPr>
          <w:p w14:paraId="360B17AA" w14:textId="77777777" w:rsidR="00FF792A" w:rsidRDefault="00FF792A" w:rsidP="007A1905">
            <w:pPr>
              <w:spacing w:after="0" w:line="240" w:lineRule="auto"/>
            </w:pPr>
            <w:r>
              <w:t>Interfaces and data transfer</w:t>
            </w:r>
          </w:p>
        </w:tc>
        <w:tc>
          <w:tcPr>
            <w:tcW w:w="5954" w:type="dxa"/>
            <w:tcMar>
              <w:top w:w="80" w:type="dxa"/>
              <w:left w:w="90" w:type="dxa"/>
              <w:bottom w:w="80" w:type="dxa"/>
              <w:right w:w="90" w:type="dxa"/>
            </w:tcMar>
            <w:vAlign w:val="center"/>
          </w:tcPr>
          <w:p w14:paraId="62979379" w14:textId="77777777" w:rsidR="00FF792A" w:rsidRDefault="00FF792A" w:rsidP="007A1905">
            <w:pPr>
              <w:spacing w:after="0" w:line="240" w:lineRule="auto"/>
            </w:pPr>
            <w:r>
              <w:t>At least one standard interface: USB and/or RS-232 and/or Ethernet/LAN. Capability to connect to LIS or export results in electronic format. Bidirectional LIS is desirable.</w:t>
            </w:r>
          </w:p>
        </w:tc>
      </w:tr>
      <w:tr w:rsidR="00FF792A" w14:paraId="1AAAC269" w14:textId="77777777" w:rsidTr="007A1905">
        <w:trPr>
          <w:cantSplit/>
          <w:jc w:val="center"/>
        </w:trPr>
        <w:tc>
          <w:tcPr>
            <w:tcW w:w="843" w:type="dxa"/>
            <w:tcMar>
              <w:top w:w="80" w:type="dxa"/>
              <w:left w:w="90" w:type="dxa"/>
              <w:bottom w:w="80" w:type="dxa"/>
              <w:right w:w="90" w:type="dxa"/>
            </w:tcMar>
            <w:vAlign w:val="center"/>
          </w:tcPr>
          <w:p w14:paraId="0C68DB96" w14:textId="77777777" w:rsidR="00FF792A" w:rsidRDefault="00FF792A" w:rsidP="007A1905">
            <w:pPr>
              <w:spacing w:after="0" w:line="240" w:lineRule="auto"/>
              <w:jc w:val="center"/>
            </w:pPr>
            <w:r>
              <w:rPr>
                <w:rFonts w:ascii="Arial" w:eastAsia="Arial" w:hAnsi="Arial"/>
                <w:b/>
                <w:sz w:val="18"/>
              </w:rPr>
              <w:t>1.21</w:t>
            </w:r>
          </w:p>
        </w:tc>
        <w:tc>
          <w:tcPr>
            <w:tcW w:w="3118" w:type="dxa"/>
            <w:tcMar>
              <w:top w:w="80" w:type="dxa"/>
              <w:left w:w="90" w:type="dxa"/>
              <w:bottom w:w="80" w:type="dxa"/>
              <w:right w:w="90" w:type="dxa"/>
            </w:tcMar>
            <w:vAlign w:val="center"/>
          </w:tcPr>
          <w:p w14:paraId="2DBCC343" w14:textId="77777777" w:rsidR="00FF792A" w:rsidRDefault="00FF792A" w:rsidP="007A1905">
            <w:pPr>
              <w:spacing w:after="0" w:line="240" w:lineRule="auto"/>
            </w:pPr>
            <w:r>
              <w:t>Power supply</w:t>
            </w:r>
          </w:p>
        </w:tc>
        <w:tc>
          <w:tcPr>
            <w:tcW w:w="5954" w:type="dxa"/>
            <w:tcMar>
              <w:top w:w="80" w:type="dxa"/>
              <w:left w:w="90" w:type="dxa"/>
              <w:bottom w:w="80" w:type="dxa"/>
              <w:right w:w="90" w:type="dxa"/>
            </w:tcMar>
            <w:vAlign w:val="center"/>
          </w:tcPr>
          <w:p w14:paraId="3D9BBCE7" w14:textId="77777777" w:rsidR="00FF792A" w:rsidRDefault="00FF792A" w:rsidP="007A1905">
            <w:pPr>
              <w:spacing w:after="0" w:line="240" w:lineRule="auto"/>
            </w:pPr>
            <w:r>
              <w:t>Compatible with the Ukrainian power grid: 220–240 V, 50 Hz, or universal power supply 100–240 V, 50/60 Hz.</w:t>
            </w:r>
          </w:p>
        </w:tc>
      </w:tr>
      <w:tr w:rsidR="00FF792A" w14:paraId="2C720997" w14:textId="77777777" w:rsidTr="007A1905">
        <w:trPr>
          <w:cantSplit/>
          <w:jc w:val="center"/>
        </w:trPr>
        <w:tc>
          <w:tcPr>
            <w:tcW w:w="843" w:type="dxa"/>
            <w:tcMar>
              <w:top w:w="80" w:type="dxa"/>
              <w:left w:w="90" w:type="dxa"/>
              <w:bottom w:w="80" w:type="dxa"/>
              <w:right w:w="90" w:type="dxa"/>
            </w:tcMar>
            <w:vAlign w:val="center"/>
          </w:tcPr>
          <w:p w14:paraId="23F0FD7A" w14:textId="77777777" w:rsidR="00FF792A" w:rsidRDefault="00FF792A" w:rsidP="007A1905">
            <w:pPr>
              <w:spacing w:after="0" w:line="240" w:lineRule="auto"/>
              <w:jc w:val="center"/>
            </w:pPr>
            <w:r>
              <w:rPr>
                <w:rFonts w:ascii="Arial" w:eastAsia="Arial" w:hAnsi="Arial"/>
                <w:b/>
                <w:sz w:val="18"/>
              </w:rPr>
              <w:t>1.22</w:t>
            </w:r>
          </w:p>
        </w:tc>
        <w:tc>
          <w:tcPr>
            <w:tcW w:w="3118" w:type="dxa"/>
            <w:tcMar>
              <w:top w:w="80" w:type="dxa"/>
              <w:left w:w="90" w:type="dxa"/>
              <w:bottom w:w="80" w:type="dxa"/>
              <w:right w:w="90" w:type="dxa"/>
            </w:tcMar>
            <w:vAlign w:val="center"/>
          </w:tcPr>
          <w:p w14:paraId="6F390829" w14:textId="77777777" w:rsidR="00FF792A" w:rsidRDefault="00FF792A" w:rsidP="007A1905">
            <w:pPr>
              <w:spacing w:after="0" w:line="240" w:lineRule="auto"/>
            </w:pPr>
            <w:r>
              <w:t>Quality control</w:t>
            </w:r>
          </w:p>
        </w:tc>
        <w:tc>
          <w:tcPr>
            <w:tcW w:w="5954" w:type="dxa"/>
            <w:tcMar>
              <w:top w:w="80" w:type="dxa"/>
              <w:left w:w="90" w:type="dxa"/>
              <w:bottom w:w="80" w:type="dxa"/>
              <w:right w:w="90" w:type="dxa"/>
            </w:tcMar>
            <w:vAlign w:val="center"/>
          </w:tcPr>
          <w:p w14:paraId="79FAFABC" w14:textId="77777777" w:rsidR="00FF792A" w:rsidRDefault="00FF792A" w:rsidP="007A1905">
            <w:pPr>
              <w:spacing w:after="0" w:line="240" w:lineRule="auto"/>
            </w:pPr>
            <w:r>
              <w:t>Software-based quality control with Levey–Jennings charts and Westgard rules or an equivalent multi-rule quality-control algorithm; storage and review of QC data.</w:t>
            </w:r>
          </w:p>
        </w:tc>
      </w:tr>
      <w:tr w:rsidR="00FF792A" w14:paraId="2F136803" w14:textId="77777777" w:rsidTr="007A1905">
        <w:trPr>
          <w:cantSplit/>
          <w:jc w:val="center"/>
        </w:trPr>
        <w:tc>
          <w:tcPr>
            <w:tcW w:w="843" w:type="dxa"/>
            <w:tcMar>
              <w:top w:w="80" w:type="dxa"/>
              <w:left w:w="90" w:type="dxa"/>
              <w:bottom w:w="80" w:type="dxa"/>
              <w:right w:w="90" w:type="dxa"/>
            </w:tcMar>
            <w:vAlign w:val="center"/>
          </w:tcPr>
          <w:p w14:paraId="2DE6B31C" w14:textId="77777777" w:rsidR="00FF792A" w:rsidRDefault="00FF792A" w:rsidP="007A1905">
            <w:pPr>
              <w:spacing w:after="0" w:line="240" w:lineRule="auto"/>
              <w:jc w:val="center"/>
            </w:pPr>
            <w:r>
              <w:rPr>
                <w:rFonts w:ascii="Arial" w:eastAsia="Arial" w:hAnsi="Arial"/>
                <w:b/>
                <w:sz w:val="18"/>
              </w:rPr>
              <w:t>1.23</w:t>
            </w:r>
          </w:p>
        </w:tc>
        <w:tc>
          <w:tcPr>
            <w:tcW w:w="3118" w:type="dxa"/>
            <w:tcMar>
              <w:top w:w="80" w:type="dxa"/>
              <w:left w:w="90" w:type="dxa"/>
              <w:bottom w:w="80" w:type="dxa"/>
              <w:right w:w="90" w:type="dxa"/>
            </w:tcMar>
            <w:vAlign w:val="center"/>
          </w:tcPr>
          <w:p w14:paraId="0671F711" w14:textId="77777777" w:rsidR="00FF792A" w:rsidRDefault="00FF792A" w:rsidP="007A1905">
            <w:pPr>
              <w:spacing w:after="0" w:line="240" w:lineRule="auto"/>
            </w:pPr>
            <w:r>
              <w:t>Software</w:t>
            </w:r>
          </w:p>
        </w:tc>
        <w:tc>
          <w:tcPr>
            <w:tcW w:w="5954" w:type="dxa"/>
            <w:tcMar>
              <w:top w:w="80" w:type="dxa"/>
              <w:left w:w="90" w:type="dxa"/>
              <w:bottom w:w="80" w:type="dxa"/>
              <w:right w:w="90" w:type="dxa"/>
            </w:tcMar>
            <w:vAlign w:val="center"/>
          </w:tcPr>
          <w:p w14:paraId="5D1FFC00" w14:textId="77777777" w:rsidR="00FF792A" w:rsidRDefault="00FF792A" w:rsidP="007A1905">
            <w:pPr>
              <w:spacing w:after="0" w:line="240" w:lineRule="auto"/>
            </w:pPr>
            <w:r>
              <w:t>Storage of patient results, calibration and QC data; report generation/printing. User interface – English and/or Ukrainian. Operating documentation – in Ukrainian or accompanied by a mandatory Ukrainian translation.</w:t>
            </w:r>
          </w:p>
        </w:tc>
      </w:tr>
      <w:tr w:rsidR="00FF792A" w14:paraId="4AA23C83" w14:textId="77777777" w:rsidTr="007A1905">
        <w:trPr>
          <w:cantSplit/>
          <w:jc w:val="center"/>
        </w:trPr>
        <w:tc>
          <w:tcPr>
            <w:tcW w:w="9915" w:type="dxa"/>
            <w:gridSpan w:val="3"/>
            <w:shd w:val="clear" w:color="auto" w:fill="F2F2F2"/>
            <w:tcMar>
              <w:top w:w="80" w:type="dxa"/>
              <w:left w:w="90" w:type="dxa"/>
              <w:bottom w:w="80" w:type="dxa"/>
              <w:right w:w="90" w:type="dxa"/>
            </w:tcMar>
            <w:vAlign w:val="center"/>
          </w:tcPr>
          <w:p w14:paraId="168A1708" w14:textId="77777777" w:rsidR="00FF792A" w:rsidRDefault="00FF792A" w:rsidP="007A1905">
            <w:pPr>
              <w:spacing w:after="0" w:line="240" w:lineRule="auto"/>
              <w:jc w:val="center"/>
            </w:pPr>
            <w:r>
              <w:t>2. Scope of Supply</w:t>
            </w:r>
          </w:p>
        </w:tc>
      </w:tr>
      <w:tr w:rsidR="00FF792A" w14:paraId="35836ECC" w14:textId="77777777" w:rsidTr="007A1905">
        <w:trPr>
          <w:cantSplit/>
          <w:jc w:val="center"/>
        </w:trPr>
        <w:tc>
          <w:tcPr>
            <w:tcW w:w="843" w:type="dxa"/>
            <w:tcMar>
              <w:top w:w="80" w:type="dxa"/>
              <w:left w:w="90" w:type="dxa"/>
              <w:bottom w:w="80" w:type="dxa"/>
              <w:right w:w="90" w:type="dxa"/>
            </w:tcMar>
            <w:vAlign w:val="center"/>
          </w:tcPr>
          <w:p w14:paraId="4CF846AE" w14:textId="77777777" w:rsidR="00FF792A" w:rsidRDefault="00FF792A" w:rsidP="007A1905">
            <w:pPr>
              <w:spacing w:after="0" w:line="240" w:lineRule="auto"/>
              <w:jc w:val="center"/>
            </w:pPr>
            <w:r>
              <w:rPr>
                <w:rFonts w:ascii="Arial" w:eastAsia="Arial" w:hAnsi="Arial"/>
                <w:b/>
                <w:sz w:val="18"/>
              </w:rPr>
              <w:lastRenderedPageBreak/>
              <w:t>2.1</w:t>
            </w:r>
          </w:p>
        </w:tc>
        <w:tc>
          <w:tcPr>
            <w:tcW w:w="3118" w:type="dxa"/>
            <w:tcMar>
              <w:top w:w="80" w:type="dxa"/>
              <w:left w:w="90" w:type="dxa"/>
              <w:bottom w:w="80" w:type="dxa"/>
              <w:right w:w="90" w:type="dxa"/>
            </w:tcMar>
            <w:vAlign w:val="center"/>
          </w:tcPr>
          <w:p w14:paraId="6BBC59EC" w14:textId="77777777" w:rsidR="00FF792A" w:rsidRDefault="00FF792A" w:rsidP="007A1905">
            <w:pPr>
              <w:spacing w:after="0" w:line="240" w:lineRule="auto"/>
            </w:pPr>
            <w:r>
              <w:t>Automated biochemistry analyzer</w:t>
            </w:r>
          </w:p>
        </w:tc>
        <w:tc>
          <w:tcPr>
            <w:tcW w:w="5954" w:type="dxa"/>
            <w:tcMar>
              <w:top w:w="80" w:type="dxa"/>
              <w:left w:w="90" w:type="dxa"/>
              <w:bottom w:w="80" w:type="dxa"/>
              <w:right w:w="90" w:type="dxa"/>
            </w:tcMar>
            <w:vAlign w:val="center"/>
          </w:tcPr>
          <w:p w14:paraId="33D2B556" w14:textId="77777777" w:rsidR="00FF792A" w:rsidRDefault="00FF792A" w:rsidP="007A1905">
            <w:pPr>
              <w:spacing w:after="0" w:line="240" w:lineRule="auto"/>
            </w:pPr>
            <w:r>
              <w:t>1 pc.</w:t>
            </w:r>
          </w:p>
        </w:tc>
      </w:tr>
      <w:tr w:rsidR="00FF792A" w14:paraId="355D1191" w14:textId="77777777" w:rsidTr="007A1905">
        <w:trPr>
          <w:cantSplit/>
          <w:jc w:val="center"/>
        </w:trPr>
        <w:tc>
          <w:tcPr>
            <w:tcW w:w="843" w:type="dxa"/>
            <w:tcMar>
              <w:top w:w="80" w:type="dxa"/>
              <w:left w:w="90" w:type="dxa"/>
              <w:bottom w:w="80" w:type="dxa"/>
              <w:right w:w="90" w:type="dxa"/>
            </w:tcMar>
            <w:vAlign w:val="center"/>
          </w:tcPr>
          <w:p w14:paraId="0E3E57B0" w14:textId="77777777" w:rsidR="00FF792A" w:rsidRDefault="00FF792A" w:rsidP="007A1905">
            <w:pPr>
              <w:spacing w:after="0" w:line="240" w:lineRule="auto"/>
              <w:jc w:val="center"/>
            </w:pPr>
            <w:r>
              <w:rPr>
                <w:rFonts w:ascii="Arial" w:eastAsia="Arial" w:hAnsi="Arial"/>
                <w:b/>
                <w:sz w:val="18"/>
              </w:rPr>
              <w:t>2.2</w:t>
            </w:r>
          </w:p>
        </w:tc>
        <w:tc>
          <w:tcPr>
            <w:tcW w:w="3118" w:type="dxa"/>
            <w:tcMar>
              <w:top w:w="80" w:type="dxa"/>
              <w:left w:w="90" w:type="dxa"/>
              <w:bottom w:w="80" w:type="dxa"/>
              <w:right w:w="90" w:type="dxa"/>
            </w:tcMar>
            <w:vAlign w:val="center"/>
          </w:tcPr>
          <w:p w14:paraId="08B6AAAC" w14:textId="77777777" w:rsidR="00FF792A" w:rsidRDefault="00FF792A" w:rsidP="007A1905">
            <w:pPr>
              <w:spacing w:after="0" w:line="240" w:lineRule="auto"/>
            </w:pPr>
            <w:r>
              <w:t>Control computer/workstation</w:t>
            </w:r>
          </w:p>
        </w:tc>
        <w:tc>
          <w:tcPr>
            <w:tcW w:w="5954" w:type="dxa"/>
            <w:tcMar>
              <w:top w:w="80" w:type="dxa"/>
              <w:left w:w="90" w:type="dxa"/>
              <w:bottom w:w="80" w:type="dxa"/>
              <w:right w:w="90" w:type="dxa"/>
            </w:tcMar>
            <w:vAlign w:val="center"/>
          </w:tcPr>
          <w:p w14:paraId="62BE30A5" w14:textId="77777777" w:rsidR="00FF792A" w:rsidRDefault="00FF792A" w:rsidP="007A1905">
            <w:pPr>
              <w:spacing w:after="0" w:line="240" w:lineRule="auto"/>
            </w:pPr>
            <w:r>
              <w:t>1 set if an external PC is required for operation of the proposed model. A separate PC is not required for an analyzer with an integrated computer.</w:t>
            </w:r>
          </w:p>
        </w:tc>
      </w:tr>
      <w:tr w:rsidR="00FF792A" w14:paraId="7E64A8DF" w14:textId="77777777" w:rsidTr="007A1905">
        <w:trPr>
          <w:cantSplit/>
          <w:jc w:val="center"/>
        </w:trPr>
        <w:tc>
          <w:tcPr>
            <w:tcW w:w="843" w:type="dxa"/>
            <w:tcMar>
              <w:top w:w="80" w:type="dxa"/>
              <w:left w:w="90" w:type="dxa"/>
              <w:bottom w:w="80" w:type="dxa"/>
              <w:right w:w="90" w:type="dxa"/>
            </w:tcMar>
            <w:vAlign w:val="center"/>
          </w:tcPr>
          <w:p w14:paraId="4E77C988" w14:textId="77777777" w:rsidR="00FF792A" w:rsidRDefault="00FF792A" w:rsidP="007A1905">
            <w:pPr>
              <w:spacing w:after="0" w:line="240" w:lineRule="auto"/>
              <w:jc w:val="center"/>
            </w:pPr>
            <w:r>
              <w:rPr>
                <w:rFonts w:ascii="Arial" w:eastAsia="Arial" w:hAnsi="Arial"/>
                <w:b/>
                <w:sz w:val="18"/>
              </w:rPr>
              <w:t>2.3</w:t>
            </w:r>
          </w:p>
        </w:tc>
        <w:tc>
          <w:tcPr>
            <w:tcW w:w="3118" w:type="dxa"/>
            <w:tcMar>
              <w:top w:w="80" w:type="dxa"/>
              <w:left w:w="90" w:type="dxa"/>
              <w:bottom w:w="80" w:type="dxa"/>
              <w:right w:w="90" w:type="dxa"/>
            </w:tcMar>
            <w:vAlign w:val="center"/>
          </w:tcPr>
          <w:p w14:paraId="647B48C9" w14:textId="77777777" w:rsidR="00FF792A" w:rsidRDefault="00FF792A" w:rsidP="007A1905">
            <w:pPr>
              <w:spacing w:after="0" w:line="240" w:lineRule="auto"/>
            </w:pPr>
            <w:r>
              <w:t>Printer</w:t>
            </w:r>
          </w:p>
        </w:tc>
        <w:tc>
          <w:tcPr>
            <w:tcW w:w="5954" w:type="dxa"/>
            <w:tcMar>
              <w:top w:w="80" w:type="dxa"/>
              <w:left w:w="90" w:type="dxa"/>
              <w:bottom w:w="80" w:type="dxa"/>
              <w:right w:w="90" w:type="dxa"/>
            </w:tcMar>
            <w:vAlign w:val="center"/>
          </w:tcPr>
          <w:p w14:paraId="68A433D0" w14:textId="77777777" w:rsidR="00FF792A" w:rsidRDefault="00FF792A" w:rsidP="007A1905">
            <w:pPr>
              <w:spacing w:after="0" w:line="240" w:lineRule="auto"/>
            </w:pPr>
            <w:r>
              <w:t xml:space="preserve">1 </w:t>
            </w:r>
            <w:proofErr w:type="gramStart"/>
            <w:r>
              <w:t>pc.,</w:t>
            </w:r>
            <w:proofErr w:type="gramEnd"/>
            <w:r>
              <w:t xml:space="preserve"> external or integrated, compatible with the system.</w:t>
            </w:r>
          </w:p>
        </w:tc>
      </w:tr>
      <w:tr w:rsidR="00FF792A" w14:paraId="6097C3A8" w14:textId="77777777" w:rsidTr="007A1905">
        <w:trPr>
          <w:cantSplit/>
          <w:jc w:val="center"/>
        </w:trPr>
        <w:tc>
          <w:tcPr>
            <w:tcW w:w="843" w:type="dxa"/>
            <w:tcMar>
              <w:top w:w="80" w:type="dxa"/>
              <w:left w:w="90" w:type="dxa"/>
              <w:bottom w:w="80" w:type="dxa"/>
              <w:right w:w="90" w:type="dxa"/>
            </w:tcMar>
            <w:vAlign w:val="center"/>
          </w:tcPr>
          <w:p w14:paraId="76AF6BF1" w14:textId="77777777" w:rsidR="00FF792A" w:rsidRDefault="00FF792A" w:rsidP="007A1905">
            <w:pPr>
              <w:spacing w:after="0" w:line="240" w:lineRule="auto"/>
              <w:jc w:val="center"/>
            </w:pPr>
            <w:r>
              <w:rPr>
                <w:rFonts w:ascii="Arial" w:eastAsia="Arial" w:hAnsi="Arial"/>
                <w:b/>
                <w:sz w:val="18"/>
              </w:rPr>
              <w:t>2.4</w:t>
            </w:r>
          </w:p>
        </w:tc>
        <w:tc>
          <w:tcPr>
            <w:tcW w:w="3118" w:type="dxa"/>
            <w:tcMar>
              <w:top w:w="80" w:type="dxa"/>
              <w:left w:w="90" w:type="dxa"/>
              <w:bottom w:w="80" w:type="dxa"/>
              <w:right w:w="90" w:type="dxa"/>
            </w:tcMar>
            <w:vAlign w:val="center"/>
          </w:tcPr>
          <w:p w14:paraId="42CD0359" w14:textId="77777777" w:rsidR="00FF792A" w:rsidRDefault="00FF792A" w:rsidP="007A1905">
            <w:pPr>
              <w:spacing w:after="0" w:line="240" w:lineRule="auto"/>
            </w:pPr>
            <w:r>
              <w:t>Uninterruptible power supply (UPS)</w:t>
            </w:r>
          </w:p>
        </w:tc>
        <w:tc>
          <w:tcPr>
            <w:tcW w:w="5954" w:type="dxa"/>
            <w:tcMar>
              <w:top w:w="80" w:type="dxa"/>
              <w:left w:w="90" w:type="dxa"/>
              <w:bottom w:w="80" w:type="dxa"/>
              <w:right w:w="90" w:type="dxa"/>
            </w:tcMar>
            <w:vAlign w:val="center"/>
          </w:tcPr>
          <w:p w14:paraId="4E063E7B" w14:textId="77777777" w:rsidR="00FF792A" w:rsidRDefault="00FF792A" w:rsidP="007A1905">
            <w:pPr>
              <w:spacing w:after="0" w:line="240" w:lineRule="auto"/>
            </w:pPr>
            <w:r>
              <w:t xml:space="preserve">1 </w:t>
            </w:r>
            <w:proofErr w:type="gramStart"/>
            <w:r>
              <w:t>pc.;</w:t>
            </w:r>
            <w:proofErr w:type="gramEnd"/>
            <w:r>
              <w:t xml:space="preserve"> capacity shall match the power consumption of the proposed system and allow correct completion of the current cycle/safe shutdown.</w:t>
            </w:r>
          </w:p>
        </w:tc>
      </w:tr>
      <w:tr w:rsidR="00FF792A" w14:paraId="7301D7AA" w14:textId="77777777" w:rsidTr="007A1905">
        <w:trPr>
          <w:cantSplit/>
          <w:jc w:val="center"/>
        </w:trPr>
        <w:tc>
          <w:tcPr>
            <w:tcW w:w="843" w:type="dxa"/>
            <w:tcMar>
              <w:top w:w="80" w:type="dxa"/>
              <w:left w:w="90" w:type="dxa"/>
              <w:bottom w:w="80" w:type="dxa"/>
              <w:right w:w="90" w:type="dxa"/>
            </w:tcMar>
            <w:vAlign w:val="center"/>
          </w:tcPr>
          <w:p w14:paraId="3939EF1B" w14:textId="77777777" w:rsidR="00FF792A" w:rsidRDefault="00FF792A" w:rsidP="007A1905">
            <w:pPr>
              <w:spacing w:after="0" w:line="240" w:lineRule="auto"/>
              <w:jc w:val="center"/>
            </w:pPr>
            <w:r>
              <w:rPr>
                <w:rFonts w:ascii="Arial" w:eastAsia="Arial" w:hAnsi="Arial"/>
                <w:b/>
                <w:sz w:val="18"/>
              </w:rPr>
              <w:t>2.5</w:t>
            </w:r>
          </w:p>
        </w:tc>
        <w:tc>
          <w:tcPr>
            <w:tcW w:w="3118" w:type="dxa"/>
            <w:tcMar>
              <w:top w:w="80" w:type="dxa"/>
              <w:left w:w="90" w:type="dxa"/>
              <w:bottom w:w="80" w:type="dxa"/>
              <w:right w:w="90" w:type="dxa"/>
            </w:tcMar>
            <w:vAlign w:val="center"/>
          </w:tcPr>
          <w:p w14:paraId="7E96A7EF" w14:textId="77777777" w:rsidR="00FF792A" w:rsidRDefault="00FF792A" w:rsidP="007A1905">
            <w:pPr>
              <w:spacing w:after="0" w:line="240" w:lineRule="auto"/>
            </w:pPr>
            <w:r>
              <w:t>Starter reagent kit</w:t>
            </w:r>
          </w:p>
        </w:tc>
        <w:tc>
          <w:tcPr>
            <w:tcW w:w="5954" w:type="dxa"/>
            <w:tcMar>
              <w:top w:w="80" w:type="dxa"/>
              <w:left w:w="90" w:type="dxa"/>
              <w:bottom w:w="80" w:type="dxa"/>
              <w:right w:w="90" w:type="dxa"/>
            </w:tcMar>
            <w:vAlign w:val="center"/>
          </w:tcPr>
          <w:p w14:paraId="74B586D0" w14:textId="77777777" w:rsidR="00FF792A" w:rsidRDefault="00FF792A" w:rsidP="007A1905">
            <w:pPr>
              <w:spacing w:after="0" w:line="240" w:lineRule="auto"/>
            </w:pPr>
            <w:r>
              <w:t xml:space="preserve">ALT – 2 kits; AST – 2; total bilirubin – 2; direct bilirubin – 2; total protein – 2; </w:t>
            </w:r>
            <w:proofErr w:type="spellStart"/>
            <w:r>
              <w:t>multicalibrator</w:t>
            </w:r>
            <w:proofErr w:type="spellEnd"/>
            <w:r>
              <w:t xml:space="preserve"> – 1; glucose – 2; creatinine – 2; urea – 2; calcium – 1; magnesium – 1; alpha-amylase – 2. Reagents shall be compatible with the proposed analyzer. The Bidder shall specify the pack size and the number of tests in each kit.</w:t>
            </w:r>
          </w:p>
        </w:tc>
      </w:tr>
      <w:tr w:rsidR="00FF792A" w14:paraId="75F01F79" w14:textId="77777777" w:rsidTr="007A1905">
        <w:trPr>
          <w:cantSplit/>
          <w:jc w:val="center"/>
        </w:trPr>
        <w:tc>
          <w:tcPr>
            <w:tcW w:w="843" w:type="dxa"/>
            <w:tcMar>
              <w:top w:w="80" w:type="dxa"/>
              <w:left w:w="90" w:type="dxa"/>
              <w:bottom w:w="80" w:type="dxa"/>
              <w:right w:w="90" w:type="dxa"/>
            </w:tcMar>
            <w:vAlign w:val="center"/>
          </w:tcPr>
          <w:p w14:paraId="28BB8993" w14:textId="77777777" w:rsidR="00FF792A" w:rsidRDefault="00FF792A" w:rsidP="007A1905">
            <w:pPr>
              <w:spacing w:after="0" w:line="240" w:lineRule="auto"/>
              <w:jc w:val="center"/>
            </w:pPr>
            <w:r>
              <w:rPr>
                <w:rFonts w:ascii="Arial" w:eastAsia="Arial" w:hAnsi="Arial"/>
                <w:b/>
                <w:sz w:val="18"/>
              </w:rPr>
              <w:t>2.6</w:t>
            </w:r>
          </w:p>
        </w:tc>
        <w:tc>
          <w:tcPr>
            <w:tcW w:w="3118" w:type="dxa"/>
            <w:tcMar>
              <w:top w:w="80" w:type="dxa"/>
              <w:left w:w="90" w:type="dxa"/>
              <w:bottom w:w="80" w:type="dxa"/>
              <w:right w:w="90" w:type="dxa"/>
            </w:tcMar>
            <w:vAlign w:val="center"/>
          </w:tcPr>
          <w:p w14:paraId="3D9986C6" w14:textId="77777777" w:rsidR="00FF792A" w:rsidRDefault="00FF792A" w:rsidP="007A1905">
            <w:pPr>
              <w:spacing w:after="0" w:line="240" w:lineRule="auto"/>
            </w:pPr>
            <w:r>
              <w:t>Washing/service solutions</w:t>
            </w:r>
          </w:p>
        </w:tc>
        <w:tc>
          <w:tcPr>
            <w:tcW w:w="5954" w:type="dxa"/>
            <w:tcMar>
              <w:top w:w="80" w:type="dxa"/>
              <w:left w:w="90" w:type="dxa"/>
              <w:bottom w:w="80" w:type="dxa"/>
              <w:right w:w="90" w:type="dxa"/>
            </w:tcMar>
            <w:vAlign w:val="center"/>
          </w:tcPr>
          <w:p w14:paraId="45D42083" w14:textId="77777777" w:rsidR="00FF792A" w:rsidRDefault="00FF792A" w:rsidP="007A1905">
            <w:pPr>
              <w:spacing w:after="0" w:line="240" w:lineRule="auto"/>
            </w:pPr>
            <w:r>
              <w:t>Wash solution – 2 packs; acid and/or alkaline washing/cleaning solution – 2 packs, or an equivalent starter set of cleaning agents recommended by the analyzer manufacturer. For systems using disposable cuvettes – an appropriate starter quantity of disposable cuvettes in place of cleaning agents that are not used.</w:t>
            </w:r>
          </w:p>
        </w:tc>
      </w:tr>
      <w:tr w:rsidR="00FF792A" w14:paraId="5F11636D" w14:textId="77777777" w:rsidTr="007A1905">
        <w:trPr>
          <w:cantSplit/>
          <w:jc w:val="center"/>
        </w:trPr>
        <w:tc>
          <w:tcPr>
            <w:tcW w:w="843" w:type="dxa"/>
            <w:tcMar>
              <w:top w:w="80" w:type="dxa"/>
              <w:left w:w="90" w:type="dxa"/>
              <w:bottom w:w="80" w:type="dxa"/>
              <w:right w:w="90" w:type="dxa"/>
            </w:tcMar>
            <w:vAlign w:val="center"/>
          </w:tcPr>
          <w:p w14:paraId="17F455A7" w14:textId="77777777" w:rsidR="00FF792A" w:rsidRDefault="00FF792A" w:rsidP="007A1905">
            <w:pPr>
              <w:spacing w:after="0" w:line="240" w:lineRule="auto"/>
              <w:jc w:val="center"/>
            </w:pPr>
            <w:r>
              <w:rPr>
                <w:rFonts w:ascii="Arial" w:eastAsia="Arial" w:hAnsi="Arial"/>
                <w:b/>
                <w:sz w:val="18"/>
              </w:rPr>
              <w:t>2.7</w:t>
            </w:r>
          </w:p>
        </w:tc>
        <w:tc>
          <w:tcPr>
            <w:tcW w:w="3118" w:type="dxa"/>
            <w:tcMar>
              <w:top w:w="80" w:type="dxa"/>
              <w:left w:w="90" w:type="dxa"/>
              <w:bottom w:w="80" w:type="dxa"/>
              <w:right w:w="90" w:type="dxa"/>
            </w:tcMar>
            <w:vAlign w:val="center"/>
          </w:tcPr>
          <w:p w14:paraId="1386A257" w14:textId="77777777" w:rsidR="00FF792A" w:rsidRDefault="00FF792A" w:rsidP="007A1905">
            <w:pPr>
              <w:spacing w:after="0" w:line="240" w:lineRule="auto"/>
            </w:pPr>
            <w:r>
              <w:t>Control materials</w:t>
            </w:r>
          </w:p>
        </w:tc>
        <w:tc>
          <w:tcPr>
            <w:tcW w:w="5954" w:type="dxa"/>
            <w:tcMar>
              <w:top w:w="80" w:type="dxa"/>
              <w:left w:w="90" w:type="dxa"/>
              <w:bottom w:w="80" w:type="dxa"/>
              <w:right w:w="90" w:type="dxa"/>
            </w:tcMar>
            <w:vAlign w:val="center"/>
          </w:tcPr>
          <w:p w14:paraId="2F0E9FB3" w14:textId="77777777" w:rsidR="00FF792A" w:rsidRDefault="00FF792A" w:rsidP="007A1905">
            <w:pPr>
              <w:spacing w:after="0" w:line="240" w:lineRule="auto"/>
            </w:pPr>
            <w:r>
              <w:t>Normal control – 1 kit; pathological control – 1 kit.</w:t>
            </w:r>
          </w:p>
        </w:tc>
      </w:tr>
      <w:tr w:rsidR="00FF792A" w14:paraId="30074DB0" w14:textId="77777777" w:rsidTr="007A1905">
        <w:trPr>
          <w:cantSplit/>
          <w:jc w:val="center"/>
        </w:trPr>
        <w:tc>
          <w:tcPr>
            <w:tcW w:w="843" w:type="dxa"/>
            <w:tcMar>
              <w:top w:w="80" w:type="dxa"/>
              <w:left w:w="90" w:type="dxa"/>
              <w:bottom w:w="80" w:type="dxa"/>
              <w:right w:w="90" w:type="dxa"/>
            </w:tcMar>
            <w:vAlign w:val="center"/>
          </w:tcPr>
          <w:p w14:paraId="39203ECA" w14:textId="77777777" w:rsidR="00FF792A" w:rsidRDefault="00FF792A" w:rsidP="007A1905">
            <w:pPr>
              <w:spacing w:after="0" w:line="240" w:lineRule="auto"/>
              <w:jc w:val="center"/>
            </w:pPr>
            <w:r>
              <w:rPr>
                <w:rFonts w:ascii="Arial" w:eastAsia="Arial" w:hAnsi="Arial"/>
                <w:b/>
                <w:sz w:val="18"/>
              </w:rPr>
              <w:t>2.8</w:t>
            </w:r>
          </w:p>
        </w:tc>
        <w:tc>
          <w:tcPr>
            <w:tcW w:w="3118" w:type="dxa"/>
            <w:tcMar>
              <w:top w:w="80" w:type="dxa"/>
              <w:left w:w="90" w:type="dxa"/>
              <w:bottom w:w="80" w:type="dxa"/>
              <w:right w:w="90" w:type="dxa"/>
            </w:tcMar>
            <w:vAlign w:val="center"/>
          </w:tcPr>
          <w:p w14:paraId="25159E55" w14:textId="77777777" w:rsidR="00FF792A" w:rsidRDefault="00FF792A" w:rsidP="007A1905">
            <w:pPr>
              <w:spacing w:after="0" w:line="240" w:lineRule="auto"/>
            </w:pPr>
            <w:r>
              <w:t>Sample consumables</w:t>
            </w:r>
          </w:p>
        </w:tc>
        <w:tc>
          <w:tcPr>
            <w:tcW w:w="5954" w:type="dxa"/>
            <w:tcMar>
              <w:top w:w="80" w:type="dxa"/>
              <w:left w:w="90" w:type="dxa"/>
              <w:bottom w:w="80" w:type="dxa"/>
              <w:right w:w="90" w:type="dxa"/>
            </w:tcMar>
            <w:vAlign w:val="center"/>
          </w:tcPr>
          <w:p w14:paraId="4967D947" w14:textId="77777777" w:rsidR="00FF792A" w:rsidRDefault="00FF792A" w:rsidP="007A1905">
            <w:pPr>
              <w:spacing w:after="0" w:line="240" w:lineRule="auto"/>
            </w:pPr>
            <w:r>
              <w:t>Sample tubes/cups – 1 pack compatible with the proposed model.</w:t>
            </w:r>
          </w:p>
        </w:tc>
      </w:tr>
      <w:tr w:rsidR="00FF792A" w14:paraId="68566C9A" w14:textId="77777777" w:rsidTr="007A1905">
        <w:trPr>
          <w:cantSplit/>
          <w:jc w:val="center"/>
        </w:trPr>
        <w:tc>
          <w:tcPr>
            <w:tcW w:w="843" w:type="dxa"/>
            <w:tcMar>
              <w:top w:w="80" w:type="dxa"/>
              <w:left w:w="90" w:type="dxa"/>
              <w:bottom w:w="80" w:type="dxa"/>
              <w:right w:w="90" w:type="dxa"/>
            </w:tcMar>
            <w:vAlign w:val="center"/>
          </w:tcPr>
          <w:p w14:paraId="233C2B10" w14:textId="77777777" w:rsidR="00FF792A" w:rsidRDefault="00FF792A" w:rsidP="007A1905">
            <w:pPr>
              <w:spacing w:after="0" w:line="240" w:lineRule="auto"/>
              <w:jc w:val="center"/>
            </w:pPr>
            <w:r>
              <w:rPr>
                <w:rFonts w:ascii="Arial" w:eastAsia="Arial" w:hAnsi="Arial"/>
                <w:b/>
                <w:sz w:val="18"/>
              </w:rPr>
              <w:t>2.9</w:t>
            </w:r>
          </w:p>
        </w:tc>
        <w:tc>
          <w:tcPr>
            <w:tcW w:w="3118" w:type="dxa"/>
            <w:tcMar>
              <w:top w:w="80" w:type="dxa"/>
              <w:left w:w="90" w:type="dxa"/>
              <w:bottom w:w="80" w:type="dxa"/>
              <w:right w:w="90" w:type="dxa"/>
            </w:tcMar>
            <w:vAlign w:val="center"/>
          </w:tcPr>
          <w:p w14:paraId="564CBB49" w14:textId="77777777" w:rsidR="00FF792A" w:rsidRDefault="00FF792A" w:rsidP="007A1905">
            <w:pPr>
              <w:spacing w:after="0" w:line="240" w:lineRule="auto"/>
            </w:pPr>
            <w:r>
              <w:t>Other necessary components</w:t>
            </w:r>
          </w:p>
        </w:tc>
        <w:tc>
          <w:tcPr>
            <w:tcW w:w="5954" w:type="dxa"/>
            <w:tcMar>
              <w:top w:w="80" w:type="dxa"/>
              <w:left w:w="90" w:type="dxa"/>
              <w:bottom w:w="80" w:type="dxa"/>
              <w:right w:w="90" w:type="dxa"/>
            </w:tcMar>
            <w:vAlign w:val="center"/>
          </w:tcPr>
          <w:p w14:paraId="58B9BB61" w14:textId="77777777" w:rsidR="00FF792A" w:rsidRDefault="00FF792A" w:rsidP="007A1905">
            <w:pPr>
              <w:spacing w:after="0" w:line="240" w:lineRule="auto"/>
            </w:pPr>
            <w:r>
              <w:t>All cables, containers, adapters, hoses, starter consumables and accessories required to put the analyzer into operation. If a separate water preparation/deionization system is required for normal operation, it shall be included in the offer, or the Bidder shall clearly state the requirements and confirm that an appropriate solution is included in the scope of supply.</w:t>
            </w:r>
          </w:p>
        </w:tc>
      </w:tr>
      <w:tr w:rsidR="00FF792A" w14:paraId="60BD2DA6" w14:textId="77777777" w:rsidTr="007A1905">
        <w:trPr>
          <w:cantSplit/>
          <w:jc w:val="center"/>
        </w:trPr>
        <w:tc>
          <w:tcPr>
            <w:tcW w:w="843" w:type="dxa"/>
            <w:tcMar>
              <w:top w:w="80" w:type="dxa"/>
              <w:left w:w="90" w:type="dxa"/>
              <w:bottom w:w="80" w:type="dxa"/>
              <w:right w:w="90" w:type="dxa"/>
            </w:tcMar>
            <w:vAlign w:val="center"/>
          </w:tcPr>
          <w:p w14:paraId="56912D28" w14:textId="77777777" w:rsidR="00FF792A" w:rsidRDefault="00FF792A" w:rsidP="007A1905">
            <w:pPr>
              <w:spacing w:after="0" w:line="240" w:lineRule="auto"/>
              <w:jc w:val="center"/>
            </w:pPr>
            <w:r>
              <w:rPr>
                <w:rFonts w:ascii="Arial" w:eastAsia="Arial" w:hAnsi="Arial"/>
                <w:b/>
                <w:sz w:val="18"/>
              </w:rPr>
              <w:t>2.10</w:t>
            </w:r>
          </w:p>
        </w:tc>
        <w:tc>
          <w:tcPr>
            <w:tcW w:w="3118" w:type="dxa"/>
            <w:tcMar>
              <w:top w:w="80" w:type="dxa"/>
              <w:left w:w="90" w:type="dxa"/>
              <w:bottom w:w="80" w:type="dxa"/>
              <w:right w:w="90" w:type="dxa"/>
            </w:tcMar>
            <w:vAlign w:val="center"/>
          </w:tcPr>
          <w:p w14:paraId="1A7E2FE0" w14:textId="77777777" w:rsidR="00FF792A" w:rsidRDefault="00FF792A" w:rsidP="007A1905">
            <w:pPr>
              <w:spacing w:after="0" w:line="240" w:lineRule="auto"/>
            </w:pPr>
            <w:r>
              <w:t>Installation and training</w:t>
            </w:r>
          </w:p>
        </w:tc>
        <w:tc>
          <w:tcPr>
            <w:tcW w:w="5954" w:type="dxa"/>
            <w:tcMar>
              <w:top w:w="80" w:type="dxa"/>
              <w:left w:w="90" w:type="dxa"/>
              <w:bottom w:w="80" w:type="dxa"/>
              <w:right w:w="90" w:type="dxa"/>
            </w:tcMar>
            <w:vAlign w:val="center"/>
          </w:tcPr>
          <w:p w14:paraId="75FF5DC4" w14:textId="77777777" w:rsidR="00FF792A" w:rsidRDefault="00FF792A" w:rsidP="007A1905">
            <w:pPr>
              <w:spacing w:after="0" w:line="240" w:lineRule="auto"/>
            </w:pPr>
            <w:r>
              <w:t>Delivery, installation, commissioning, initial functional check and user training – included in the price.</w:t>
            </w:r>
          </w:p>
        </w:tc>
      </w:tr>
      <w:tr w:rsidR="00FF792A" w14:paraId="0A4B57A4" w14:textId="77777777" w:rsidTr="007A1905">
        <w:trPr>
          <w:cantSplit/>
          <w:jc w:val="center"/>
        </w:trPr>
        <w:tc>
          <w:tcPr>
            <w:tcW w:w="843" w:type="dxa"/>
            <w:tcMar>
              <w:top w:w="80" w:type="dxa"/>
              <w:left w:w="90" w:type="dxa"/>
              <w:bottom w:w="80" w:type="dxa"/>
              <w:right w:w="90" w:type="dxa"/>
            </w:tcMar>
            <w:vAlign w:val="center"/>
          </w:tcPr>
          <w:p w14:paraId="548D2679" w14:textId="77777777" w:rsidR="00FF792A" w:rsidRDefault="00FF792A" w:rsidP="007A1905">
            <w:pPr>
              <w:spacing w:after="0" w:line="240" w:lineRule="auto"/>
              <w:jc w:val="center"/>
            </w:pPr>
            <w:r>
              <w:rPr>
                <w:rFonts w:ascii="Arial" w:eastAsia="Arial" w:hAnsi="Arial"/>
                <w:b/>
                <w:sz w:val="18"/>
              </w:rPr>
              <w:t>2.11</w:t>
            </w:r>
          </w:p>
        </w:tc>
        <w:tc>
          <w:tcPr>
            <w:tcW w:w="3118" w:type="dxa"/>
            <w:tcMar>
              <w:top w:w="80" w:type="dxa"/>
              <w:left w:w="90" w:type="dxa"/>
              <w:bottom w:w="80" w:type="dxa"/>
              <w:right w:w="90" w:type="dxa"/>
            </w:tcMar>
            <w:vAlign w:val="center"/>
          </w:tcPr>
          <w:p w14:paraId="4609E2BF" w14:textId="77777777" w:rsidR="00FF792A" w:rsidRDefault="00FF792A" w:rsidP="007A1905">
            <w:pPr>
              <w:spacing w:after="0" w:line="240" w:lineRule="auto"/>
            </w:pPr>
            <w:r>
              <w:t>Documentation</w:t>
            </w:r>
          </w:p>
        </w:tc>
        <w:tc>
          <w:tcPr>
            <w:tcW w:w="5954" w:type="dxa"/>
            <w:tcMar>
              <w:top w:w="80" w:type="dxa"/>
              <w:left w:w="90" w:type="dxa"/>
              <w:bottom w:w="80" w:type="dxa"/>
              <w:right w:w="90" w:type="dxa"/>
            </w:tcMar>
            <w:vAlign w:val="center"/>
          </w:tcPr>
          <w:p w14:paraId="044C9DB8" w14:textId="77777777" w:rsidR="00FF792A" w:rsidRDefault="00FF792A" w:rsidP="007A1905">
            <w:pPr>
              <w:spacing w:after="0" w:line="240" w:lineRule="auto"/>
            </w:pPr>
            <w:r>
              <w:t>User manual/operating documentation in Ukrainian or with Ukrainian translation; technical passport/specification.</w:t>
            </w:r>
          </w:p>
        </w:tc>
      </w:tr>
    </w:tbl>
    <w:p w14:paraId="076DE01C" w14:textId="77777777" w:rsidR="00FF792A" w:rsidRDefault="00FF792A" w:rsidP="00FF792A">
      <w:pPr>
        <w:spacing w:before="100" w:line="252" w:lineRule="auto"/>
      </w:pPr>
      <w:r>
        <w:rPr>
          <w:rFonts w:ascii="Arial" w:eastAsia="Arial" w:hAnsi="Arial"/>
          <w:i/>
          <w:sz w:val="19"/>
        </w:rPr>
        <w:t xml:space="preserve">Note: all quantitative parameters stated as “not less than”/“not more than” are minimum threshold requirements. Better characteristics are acceptable. Technical solutions that differ in design (type of optics, rotor arrangement, number of sample/reagent probes, etc.) are acceptable </w:t>
      </w:r>
      <w:proofErr w:type="gramStart"/>
      <w:r>
        <w:rPr>
          <w:rFonts w:ascii="Arial" w:eastAsia="Arial" w:hAnsi="Arial"/>
          <w:i/>
          <w:sz w:val="19"/>
        </w:rPr>
        <w:t>provided that</w:t>
      </w:r>
      <w:proofErr w:type="gramEnd"/>
      <w:r>
        <w:rPr>
          <w:rFonts w:ascii="Arial" w:eastAsia="Arial" w:hAnsi="Arial"/>
          <w:i/>
          <w:sz w:val="19"/>
        </w:rPr>
        <w:t xml:space="preserve"> equivalent functionality and the minimum requirements specified herein are ensured. Functions, modules and accessories designated by the manufacturer as optional may be used to demonstrate compliance with this Specification </w:t>
      </w:r>
      <w:proofErr w:type="gramStart"/>
      <w:r>
        <w:rPr>
          <w:rFonts w:ascii="Arial" w:eastAsia="Arial" w:hAnsi="Arial"/>
          <w:i/>
          <w:sz w:val="19"/>
        </w:rPr>
        <w:t>provided that</w:t>
      </w:r>
      <w:proofErr w:type="gramEnd"/>
      <w:r>
        <w:rPr>
          <w:rFonts w:ascii="Arial" w:eastAsia="Arial" w:hAnsi="Arial"/>
          <w:i/>
          <w:sz w:val="19"/>
        </w:rPr>
        <w:t xml:space="preserve"> they are included in the scope and price of the tender offer and will be supplied together with the equipment.</w:t>
      </w:r>
    </w:p>
    <w:p w14:paraId="1D3B481F" w14:textId="77777777" w:rsidR="00FF792A" w:rsidRDefault="00FF792A" w:rsidP="00FF792A">
      <w:pPr>
        <w:keepNext/>
        <w:spacing w:before="120" w:after="80" w:line="240" w:lineRule="auto"/>
      </w:pPr>
      <w:r>
        <w:rPr>
          <w:rFonts w:ascii="Arial" w:eastAsia="Arial" w:hAnsi="Arial"/>
          <w:b/>
        </w:rPr>
        <w:t>3. Packaging</w:t>
      </w:r>
    </w:p>
    <w:p w14:paraId="064A9EB6" w14:textId="77777777" w:rsidR="00FF792A" w:rsidRDefault="00FF792A" w:rsidP="00FF792A">
      <w:pPr>
        <w:spacing w:after="80" w:line="252" w:lineRule="auto"/>
      </w:pPr>
      <w:r>
        <w:rPr>
          <w:rFonts w:ascii="Arial" w:eastAsia="Arial" w:hAnsi="Arial"/>
          <w:sz w:val="21"/>
        </w:rPr>
        <w:t xml:space="preserve">3.1. The packaging in which the Goods </w:t>
      </w:r>
      <w:proofErr w:type="gramStart"/>
      <w:r>
        <w:rPr>
          <w:rFonts w:ascii="Arial" w:eastAsia="Arial" w:hAnsi="Arial"/>
          <w:sz w:val="21"/>
        </w:rPr>
        <w:t>are shipped</w:t>
      </w:r>
      <w:proofErr w:type="gramEnd"/>
      <w:r>
        <w:rPr>
          <w:rFonts w:ascii="Arial" w:eastAsia="Arial" w:hAnsi="Arial"/>
          <w:sz w:val="21"/>
        </w:rPr>
        <w:t xml:space="preserve"> shall comply with the manufacturer’s requirements and ensure the preservation of the Goods during transportation, loading, unloading and storage.</w:t>
      </w:r>
    </w:p>
    <w:p w14:paraId="77B77099" w14:textId="77777777" w:rsidR="00FF792A" w:rsidRDefault="00FF792A" w:rsidP="00FF792A">
      <w:pPr>
        <w:spacing w:after="80" w:line="252" w:lineRule="auto"/>
      </w:pPr>
      <w:r>
        <w:rPr>
          <w:rFonts w:ascii="Arial" w:eastAsia="Arial" w:hAnsi="Arial"/>
          <w:sz w:val="21"/>
        </w:rPr>
        <w:lastRenderedPageBreak/>
        <w:t>3.2. The packaging/labeling of the Goods shall contain the information required by applicable legislation and the manufacturer’s documentation, including the manufacturer’s name, product name, model/catalogue number, serial number (where applicable), and year of manufacture.</w:t>
      </w:r>
    </w:p>
    <w:p w14:paraId="53679E88" w14:textId="77777777" w:rsidR="00FF792A" w:rsidRDefault="00FF792A" w:rsidP="00FF792A">
      <w:pPr>
        <w:spacing w:after="80" w:line="252" w:lineRule="auto"/>
      </w:pPr>
      <w:r>
        <w:rPr>
          <w:rFonts w:ascii="Arial" w:eastAsia="Arial" w:hAnsi="Arial"/>
          <w:sz w:val="21"/>
        </w:rPr>
        <w:t>3.3. Product labeling shall comply with the applicable technical regulations of Ukraine.</w:t>
      </w:r>
    </w:p>
    <w:p w14:paraId="4939B879" w14:textId="77777777" w:rsidR="00FF792A" w:rsidRDefault="00FF792A" w:rsidP="00FF792A">
      <w:pPr>
        <w:keepNext/>
        <w:spacing w:before="120" w:after="80" w:line="240" w:lineRule="auto"/>
      </w:pPr>
      <w:r>
        <w:rPr>
          <w:rFonts w:ascii="Arial" w:eastAsia="Arial" w:hAnsi="Arial"/>
          <w:b/>
        </w:rPr>
        <w:t>4. Warranty Obligations</w:t>
      </w:r>
    </w:p>
    <w:p w14:paraId="4666D778" w14:textId="77777777" w:rsidR="00FF792A" w:rsidRDefault="00FF792A" w:rsidP="00FF792A">
      <w:pPr>
        <w:spacing w:after="80" w:line="252" w:lineRule="auto"/>
      </w:pPr>
      <w:r>
        <w:rPr>
          <w:rFonts w:ascii="Arial" w:eastAsia="Arial" w:hAnsi="Arial"/>
          <w:sz w:val="21"/>
        </w:rPr>
        <w:t>4.1. The equipment shall be new and shall not have been used, refurbished or used for demonstration purposes.</w:t>
      </w:r>
    </w:p>
    <w:p w14:paraId="7264E471" w14:textId="77777777" w:rsidR="00FF792A" w:rsidRDefault="00FF792A" w:rsidP="00FF792A">
      <w:pPr>
        <w:spacing w:after="80" w:line="252" w:lineRule="auto"/>
      </w:pPr>
      <w:r>
        <w:rPr>
          <w:rFonts w:ascii="Arial" w:eastAsia="Arial" w:hAnsi="Arial"/>
          <w:sz w:val="21"/>
        </w:rPr>
        <w:t xml:space="preserve">4.2. The warranty period shall be at least </w:t>
      </w:r>
      <w:r>
        <w:rPr>
          <w:lang w:val="uk-UA"/>
        </w:rPr>
        <w:t>12</w:t>
      </w:r>
      <w:r>
        <w:rPr>
          <w:rFonts w:ascii="Arial" w:eastAsia="Arial" w:hAnsi="Arial"/>
          <w:sz w:val="21"/>
        </w:rPr>
        <w:t xml:space="preserve"> months from the date of delivery, commissioning of the equipment and signing of the relevant acceptance/commissioning document.</w:t>
      </w:r>
    </w:p>
    <w:p w14:paraId="239CB8B1" w14:textId="77777777" w:rsidR="00FF792A" w:rsidRDefault="00FF792A" w:rsidP="00FF792A">
      <w:pPr>
        <w:spacing w:after="80" w:line="252" w:lineRule="auto"/>
      </w:pPr>
      <w:r>
        <w:rPr>
          <w:rFonts w:ascii="Arial" w:eastAsia="Arial" w:hAnsi="Arial"/>
          <w:sz w:val="21"/>
        </w:rPr>
        <w:t xml:space="preserve">4.3. The Bidder shall ensure warranty and post-warranty service support in Ukraine without the tender requirements </w:t>
      </w:r>
      <w:proofErr w:type="gramStart"/>
      <w:r>
        <w:rPr>
          <w:rFonts w:ascii="Arial" w:eastAsia="Arial" w:hAnsi="Arial"/>
          <w:sz w:val="21"/>
        </w:rPr>
        <w:t>being tied</w:t>
      </w:r>
      <w:proofErr w:type="gramEnd"/>
      <w:r>
        <w:rPr>
          <w:rFonts w:ascii="Arial" w:eastAsia="Arial" w:hAnsi="Arial"/>
          <w:sz w:val="21"/>
        </w:rPr>
        <w:t xml:space="preserve"> to a specific service center; the offer shall specify the service contact details and the procedure for requesting service.</w:t>
      </w:r>
    </w:p>
    <w:p w14:paraId="4E6618AB" w14:textId="77777777" w:rsidR="00FF792A" w:rsidRDefault="00FF792A" w:rsidP="00FF792A">
      <w:pPr>
        <w:keepNext/>
        <w:spacing w:before="120" w:after="80" w:line="240" w:lineRule="auto"/>
      </w:pPr>
      <w:r>
        <w:rPr>
          <w:rFonts w:ascii="Arial" w:eastAsia="Arial" w:hAnsi="Arial"/>
          <w:b/>
        </w:rPr>
        <w:t>5. Delivery Terms and Timeframe</w:t>
      </w:r>
    </w:p>
    <w:p w14:paraId="3DCD4511" w14:textId="77777777" w:rsidR="00FF792A" w:rsidRDefault="00FF792A" w:rsidP="00FF792A">
      <w:pPr>
        <w:spacing w:after="80" w:line="252" w:lineRule="auto"/>
      </w:pPr>
      <w:r>
        <w:rPr>
          <w:rFonts w:ascii="Arial" w:eastAsia="Arial" w:hAnsi="Arial"/>
          <w:sz w:val="21"/>
        </w:rPr>
        <w:t xml:space="preserve">5.1. Delivery shall be made on DAP terms to the Alliance/recipient warehouse address specified in the tender announcement or in the contract awarded </w:t>
      </w:r>
      <w:proofErr w:type="gramStart"/>
      <w:r>
        <w:rPr>
          <w:rFonts w:ascii="Arial" w:eastAsia="Arial" w:hAnsi="Arial"/>
          <w:sz w:val="21"/>
        </w:rPr>
        <w:t>as a result</w:t>
      </w:r>
      <w:proofErr w:type="gramEnd"/>
      <w:r>
        <w:rPr>
          <w:rFonts w:ascii="Arial" w:eastAsia="Arial" w:hAnsi="Arial"/>
          <w:sz w:val="21"/>
        </w:rPr>
        <w:t xml:space="preserve"> of the tender.</w:t>
      </w:r>
    </w:p>
    <w:p w14:paraId="06DF7B11" w14:textId="77777777" w:rsidR="00FF792A" w:rsidRDefault="00FF792A" w:rsidP="00FF792A">
      <w:pPr>
        <w:spacing w:after="80" w:line="252" w:lineRule="auto"/>
      </w:pPr>
      <w:r>
        <w:rPr>
          <w:rFonts w:ascii="Arial" w:eastAsia="Arial" w:hAnsi="Arial"/>
          <w:sz w:val="21"/>
        </w:rPr>
        <w:t xml:space="preserve">5.2. The Bidder shall state the expected delivery time after receipt of the advance payment. The final delivery deadline shall be determined in the contract awarded </w:t>
      </w:r>
      <w:proofErr w:type="gramStart"/>
      <w:r>
        <w:rPr>
          <w:rFonts w:ascii="Arial" w:eastAsia="Arial" w:hAnsi="Arial"/>
          <w:sz w:val="21"/>
        </w:rPr>
        <w:t>as a result</w:t>
      </w:r>
      <w:proofErr w:type="gramEnd"/>
      <w:r>
        <w:rPr>
          <w:rFonts w:ascii="Arial" w:eastAsia="Arial" w:hAnsi="Arial"/>
          <w:sz w:val="21"/>
        </w:rPr>
        <w:t xml:space="preserve"> of the tender.</w:t>
      </w:r>
    </w:p>
    <w:p w14:paraId="4680DF24" w14:textId="77777777" w:rsidR="00FF792A" w:rsidRDefault="00FF792A" w:rsidP="00FF792A">
      <w:pPr>
        <w:spacing w:after="80" w:line="252" w:lineRule="auto"/>
      </w:pPr>
      <w:r>
        <w:rPr>
          <w:rFonts w:ascii="Arial" w:eastAsia="Arial" w:hAnsi="Arial"/>
          <w:sz w:val="21"/>
        </w:rPr>
        <w:t xml:space="preserve">5.3. The offer price shall include delivery, unloading, installation, commissioning, user training and all costs required to hand over a </w:t>
      </w:r>
      <w:proofErr w:type="gramStart"/>
      <w:r>
        <w:rPr>
          <w:rFonts w:ascii="Arial" w:eastAsia="Arial" w:hAnsi="Arial"/>
          <w:sz w:val="21"/>
        </w:rPr>
        <w:t>fully operational</w:t>
      </w:r>
      <w:proofErr w:type="gramEnd"/>
      <w:r>
        <w:rPr>
          <w:rFonts w:ascii="Arial" w:eastAsia="Arial" w:hAnsi="Arial"/>
          <w:sz w:val="21"/>
        </w:rPr>
        <w:t xml:space="preserve"> system to the Customer.</w:t>
      </w:r>
    </w:p>
    <w:p w14:paraId="58FD491C" w14:textId="77777777" w:rsidR="00FF792A" w:rsidRPr="00B621DC" w:rsidRDefault="00FF792A" w:rsidP="00FF792A">
      <w:pPr>
        <w:spacing w:after="80" w:line="252" w:lineRule="auto"/>
      </w:pPr>
      <w:r>
        <w:rPr>
          <w:lang w:val="uk-UA"/>
        </w:rPr>
        <w:t xml:space="preserve">5.4. </w:t>
      </w:r>
      <w:r>
        <w:t xml:space="preserve">The goods must be delivered in full no later than </w:t>
      </w:r>
      <w:proofErr w:type="gramStart"/>
      <w:r>
        <w:t>25</w:t>
      </w:r>
      <w:r w:rsidRPr="00B621DC">
        <w:rPr>
          <w:vertAlign w:val="superscript"/>
        </w:rPr>
        <w:t>th</w:t>
      </w:r>
      <w:proofErr w:type="gramEnd"/>
      <w:r>
        <w:t xml:space="preserve"> December 2026.</w:t>
      </w:r>
    </w:p>
    <w:p w14:paraId="07EA99A2" w14:textId="77777777" w:rsidR="00FF792A" w:rsidRDefault="00FF792A" w:rsidP="00FF792A">
      <w:pPr>
        <w:keepNext/>
        <w:spacing w:before="120" w:after="80" w:line="240" w:lineRule="auto"/>
      </w:pPr>
      <w:r>
        <w:rPr>
          <w:rFonts w:ascii="Arial" w:eastAsia="Arial" w:hAnsi="Arial"/>
          <w:b/>
        </w:rPr>
        <w:t>6. Payment Terms</w:t>
      </w:r>
    </w:p>
    <w:p w14:paraId="4E1482E4" w14:textId="77777777" w:rsidR="00FF792A" w:rsidRDefault="00FF792A" w:rsidP="00FF792A">
      <w:pPr>
        <w:spacing w:after="80" w:line="252" w:lineRule="auto"/>
      </w:pPr>
      <w:r>
        <w:rPr>
          <w:rFonts w:ascii="Arial" w:eastAsia="Arial" w:hAnsi="Arial"/>
          <w:sz w:val="21"/>
        </w:rPr>
        <w:t xml:space="preserve">6.1. Advance payment – not more than </w:t>
      </w:r>
      <w:r>
        <w:rPr>
          <w:lang w:val="uk-UA"/>
        </w:rPr>
        <w:t>50</w:t>
      </w:r>
      <w:r>
        <w:rPr>
          <w:rFonts w:ascii="Arial" w:eastAsia="Arial" w:hAnsi="Arial"/>
          <w:sz w:val="21"/>
        </w:rPr>
        <w:t xml:space="preserve"> (</w:t>
      </w:r>
      <w:r>
        <w:t>fifty</w:t>
      </w:r>
      <w:r>
        <w:rPr>
          <w:rFonts w:ascii="Arial" w:eastAsia="Arial" w:hAnsi="Arial"/>
          <w:sz w:val="21"/>
        </w:rPr>
        <w:t>) %. The Bidder shall specify the proposed payment terms in the price offer.</w:t>
      </w:r>
    </w:p>
    <w:p w14:paraId="03EE30A9" w14:textId="77777777" w:rsidR="00FF792A" w:rsidRDefault="00FF792A" w:rsidP="00FF792A">
      <w:pPr>
        <w:spacing w:after="80" w:line="252" w:lineRule="auto"/>
      </w:pPr>
      <w:r>
        <w:rPr>
          <w:rFonts w:ascii="Arial" w:eastAsia="Arial" w:hAnsi="Arial"/>
          <w:sz w:val="21"/>
        </w:rPr>
        <w:t xml:space="preserve">6.2. The supply contract </w:t>
      </w:r>
      <w:proofErr w:type="gramStart"/>
      <w:r>
        <w:rPr>
          <w:rFonts w:ascii="Arial" w:eastAsia="Arial" w:hAnsi="Arial"/>
          <w:sz w:val="21"/>
        </w:rPr>
        <w:t>will be concluded</w:t>
      </w:r>
      <w:proofErr w:type="gramEnd"/>
      <w:r>
        <w:rPr>
          <w:rFonts w:ascii="Arial" w:eastAsia="Arial" w:hAnsi="Arial"/>
          <w:sz w:val="21"/>
        </w:rPr>
        <w:t xml:space="preserve"> and payments will be made:</w:t>
      </w:r>
    </w:p>
    <w:p w14:paraId="63CD6FFA" w14:textId="77777777" w:rsidR="00FF792A" w:rsidRDefault="00FF792A" w:rsidP="00FF792A">
      <w:pPr>
        <w:spacing w:after="40" w:line="252" w:lineRule="auto"/>
        <w:ind w:left="283"/>
      </w:pPr>
      <w:r>
        <w:rPr>
          <w:rFonts w:ascii="Arial" w:eastAsia="Arial" w:hAnsi="Arial"/>
          <w:sz w:val="21"/>
        </w:rPr>
        <w:t>• in Ukrainian hryvnias for residents of Ukraine – in accordance with the contract terms and the official exchange rate of the National Bank of Ukraine where the offer price is denominated as an equivalent in foreign currency;</w:t>
      </w:r>
    </w:p>
    <w:p w14:paraId="5B4DA695" w14:textId="27AEC297" w:rsidR="00FF792A" w:rsidRDefault="00FF792A" w:rsidP="00FF792A">
      <w:pPr>
        <w:spacing w:after="100" w:line="252" w:lineRule="auto"/>
        <w:ind w:left="283"/>
        <w:rPr>
          <w:rFonts w:ascii="Arial" w:eastAsia="Arial" w:hAnsi="Arial"/>
          <w:sz w:val="21"/>
        </w:rPr>
      </w:pPr>
      <w:r>
        <w:rPr>
          <w:rFonts w:ascii="Arial" w:eastAsia="Arial" w:hAnsi="Arial"/>
          <w:sz w:val="21"/>
        </w:rPr>
        <w:t xml:space="preserve">• </w:t>
      </w:r>
      <w:proofErr w:type="gramStart"/>
      <w:r>
        <w:rPr>
          <w:rFonts w:ascii="Arial" w:eastAsia="Arial" w:hAnsi="Arial"/>
          <w:sz w:val="21"/>
        </w:rPr>
        <w:t>in</w:t>
      </w:r>
      <w:proofErr w:type="gramEnd"/>
      <w:r>
        <w:rPr>
          <w:rFonts w:ascii="Arial" w:eastAsia="Arial" w:hAnsi="Arial"/>
          <w:sz w:val="21"/>
        </w:rPr>
        <w:t xml:space="preserve"> US dollars for non-residents of Ukraine, unless otherwise specified in the tender announcement/contract.</w:t>
      </w:r>
    </w:p>
    <w:p w14:paraId="12AC6281" w14:textId="77777777" w:rsidR="00FF792A" w:rsidRPr="00FF792A" w:rsidRDefault="00FF792A" w:rsidP="00FF792A">
      <w:pPr>
        <w:spacing w:after="100" w:line="252" w:lineRule="auto"/>
        <w:ind w:left="283"/>
        <w:rPr>
          <w:rFonts w:ascii="Arial" w:eastAsia="Arial" w:hAnsi="Arial"/>
          <w:sz w:val="21"/>
        </w:rPr>
      </w:pPr>
      <w:r w:rsidRPr="00FF792A">
        <w:rPr>
          <w:rFonts w:ascii="Arial" w:eastAsia="Arial" w:hAnsi="Arial"/>
          <w:sz w:val="21"/>
        </w:rPr>
        <w:t>Attention! Exemption from VAT payment in Ukraine is carried out in accordance with the Resolution of the Cabinet of Ministers of Ukraine dated 17.04.2013 No. 284 "Some issues of import into the customs territory of Ukraine and supply in the customs territory of Ukraine of goods and provision of services paid for by grants (</w:t>
      </w:r>
      <w:proofErr w:type="spellStart"/>
      <w:r w:rsidRPr="00FF792A">
        <w:rPr>
          <w:rFonts w:ascii="Arial" w:eastAsia="Arial" w:hAnsi="Arial"/>
          <w:sz w:val="21"/>
        </w:rPr>
        <w:t>subgrants</w:t>
      </w:r>
      <w:proofErr w:type="spellEnd"/>
      <w:r w:rsidRPr="00FF792A">
        <w:rPr>
          <w:rFonts w:ascii="Arial" w:eastAsia="Arial" w:hAnsi="Arial"/>
          <w:sz w:val="21"/>
        </w:rPr>
        <w:t>) of the Global Fund to Fight AIDS, Tuberculosis and Malaria in Ukraine";</w:t>
      </w:r>
    </w:p>
    <w:p w14:paraId="7A4BB7C4" w14:textId="77777777" w:rsidR="00FF792A" w:rsidRPr="00FF792A" w:rsidRDefault="00FF792A" w:rsidP="00FF792A">
      <w:pPr>
        <w:spacing w:after="100" w:line="252" w:lineRule="auto"/>
        <w:ind w:left="283"/>
        <w:rPr>
          <w:rFonts w:ascii="Arial" w:eastAsia="Arial" w:hAnsi="Arial"/>
          <w:sz w:val="21"/>
        </w:rPr>
      </w:pPr>
      <w:r w:rsidRPr="00FF792A">
        <w:rPr>
          <w:rFonts w:ascii="Arial" w:eastAsia="Arial" w:hAnsi="Arial"/>
          <w:sz w:val="21"/>
        </w:rPr>
        <w:t>In accordance with paragraph 26 of subsection 2 of section XX of the Tax Code of Ukraine, temporarily, for the period of implementation of the Global Fund to Fight AIDS, Tuberculosis and Malaria programs in Ukraine carried out in accordance with the law, operations for the supply of goods (except excisable goods) in the customs territory of Ukraine and the provision of services are exempted from Value Added Tax if such goods/services are paid for by grants (</w:t>
      </w:r>
      <w:proofErr w:type="spellStart"/>
      <w:r w:rsidRPr="00FF792A">
        <w:rPr>
          <w:rFonts w:ascii="Arial" w:eastAsia="Arial" w:hAnsi="Arial"/>
          <w:sz w:val="21"/>
        </w:rPr>
        <w:t>subgrants</w:t>
      </w:r>
      <w:proofErr w:type="spellEnd"/>
      <w:r w:rsidRPr="00FF792A">
        <w:rPr>
          <w:rFonts w:ascii="Arial" w:eastAsia="Arial" w:hAnsi="Arial"/>
          <w:sz w:val="21"/>
        </w:rPr>
        <w:t>) provided in accordance with the Global Fund programs.</w:t>
      </w:r>
    </w:p>
    <w:p w14:paraId="766BED6C" w14:textId="45D5D04A" w:rsidR="00FF792A" w:rsidRPr="00FF792A" w:rsidRDefault="00FF792A" w:rsidP="00FF792A">
      <w:pPr>
        <w:spacing w:after="100" w:line="252" w:lineRule="auto"/>
        <w:ind w:left="283"/>
        <w:rPr>
          <w:rFonts w:ascii="Arial" w:eastAsia="Arial" w:hAnsi="Arial"/>
          <w:sz w:val="21"/>
        </w:rPr>
      </w:pPr>
      <w:r w:rsidRPr="00FF792A">
        <w:rPr>
          <w:rFonts w:ascii="Arial" w:eastAsia="Arial" w:hAnsi="Arial"/>
          <w:sz w:val="21"/>
        </w:rPr>
        <w:t>In case of carrying out operations exempted according to this paragraph, the provisions of paragraph 198.5 of Article 198 of this Code and the provisions of Article 199 of this Code shall not apply.</w:t>
      </w:r>
    </w:p>
    <w:p w14:paraId="4CFC7706" w14:textId="77777777" w:rsidR="00FF792A" w:rsidRDefault="00FF792A" w:rsidP="00FF792A">
      <w:pPr>
        <w:keepNext/>
        <w:spacing w:before="120" w:after="80" w:line="240" w:lineRule="auto"/>
      </w:pPr>
      <w:r>
        <w:rPr>
          <w:rFonts w:ascii="Arial" w:eastAsia="Arial" w:hAnsi="Arial"/>
          <w:b/>
        </w:rPr>
        <w:t>7. General Requirements for the Product and Documentation</w:t>
      </w:r>
    </w:p>
    <w:p w14:paraId="0C6EF34E" w14:textId="77777777" w:rsidR="00FF792A" w:rsidRDefault="00FF792A" w:rsidP="00FF792A">
      <w:pPr>
        <w:spacing w:after="80" w:line="252" w:lineRule="auto"/>
      </w:pPr>
      <w:r>
        <w:rPr>
          <w:rFonts w:ascii="Arial" w:eastAsia="Arial" w:hAnsi="Arial"/>
          <w:sz w:val="21"/>
        </w:rPr>
        <w:t xml:space="preserve">7.1. Each Bidder shall provide copies of documents confirming that the proposed equipment complies with this Specification and </w:t>
      </w:r>
      <w:proofErr w:type="gramStart"/>
      <w:r>
        <w:rPr>
          <w:rFonts w:ascii="Arial" w:eastAsia="Arial" w:hAnsi="Arial"/>
          <w:sz w:val="21"/>
        </w:rPr>
        <w:t>may lawfully be placed</w:t>
      </w:r>
      <w:proofErr w:type="gramEnd"/>
      <w:r>
        <w:rPr>
          <w:rFonts w:ascii="Arial" w:eastAsia="Arial" w:hAnsi="Arial"/>
          <w:sz w:val="21"/>
        </w:rPr>
        <w:t xml:space="preserve"> on the market/put into service in Ukraine.</w:t>
      </w:r>
    </w:p>
    <w:tbl>
      <w:tblPr>
        <w:tblW w:w="0" w:type="auto"/>
        <w:jc w:val="center"/>
        <w:tblBorders>
          <w:top w:val="single" w:sz="6" w:space="0" w:color="606060"/>
          <w:left w:val="single" w:sz="6" w:space="0" w:color="606060"/>
          <w:bottom w:val="single" w:sz="6" w:space="0" w:color="606060"/>
          <w:right w:val="single" w:sz="6" w:space="0" w:color="606060"/>
          <w:insideH w:val="single" w:sz="6" w:space="0" w:color="606060"/>
          <w:insideV w:val="single" w:sz="6" w:space="0" w:color="606060"/>
        </w:tblBorders>
        <w:tblLayout w:type="fixed"/>
        <w:tblLook w:val="04A0" w:firstRow="1" w:lastRow="0" w:firstColumn="1" w:lastColumn="0" w:noHBand="0" w:noVBand="1"/>
      </w:tblPr>
      <w:tblGrid>
        <w:gridCol w:w="850"/>
        <w:gridCol w:w="2268"/>
        <w:gridCol w:w="6803"/>
      </w:tblGrid>
      <w:tr w:rsidR="00FF792A" w14:paraId="1E5799C7" w14:textId="77777777" w:rsidTr="007A1905">
        <w:trPr>
          <w:cantSplit/>
          <w:tblHeader/>
          <w:jc w:val="center"/>
        </w:trPr>
        <w:tc>
          <w:tcPr>
            <w:tcW w:w="850" w:type="dxa"/>
            <w:shd w:val="clear" w:color="auto" w:fill="D9D9D9"/>
            <w:tcMar>
              <w:top w:w="80" w:type="dxa"/>
              <w:left w:w="90" w:type="dxa"/>
              <w:bottom w:w="80" w:type="dxa"/>
              <w:right w:w="90" w:type="dxa"/>
            </w:tcMar>
            <w:vAlign w:val="center"/>
          </w:tcPr>
          <w:p w14:paraId="1778ADD0" w14:textId="77777777" w:rsidR="00FF792A" w:rsidRDefault="00FF792A" w:rsidP="007A1905">
            <w:pPr>
              <w:spacing w:after="0" w:line="240" w:lineRule="auto"/>
              <w:jc w:val="center"/>
            </w:pPr>
            <w:r>
              <w:lastRenderedPageBreak/>
              <w:t>Lot No.</w:t>
            </w:r>
          </w:p>
        </w:tc>
        <w:tc>
          <w:tcPr>
            <w:tcW w:w="2268" w:type="dxa"/>
            <w:shd w:val="clear" w:color="auto" w:fill="D9D9D9"/>
            <w:tcMar>
              <w:top w:w="80" w:type="dxa"/>
              <w:left w:w="90" w:type="dxa"/>
              <w:bottom w:w="80" w:type="dxa"/>
              <w:right w:w="90" w:type="dxa"/>
            </w:tcMar>
            <w:vAlign w:val="center"/>
          </w:tcPr>
          <w:p w14:paraId="0BB0BA11" w14:textId="77777777" w:rsidR="00FF792A" w:rsidRDefault="00FF792A" w:rsidP="007A1905">
            <w:pPr>
              <w:spacing w:after="0" w:line="240" w:lineRule="auto"/>
              <w:jc w:val="center"/>
            </w:pPr>
            <w:r>
              <w:t>Product</w:t>
            </w:r>
          </w:p>
        </w:tc>
        <w:tc>
          <w:tcPr>
            <w:tcW w:w="6803" w:type="dxa"/>
            <w:shd w:val="clear" w:color="auto" w:fill="D9D9D9"/>
            <w:tcMar>
              <w:top w:w="80" w:type="dxa"/>
              <w:left w:w="90" w:type="dxa"/>
              <w:bottom w:w="80" w:type="dxa"/>
              <w:right w:w="90" w:type="dxa"/>
            </w:tcMar>
            <w:vAlign w:val="center"/>
          </w:tcPr>
          <w:p w14:paraId="15DEC5D1" w14:textId="77777777" w:rsidR="00FF792A" w:rsidRDefault="00FF792A" w:rsidP="007A1905">
            <w:pPr>
              <w:spacing w:after="0" w:line="240" w:lineRule="auto"/>
              <w:jc w:val="center"/>
            </w:pPr>
            <w:r>
              <w:t>List of Required Documents and Permits</w:t>
            </w:r>
          </w:p>
        </w:tc>
      </w:tr>
      <w:tr w:rsidR="00FF792A" w14:paraId="75FF6577" w14:textId="77777777" w:rsidTr="007A1905">
        <w:trPr>
          <w:cantSplit/>
          <w:jc w:val="center"/>
        </w:trPr>
        <w:tc>
          <w:tcPr>
            <w:tcW w:w="850" w:type="dxa"/>
            <w:tcMar>
              <w:top w:w="80" w:type="dxa"/>
              <w:left w:w="90" w:type="dxa"/>
              <w:bottom w:w="80" w:type="dxa"/>
              <w:right w:w="90" w:type="dxa"/>
            </w:tcMar>
            <w:vAlign w:val="center"/>
          </w:tcPr>
          <w:p w14:paraId="21B31946" w14:textId="77777777" w:rsidR="00FF792A" w:rsidRDefault="00FF792A" w:rsidP="007A1905">
            <w:pPr>
              <w:spacing w:after="0" w:line="240" w:lineRule="auto"/>
              <w:jc w:val="center"/>
            </w:pPr>
            <w:r>
              <w:rPr>
                <w:rFonts w:ascii="Arial" w:eastAsia="Arial" w:hAnsi="Arial"/>
                <w:b/>
                <w:sz w:val="19"/>
              </w:rPr>
              <w:t>1</w:t>
            </w:r>
          </w:p>
        </w:tc>
        <w:tc>
          <w:tcPr>
            <w:tcW w:w="2268" w:type="dxa"/>
            <w:tcMar>
              <w:top w:w="80" w:type="dxa"/>
              <w:left w:w="90" w:type="dxa"/>
              <w:bottom w:w="80" w:type="dxa"/>
              <w:right w:w="90" w:type="dxa"/>
            </w:tcMar>
            <w:vAlign w:val="center"/>
          </w:tcPr>
          <w:p w14:paraId="6EDD4BD2" w14:textId="77777777" w:rsidR="00FF792A" w:rsidRDefault="00FF792A" w:rsidP="007A1905">
            <w:pPr>
              <w:spacing w:after="0" w:line="240" w:lineRule="auto"/>
            </w:pPr>
            <w:r>
              <w:t>Automated Biochemistry Analyzer (IVD)</w:t>
            </w:r>
          </w:p>
        </w:tc>
        <w:tc>
          <w:tcPr>
            <w:tcW w:w="6803" w:type="dxa"/>
            <w:tcMar>
              <w:top w:w="80" w:type="dxa"/>
              <w:left w:w="90" w:type="dxa"/>
              <w:bottom w:w="80" w:type="dxa"/>
              <w:right w:w="90" w:type="dxa"/>
            </w:tcMar>
            <w:vAlign w:val="center"/>
          </w:tcPr>
          <w:p w14:paraId="3AB2BCBD" w14:textId="77777777" w:rsidR="00FF792A" w:rsidRDefault="00FF792A" w:rsidP="007A1905">
            <w:pPr>
              <w:spacing w:after="0" w:line="240" w:lineRule="auto"/>
            </w:pPr>
            <w:r>
              <w:rPr>
                <w:rFonts w:ascii="Arial" w:hAnsi="Arial"/>
                <w:sz w:val="18"/>
              </w:rPr>
              <w:t>1. Copy of a valid declaration of conformity/certificate of conformity with the requirements of the Technical Regulation on In Vitro Diagnostic Medical Devices, approved by Resolution No. 754 of the Cabinet of Ministers of Ukraine dated 2 October 2013, or another document confirming lawful placing of the device on the market in Ukraine in accordance with applicable legislation.</w:t>
            </w:r>
            <w:r>
              <w:rPr>
                <w:rFonts w:ascii="Arial" w:hAnsi="Arial"/>
                <w:sz w:val="18"/>
              </w:rPr>
              <w:br/>
              <w:t>2. Operating documentation in Ukrainian</w:t>
            </w:r>
            <w:proofErr w:type="gramStart"/>
            <w:r>
              <w:rPr>
                <w:rFonts w:ascii="Arial" w:hAnsi="Arial"/>
                <w:sz w:val="18"/>
              </w:rPr>
              <w:t>;</w:t>
            </w:r>
            <w:proofErr w:type="gramEnd"/>
            <w:r>
              <w:rPr>
                <w:rFonts w:ascii="Arial" w:hAnsi="Arial"/>
                <w:sz w:val="18"/>
              </w:rPr>
              <w:t xml:space="preserve"> if the documentation is in another language – a Ukrainian translation.</w:t>
            </w:r>
            <w:r>
              <w:rPr>
                <w:rFonts w:ascii="Arial" w:hAnsi="Arial"/>
                <w:sz w:val="18"/>
              </w:rPr>
              <w:br/>
              <w:t>3. Official manufacturer’s technical description/specification confirming the declared characteristics.</w:t>
            </w:r>
            <w:r>
              <w:rPr>
                <w:rFonts w:ascii="Arial" w:hAnsi="Arial"/>
                <w:sz w:val="18"/>
              </w:rPr>
              <w:br/>
              <w:t>4. Document relating to the manufacturer’s ISO 13485 quality management system or equivalent – where available/applicable.</w:t>
            </w:r>
            <w:r>
              <w:rPr>
                <w:rFonts w:ascii="Arial" w:hAnsi="Arial"/>
                <w:sz w:val="18"/>
              </w:rPr>
              <w:br/>
              <w:t>5. Documentary evidence that the system is open/programmable or allows the use of third-party reagents in accordance with Clause 1.2 of this Specification.</w:t>
            </w:r>
            <w:r>
              <w:rPr>
                <w:rFonts w:ascii="Arial" w:hAnsi="Arial"/>
                <w:sz w:val="18"/>
              </w:rPr>
              <w:br/>
              <w:t>6. If the Bidder is not the manufacturer – a document confirming the ability to lawfully supply the proposed equipment and provide warranty service: authorization letter from the manufacturer/authorized representative, distribution or dealer agreement, agreement with a service organization, Bidder’s warranty letter, or another document confirming the relevant authority and capability.</w:t>
            </w:r>
            <w:r>
              <w:rPr>
                <w:rFonts w:ascii="Arial" w:hAnsi="Arial"/>
                <w:sz w:val="18"/>
              </w:rPr>
              <w:br/>
              <w:t>7. Warranty letter confirming the warranty period, commissioning and training.</w:t>
            </w:r>
          </w:p>
        </w:tc>
      </w:tr>
    </w:tbl>
    <w:p w14:paraId="61E47905" w14:textId="77777777" w:rsidR="00FF792A" w:rsidRDefault="00FF792A" w:rsidP="00FF792A">
      <w:pPr>
        <w:spacing w:after="120" w:line="252" w:lineRule="auto"/>
      </w:pPr>
      <w:r>
        <w:rPr>
          <w:rFonts w:ascii="Arial" w:eastAsia="Arial" w:hAnsi="Arial"/>
          <w:sz w:val="21"/>
        </w:rPr>
        <w:t xml:space="preserve">7.2. The Customer reserves the right to verify compliance of the proposed device with the declared characteristics using the manufacturer’s official technical documentation and to request a demonstration/testing of the equipment before the final decision </w:t>
      </w:r>
      <w:proofErr w:type="gramStart"/>
      <w:r>
        <w:rPr>
          <w:rFonts w:ascii="Arial" w:eastAsia="Arial" w:hAnsi="Arial"/>
          <w:sz w:val="21"/>
        </w:rPr>
        <w:t>is made</w:t>
      </w:r>
      <w:proofErr w:type="gramEnd"/>
      <w:r>
        <w:rPr>
          <w:rFonts w:ascii="Arial" w:eastAsia="Arial" w:hAnsi="Arial"/>
          <w:sz w:val="21"/>
        </w:rPr>
        <w:t>.</w:t>
      </w:r>
    </w:p>
    <w:p w14:paraId="15039926" w14:textId="77777777" w:rsidR="00FF792A" w:rsidRDefault="00FF792A" w:rsidP="00FF792A">
      <w:pPr>
        <w:keepNext/>
        <w:spacing w:before="120" w:after="80" w:line="240" w:lineRule="auto"/>
      </w:pPr>
      <w:r>
        <w:rPr>
          <w:rFonts w:ascii="Arial" w:eastAsia="Arial" w:hAnsi="Arial"/>
          <w:b/>
        </w:rPr>
        <w:t>8. Contents of the Bidder’s Tender Offer</w:t>
      </w:r>
    </w:p>
    <w:p w14:paraId="46170299" w14:textId="77777777" w:rsidR="00FF792A" w:rsidRDefault="00FF792A" w:rsidP="00FF792A">
      <w:pPr>
        <w:spacing w:after="40" w:line="252" w:lineRule="auto"/>
      </w:pPr>
      <w:r>
        <w:rPr>
          <w:rFonts w:ascii="Arial" w:eastAsia="Arial" w:hAnsi="Arial"/>
          <w:sz w:val="21"/>
        </w:rPr>
        <w:t xml:space="preserve">a) </w:t>
      </w:r>
      <w:proofErr w:type="gramStart"/>
      <w:r>
        <w:rPr>
          <w:rFonts w:ascii="Arial" w:eastAsia="Arial" w:hAnsi="Arial"/>
          <w:sz w:val="21"/>
        </w:rPr>
        <w:t>copies</w:t>
      </w:r>
      <w:proofErr w:type="gramEnd"/>
      <w:r>
        <w:rPr>
          <w:rFonts w:ascii="Arial" w:eastAsia="Arial" w:hAnsi="Arial"/>
          <w:sz w:val="21"/>
        </w:rPr>
        <w:t xml:space="preserve"> of documents confirming the Bidder’s state registration;</w:t>
      </w:r>
    </w:p>
    <w:p w14:paraId="7BCB7F78" w14:textId="77777777" w:rsidR="00FF792A" w:rsidRDefault="00FF792A" w:rsidP="00FF792A">
      <w:pPr>
        <w:spacing w:after="40" w:line="252" w:lineRule="auto"/>
      </w:pPr>
      <w:r>
        <w:rPr>
          <w:rFonts w:ascii="Arial" w:eastAsia="Arial" w:hAnsi="Arial"/>
          <w:sz w:val="21"/>
        </w:rPr>
        <w:t xml:space="preserve">b) </w:t>
      </w:r>
      <w:proofErr w:type="gramStart"/>
      <w:r>
        <w:rPr>
          <w:rFonts w:ascii="Arial" w:eastAsia="Arial" w:hAnsi="Arial"/>
          <w:sz w:val="21"/>
        </w:rPr>
        <w:t>documents</w:t>
      </w:r>
      <w:proofErr w:type="gramEnd"/>
      <w:r>
        <w:rPr>
          <w:rFonts w:ascii="Arial" w:eastAsia="Arial" w:hAnsi="Arial"/>
          <w:sz w:val="21"/>
        </w:rPr>
        <w:t xml:space="preserve"> specified in Section 7 of this Specification;</w:t>
      </w:r>
    </w:p>
    <w:p w14:paraId="48E62145" w14:textId="77777777" w:rsidR="00FF792A" w:rsidRDefault="00FF792A" w:rsidP="00FF792A">
      <w:pPr>
        <w:spacing w:after="40" w:line="252" w:lineRule="auto"/>
      </w:pPr>
      <w:r>
        <w:rPr>
          <w:rFonts w:ascii="Arial" w:eastAsia="Arial" w:hAnsi="Arial"/>
          <w:sz w:val="21"/>
        </w:rPr>
        <w:t>c) if the Bidder is not the manufacturer – a document confirming the ability to lawfully supply the proposed equipment and provide warranty service (manufacturer/authorized representative authorization letter, distribution/dealer agreement, agreement with a service organization, warranty letter, or another document confirming the relevant authority and capability);</w:t>
      </w:r>
    </w:p>
    <w:p w14:paraId="353BBF78" w14:textId="533ECCF5" w:rsidR="0008241A" w:rsidRPr="0008241A" w:rsidRDefault="00FF792A" w:rsidP="0008241A">
      <w:pPr>
        <w:spacing w:after="40" w:line="252" w:lineRule="auto"/>
        <w:rPr>
          <w:rFonts w:ascii="Arial" w:eastAsia="Arial" w:hAnsi="Arial"/>
          <w:sz w:val="21"/>
        </w:rPr>
      </w:pPr>
      <w:r>
        <w:rPr>
          <w:rFonts w:ascii="Arial" w:eastAsia="Arial" w:hAnsi="Arial"/>
          <w:sz w:val="21"/>
        </w:rPr>
        <w:t xml:space="preserve">d) </w:t>
      </w:r>
      <w:proofErr w:type="gramStart"/>
      <w:r w:rsidR="007A1905">
        <w:rPr>
          <w:rFonts w:ascii="Arial" w:eastAsia="Arial" w:hAnsi="Arial"/>
          <w:sz w:val="21"/>
        </w:rPr>
        <w:t>s</w:t>
      </w:r>
      <w:r w:rsidR="0008241A" w:rsidRPr="0008241A">
        <w:rPr>
          <w:rFonts w:ascii="Arial" w:eastAsia="Arial" w:hAnsi="Arial"/>
          <w:sz w:val="21"/>
        </w:rPr>
        <w:t>canned</w:t>
      </w:r>
      <w:proofErr w:type="gramEnd"/>
      <w:r w:rsidR="0008241A" w:rsidRPr="0008241A">
        <w:rPr>
          <w:rFonts w:ascii="Arial" w:eastAsia="Arial" w:hAnsi="Arial"/>
          <w:sz w:val="21"/>
        </w:rPr>
        <w:t xml:space="preserve"> copies of the completed and signed Annexes 1–4 to this Specification.</w:t>
      </w:r>
    </w:p>
    <w:p w14:paraId="3F972584" w14:textId="502D2074" w:rsidR="00FF792A" w:rsidRDefault="0008241A" w:rsidP="0008241A">
      <w:pPr>
        <w:spacing w:after="40" w:line="252" w:lineRule="auto"/>
      </w:pPr>
      <w:r w:rsidRPr="0008241A">
        <w:rPr>
          <w:rFonts w:ascii="Arial" w:eastAsia="Arial" w:hAnsi="Arial"/>
          <w:sz w:val="21"/>
        </w:rPr>
        <w:t>Attention! Please also send Annexes 1 and 2 in .doc format</w:t>
      </w:r>
      <w:proofErr w:type="gramStart"/>
      <w:r w:rsidR="00FF792A">
        <w:rPr>
          <w:rFonts w:ascii="Arial" w:eastAsia="Arial" w:hAnsi="Arial"/>
          <w:sz w:val="21"/>
        </w:rPr>
        <w:t>;</w:t>
      </w:r>
      <w:proofErr w:type="gramEnd"/>
    </w:p>
    <w:p w14:paraId="7C2B99DC" w14:textId="07E75C2C" w:rsidR="007A1905" w:rsidRDefault="00FF792A" w:rsidP="00FF792A">
      <w:pPr>
        <w:spacing w:after="40" w:line="252" w:lineRule="auto"/>
        <w:rPr>
          <w:rFonts w:ascii="Arial" w:eastAsia="Arial" w:hAnsi="Arial"/>
          <w:sz w:val="21"/>
        </w:rPr>
      </w:pPr>
      <w:r>
        <w:rPr>
          <w:rFonts w:ascii="Arial" w:eastAsia="Arial" w:hAnsi="Arial"/>
          <w:sz w:val="21"/>
        </w:rPr>
        <w:t xml:space="preserve">e) </w:t>
      </w:r>
      <w:r w:rsidR="001942E2">
        <w:rPr>
          <w:rFonts w:ascii="Arial" w:eastAsia="Arial" w:hAnsi="Arial"/>
          <w:sz w:val="21"/>
        </w:rPr>
        <w:t>t</w:t>
      </w:r>
      <w:bookmarkStart w:id="0" w:name="_GoBack"/>
      <w:bookmarkEnd w:id="0"/>
      <w:r w:rsidR="001942E2" w:rsidRPr="001942E2">
        <w:rPr>
          <w:rFonts w:ascii="Arial" w:eastAsia="Arial" w:hAnsi="Arial"/>
          <w:sz w:val="21"/>
        </w:rPr>
        <w:t>ender Guarantee (Annex 5)</w:t>
      </w:r>
    </w:p>
    <w:p w14:paraId="2486FD71" w14:textId="63927C2E" w:rsidR="00FF792A" w:rsidRDefault="007A1905" w:rsidP="00FF792A">
      <w:pPr>
        <w:spacing w:after="40" w:line="252" w:lineRule="auto"/>
      </w:pPr>
      <w:r>
        <w:rPr>
          <w:rFonts w:ascii="Arial" w:eastAsia="Arial" w:hAnsi="Arial"/>
          <w:sz w:val="21"/>
        </w:rPr>
        <w:t xml:space="preserve">f) </w:t>
      </w:r>
      <w:proofErr w:type="gramStart"/>
      <w:r w:rsidR="00FF792A">
        <w:rPr>
          <w:rFonts w:ascii="Arial" w:eastAsia="Arial" w:hAnsi="Arial"/>
          <w:sz w:val="21"/>
        </w:rPr>
        <w:t>any</w:t>
      </w:r>
      <w:proofErr w:type="gramEnd"/>
      <w:r w:rsidR="00FF792A">
        <w:rPr>
          <w:rFonts w:ascii="Arial" w:eastAsia="Arial" w:hAnsi="Arial"/>
          <w:sz w:val="21"/>
        </w:rPr>
        <w:t xml:space="preserve"> other documents that, in the Bidder’s opinion, confirm the quality, service support and economic suitability of the proposed solution.</w:t>
      </w:r>
    </w:p>
    <w:p w14:paraId="69B58C46" w14:textId="77777777" w:rsidR="00FF792A" w:rsidRDefault="00FF792A" w:rsidP="00FF792A">
      <w:pPr>
        <w:keepNext/>
        <w:spacing w:before="120" w:after="80" w:line="240" w:lineRule="auto"/>
      </w:pPr>
      <w:r>
        <w:rPr>
          <w:rFonts w:ascii="Arial" w:eastAsia="Arial" w:hAnsi="Arial"/>
          <w:b/>
        </w:rPr>
        <w:t>9. Evaluation Criteria for Price Offers</w:t>
      </w:r>
    </w:p>
    <w:p w14:paraId="74D34A6B" w14:textId="77777777" w:rsidR="00FF792A" w:rsidRDefault="00FF792A" w:rsidP="00FF792A">
      <w:pPr>
        <w:spacing w:after="40" w:line="252" w:lineRule="auto"/>
      </w:pPr>
      <w:r>
        <w:rPr>
          <w:rFonts w:ascii="Arial" w:eastAsia="Arial" w:hAnsi="Arial"/>
        </w:rPr>
        <w:t xml:space="preserve">a) </w:t>
      </w:r>
      <w:proofErr w:type="gramStart"/>
      <w:r>
        <w:rPr>
          <w:rFonts w:ascii="Arial" w:eastAsia="Arial" w:hAnsi="Arial"/>
        </w:rPr>
        <w:t>compliance</w:t>
      </w:r>
      <w:proofErr w:type="gramEnd"/>
      <w:r>
        <w:rPr>
          <w:rFonts w:ascii="Arial" w:eastAsia="Arial" w:hAnsi="Arial"/>
        </w:rPr>
        <w:t xml:space="preserve"> with the technical requirements of the Specification;</w:t>
      </w:r>
    </w:p>
    <w:p w14:paraId="68DAE7C6" w14:textId="77777777" w:rsidR="00FF792A" w:rsidRDefault="00FF792A" w:rsidP="00FF792A">
      <w:pPr>
        <w:spacing w:after="40" w:line="252" w:lineRule="auto"/>
      </w:pPr>
      <w:r>
        <w:rPr>
          <w:rFonts w:ascii="Arial" w:eastAsia="Arial" w:hAnsi="Arial"/>
        </w:rPr>
        <w:t xml:space="preserve">b) </w:t>
      </w:r>
      <w:proofErr w:type="gramStart"/>
      <w:r>
        <w:rPr>
          <w:rFonts w:ascii="Arial" w:eastAsia="Arial" w:hAnsi="Arial"/>
        </w:rPr>
        <w:t>product</w:t>
      </w:r>
      <w:proofErr w:type="gramEnd"/>
      <w:r>
        <w:rPr>
          <w:rFonts w:ascii="Arial" w:eastAsia="Arial" w:hAnsi="Arial"/>
        </w:rPr>
        <w:t xml:space="preserve"> quality and documentary evidence of compliance;</w:t>
      </w:r>
    </w:p>
    <w:p w14:paraId="30FA8F57" w14:textId="77777777" w:rsidR="00FF792A" w:rsidRDefault="00FF792A" w:rsidP="00FF792A">
      <w:pPr>
        <w:spacing w:after="40" w:line="252" w:lineRule="auto"/>
      </w:pPr>
      <w:r>
        <w:rPr>
          <w:rFonts w:ascii="Arial" w:eastAsia="Arial" w:hAnsi="Arial"/>
        </w:rPr>
        <w:t xml:space="preserve">c) </w:t>
      </w:r>
      <w:proofErr w:type="gramStart"/>
      <w:r>
        <w:rPr>
          <w:rFonts w:ascii="Arial" w:eastAsia="Arial" w:hAnsi="Arial"/>
        </w:rPr>
        <w:t>total</w:t>
      </w:r>
      <w:proofErr w:type="gramEnd"/>
      <w:r>
        <w:rPr>
          <w:rFonts w:ascii="Arial" w:eastAsia="Arial" w:hAnsi="Arial"/>
        </w:rPr>
        <w:t xml:space="preserve"> package price, including reagents, installation, training and delivery;</w:t>
      </w:r>
    </w:p>
    <w:p w14:paraId="1759D27A" w14:textId="77777777" w:rsidR="00FF792A" w:rsidRDefault="00FF792A" w:rsidP="00FF792A">
      <w:pPr>
        <w:spacing w:after="40" w:line="252" w:lineRule="auto"/>
      </w:pPr>
      <w:r>
        <w:rPr>
          <w:rFonts w:ascii="Arial" w:eastAsia="Arial" w:hAnsi="Arial"/>
        </w:rPr>
        <w:t xml:space="preserve">d) </w:t>
      </w:r>
      <w:proofErr w:type="gramStart"/>
      <w:r>
        <w:rPr>
          <w:rFonts w:ascii="Arial" w:eastAsia="Arial" w:hAnsi="Arial"/>
        </w:rPr>
        <w:t>warranty/post-warranty</w:t>
      </w:r>
      <w:proofErr w:type="gramEnd"/>
      <w:r>
        <w:rPr>
          <w:rFonts w:ascii="Arial" w:eastAsia="Arial" w:hAnsi="Arial"/>
        </w:rPr>
        <w:t xml:space="preserve"> service and availability of consumables and reagents;</w:t>
      </w:r>
    </w:p>
    <w:p w14:paraId="6BEC4BF0" w14:textId="77777777" w:rsidR="00FF792A" w:rsidRDefault="00FF792A" w:rsidP="00FF792A">
      <w:pPr>
        <w:spacing w:after="40" w:line="252" w:lineRule="auto"/>
      </w:pPr>
      <w:r>
        <w:rPr>
          <w:rFonts w:ascii="Arial" w:eastAsia="Arial" w:hAnsi="Arial"/>
        </w:rPr>
        <w:t xml:space="preserve">e) </w:t>
      </w:r>
      <w:proofErr w:type="gramStart"/>
      <w:r>
        <w:rPr>
          <w:rFonts w:ascii="Arial" w:eastAsia="Arial" w:hAnsi="Arial"/>
        </w:rPr>
        <w:t>delivery</w:t>
      </w:r>
      <w:proofErr w:type="gramEnd"/>
      <w:r>
        <w:rPr>
          <w:rFonts w:ascii="Arial" w:eastAsia="Arial" w:hAnsi="Arial"/>
        </w:rPr>
        <w:t xml:space="preserve"> time and payment terms.</w:t>
      </w:r>
    </w:p>
    <w:p w14:paraId="632A2A2D" w14:textId="77777777" w:rsidR="00FF792A" w:rsidRDefault="00FF792A" w:rsidP="00FF792A"/>
    <w:p w14:paraId="63A0E114" w14:textId="77777777" w:rsidR="00FF792A" w:rsidRDefault="00FF792A" w:rsidP="00FF792A">
      <w:pPr>
        <w:rPr>
          <w:b/>
          <w:sz w:val="20"/>
        </w:rPr>
      </w:pPr>
      <w:r>
        <w:rPr>
          <w:b/>
          <w:sz w:val="20"/>
        </w:rPr>
        <w:br w:type="page"/>
      </w:r>
    </w:p>
    <w:p w14:paraId="2DE7A936" w14:textId="77777777" w:rsidR="00FF792A" w:rsidRDefault="00FF792A" w:rsidP="00FF792A">
      <w:pPr>
        <w:spacing w:after="20" w:line="252" w:lineRule="auto"/>
        <w:jc w:val="right"/>
      </w:pPr>
      <w:r>
        <w:rPr>
          <w:rFonts w:ascii="Arial" w:eastAsia="Arial" w:hAnsi="Arial"/>
          <w:b/>
          <w:sz w:val="20"/>
        </w:rPr>
        <w:lastRenderedPageBreak/>
        <w:t>Annex No. 1</w:t>
      </w:r>
    </w:p>
    <w:p w14:paraId="2B535A81" w14:textId="77777777" w:rsidR="00FF792A" w:rsidRDefault="00FF792A" w:rsidP="00FF792A">
      <w:pPr>
        <w:spacing w:line="252" w:lineRule="auto"/>
        <w:jc w:val="right"/>
      </w:pPr>
      <w:proofErr w:type="gramStart"/>
      <w:r>
        <w:rPr>
          <w:rFonts w:ascii="Arial" w:eastAsia="Arial" w:hAnsi="Arial"/>
          <w:sz w:val="19"/>
        </w:rPr>
        <w:t>to</w:t>
      </w:r>
      <w:proofErr w:type="gramEnd"/>
      <w:r>
        <w:rPr>
          <w:rFonts w:ascii="Arial" w:eastAsia="Arial" w:hAnsi="Arial"/>
          <w:sz w:val="19"/>
        </w:rPr>
        <w:t xml:space="preserve"> the Specification for Tender for the procurement of medical equipment – automated biochemistry analyzer.</w:t>
      </w:r>
    </w:p>
    <w:p w14:paraId="37C3D131" w14:textId="77777777" w:rsidR="00FF792A" w:rsidRDefault="00FF792A" w:rsidP="00FF792A">
      <w:pPr>
        <w:spacing w:before="80" w:after="120" w:line="252" w:lineRule="auto"/>
        <w:jc w:val="center"/>
      </w:pPr>
      <w:r>
        <w:rPr>
          <w:rFonts w:ascii="Arial" w:eastAsia="Arial" w:hAnsi="Arial"/>
          <w:b/>
        </w:rPr>
        <w:t>General Information</w:t>
      </w:r>
    </w:p>
    <w:p w14:paraId="6E3D25D5" w14:textId="77777777" w:rsidR="00FF792A" w:rsidRDefault="00FF792A" w:rsidP="00FF792A">
      <w:pPr>
        <w:spacing w:after="100" w:line="252" w:lineRule="auto"/>
      </w:pPr>
      <w:r>
        <w:rPr>
          <w:rFonts w:ascii="Arial" w:eastAsia="Arial" w:hAnsi="Arial"/>
          <w:sz w:val="21"/>
        </w:rPr>
        <w:t>Please complete the table below.</w:t>
      </w:r>
    </w:p>
    <w:tbl>
      <w:tblPr>
        <w:tblW w:w="0" w:type="auto"/>
        <w:jc w:val="center"/>
        <w:tblBorders>
          <w:top w:val="single" w:sz="6" w:space="0" w:color="606060"/>
          <w:left w:val="single" w:sz="6" w:space="0" w:color="606060"/>
          <w:bottom w:val="single" w:sz="6" w:space="0" w:color="606060"/>
          <w:right w:val="single" w:sz="6" w:space="0" w:color="606060"/>
          <w:insideH w:val="single" w:sz="6" w:space="0" w:color="606060"/>
          <w:insideV w:val="single" w:sz="6" w:space="0" w:color="606060"/>
        </w:tblBorders>
        <w:tblLayout w:type="fixed"/>
        <w:tblLook w:val="04A0" w:firstRow="1" w:lastRow="0" w:firstColumn="1" w:lastColumn="0" w:noHBand="0" w:noVBand="1"/>
      </w:tblPr>
      <w:tblGrid>
        <w:gridCol w:w="680"/>
        <w:gridCol w:w="4365"/>
        <w:gridCol w:w="4762"/>
      </w:tblGrid>
      <w:tr w:rsidR="00FF792A" w14:paraId="16EBE5F2" w14:textId="77777777" w:rsidTr="007A1905">
        <w:trPr>
          <w:cantSplit/>
          <w:jc w:val="center"/>
        </w:trPr>
        <w:tc>
          <w:tcPr>
            <w:tcW w:w="680" w:type="dxa"/>
            <w:tcMar>
              <w:top w:w="80" w:type="dxa"/>
              <w:left w:w="90" w:type="dxa"/>
              <w:bottom w:w="80" w:type="dxa"/>
              <w:right w:w="90" w:type="dxa"/>
            </w:tcMar>
            <w:vAlign w:val="center"/>
          </w:tcPr>
          <w:p w14:paraId="3AE13ED6" w14:textId="77777777" w:rsidR="00FF792A" w:rsidRDefault="00FF792A" w:rsidP="007A1905">
            <w:pPr>
              <w:spacing w:after="0" w:line="240" w:lineRule="auto"/>
              <w:jc w:val="center"/>
            </w:pPr>
            <w:r>
              <w:rPr>
                <w:rFonts w:ascii="Arial" w:eastAsia="Arial" w:hAnsi="Arial"/>
                <w:b/>
                <w:sz w:val="19"/>
              </w:rPr>
              <w:t>1.</w:t>
            </w:r>
          </w:p>
        </w:tc>
        <w:tc>
          <w:tcPr>
            <w:tcW w:w="4365" w:type="dxa"/>
            <w:tcMar>
              <w:top w:w="80" w:type="dxa"/>
              <w:left w:w="90" w:type="dxa"/>
              <w:bottom w:w="80" w:type="dxa"/>
              <w:right w:w="90" w:type="dxa"/>
            </w:tcMar>
            <w:vAlign w:val="center"/>
          </w:tcPr>
          <w:p w14:paraId="6E34654A" w14:textId="77777777" w:rsidR="00FF792A" w:rsidRDefault="00FF792A" w:rsidP="007A1905">
            <w:pPr>
              <w:spacing w:after="0" w:line="240" w:lineRule="auto"/>
            </w:pPr>
            <w:r>
              <w:t>Full legal name of the company</w:t>
            </w:r>
          </w:p>
        </w:tc>
        <w:tc>
          <w:tcPr>
            <w:tcW w:w="4762" w:type="dxa"/>
            <w:tcMar>
              <w:top w:w="80" w:type="dxa"/>
              <w:left w:w="90" w:type="dxa"/>
              <w:bottom w:w="80" w:type="dxa"/>
              <w:right w:w="90" w:type="dxa"/>
            </w:tcMar>
            <w:vAlign w:val="center"/>
          </w:tcPr>
          <w:p w14:paraId="6B1EC802" w14:textId="77777777" w:rsidR="00FF792A" w:rsidRDefault="00FF792A" w:rsidP="007A1905">
            <w:pPr>
              <w:spacing w:after="0" w:line="240" w:lineRule="auto"/>
            </w:pPr>
          </w:p>
        </w:tc>
      </w:tr>
      <w:tr w:rsidR="00FF792A" w14:paraId="00ECD527" w14:textId="77777777" w:rsidTr="007A1905">
        <w:trPr>
          <w:cantSplit/>
          <w:jc w:val="center"/>
        </w:trPr>
        <w:tc>
          <w:tcPr>
            <w:tcW w:w="680" w:type="dxa"/>
            <w:tcMar>
              <w:top w:w="80" w:type="dxa"/>
              <w:left w:w="90" w:type="dxa"/>
              <w:bottom w:w="80" w:type="dxa"/>
              <w:right w:w="90" w:type="dxa"/>
            </w:tcMar>
            <w:vAlign w:val="center"/>
          </w:tcPr>
          <w:p w14:paraId="72E13A12" w14:textId="77777777" w:rsidR="00FF792A" w:rsidRDefault="00FF792A" w:rsidP="007A1905">
            <w:pPr>
              <w:spacing w:after="0" w:line="240" w:lineRule="auto"/>
              <w:jc w:val="center"/>
            </w:pPr>
            <w:r>
              <w:rPr>
                <w:rFonts w:ascii="Arial" w:eastAsia="Arial" w:hAnsi="Arial"/>
                <w:b/>
                <w:sz w:val="19"/>
              </w:rPr>
              <w:t>2.</w:t>
            </w:r>
          </w:p>
        </w:tc>
        <w:tc>
          <w:tcPr>
            <w:tcW w:w="4365" w:type="dxa"/>
            <w:tcMar>
              <w:top w:w="80" w:type="dxa"/>
              <w:left w:w="90" w:type="dxa"/>
              <w:bottom w:w="80" w:type="dxa"/>
              <w:right w:w="90" w:type="dxa"/>
            </w:tcMar>
            <w:vAlign w:val="center"/>
          </w:tcPr>
          <w:p w14:paraId="457DB77B" w14:textId="77777777" w:rsidR="00FF792A" w:rsidRDefault="00FF792A" w:rsidP="007A1905">
            <w:pPr>
              <w:spacing w:after="0" w:line="240" w:lineRule="auto"/>
            </w:pPr>
            <w:r>
              <w:t>Registered address of the company</w:t>
            </w:r>
          </w:p>
        </w:tc>
        <w:tc>
          <w:tcPr>
            <w:tcW w:w="4762" w:type="dxa"/>
            <w:tcMar>
              <w:top w:w="80" w:type="dxa"/>
              <w:left w:w="90" w:type="dxa"/>
              <w:bottom w:w="80" w:type="dxa"/>
              <w:right w:w="90" w:type="dxa"/>
            </w:tcMar>
            <w:vAlign w:val="center"/>
          </w:tcPr>
          <w:p w14:paraId="02F4B5BD" w14:textId="77777777" w:rsidR="00FF792A" w:rsidRDefault="00FF792A" w:rsidP="007A1905">
            <w:pPr>
              <w:spacing w:after="0" w:line="240" w:lineRule="auto"/>
            </w:pPr>
          </w:p>
        </w:tc>
      </w:tr>
      <w:tr w:rsidR="00FF792A" w14:paraId="70F2D0F3" w14:textId="77777777" w:rsidTr="007A1905">
        <w:trPr>
          <w:cantSplit/>
          <w:jc w:val="center"/>
        </w:trPr>
        <w:tc>
          <w:tcPr>
            <w:tcW w:w="680" w:type="dxa"/>
            <w:tcMar>
              <w:top w:w="80" w:type="dxa"/>
              <w:left w:w="90" w:type="dxa"/>
              <w:bottom w:w="80" w:type="dxa"/>
              <w:right w:w="90" w:type="dxa"/>
            </w:tcMar>
            <w:vAlign w:val="center"/>
          </w:tcPr>
          <w:p w14:paraId="18B9E335" w14:textId="77777777" w:rsidR="00FF792A" w:rsidRDefault="00FF792A" w:rsidP="007A1905">
            <w:pPr>
              <w:spacing w:after="0" w:line="240" w:lineRule="auto"/>
              <w:jc w:val="center"/>
            </w:pPr>
            <w:r>
              <w:rPr>
                <w:rFonts w:ascii="Arial" w:eastAsia="Arial" w:hAnsi="Arial"/>
                <w:b/>
                <w:sz w:val="19"/>
              </w:rPr>
              <w:t>3.</w:t>
            </w:r>
          </w:p>
        </w:tc>
        <w:tc>
          <w:tcPr>
            <w:tcW w:w="4365" w:type="dxa"/>
            <w:tcMar>
              <w:top w:w="80" w:type="dxa"/>
              <w:left w:w="90" w:type="dxa"/>
              <w:bottom w:w="80" w:type="dxa"/>
              <w:right w:w="90" w:type="dxa"/>
            </w:tcMar>
            <w:vAlign w:val="center"/>
          </w:tcPr>
          <w:p w14:paraId="2E4E2EE8" w14:textId="77777777" w:rsidR="00FF792A" w:rsidRDefault="00FF792A" w:rsidP="007A1905">
            <w:pPr>
              <w:spacing w:after="0" w:line="240" w:lineRule="auto"/>
            </w:pPr>
            <w:r>
              <w:t>Actual business address of the company</w:t>
            </w:r>
          </w:p>
        </w:tc>
        <w:tc>
          <w:tcPr>
            <w:tcW w:w="4762" w:type="dxa"/>
            <w:tcMar>
              <w:top w:w="80" w:type="dxa"/>
              <w:left w:w="90" w:type="dxa"/>
              <w:bottom w:w="80" w:type="dxa"/>
              <w:right w:w="90" w:type="dxa"/>
            </w:tcMar>
            <w:vAlign w:val="center"/>
          </w:tcPr>
          <w:p w14:paraId="086A4C03" w14:textId="77777777" w:rsidR="00FF792A" w:rsidRDefault="00FF792A" w:rsidP="007A1905">
            <w:pPr>
              <w:spacing w:after="0" w:line="240" w:lineRule="auto"/>
            </w:pPr>
          </w:p>
        </w:tc>
      </w:tr>
      <w:tr w:rsidR="00FF792A" w14:paraId="0A9BD8DC" w14:textId="77777777" w:rsidTr="007A1905">
        <w:trPr>
          <w:cantSplit/>
          <w:jc w:val="center"/>
        </w:trPr>
        <w:tc>
          <w:tcPr>
            <w:tcW w:w="680" w:type="dxa"/>
            <w:tcMar>
              <w:top w:w="80" w:type="dxa"/>
              <w:left w:w="90" w:type="dxa"/>
              <w:bottom w:w="80" w:type="dxa"/>
              <w:right w:w="90" w:type="dxa"/>
            </w:tcMar>
            <w:vAlign w:val="center"/>
          </w:tcPr>
          <w:p w14:paraId="2E46ED85" w14:textId="77777777" w:rsidR="00FF792A" w:rsidRDefault="00FF792A" w:rsidP="007A1905">
            <w:pPr>
              <w:spacing w:after="0" w:line="240" w:lineRule="auto"/>
              <w:jc w:val="center"/>
            </w:pPr>
            <w:r>
              <w:rPr>
                <w:rFonts w:ascii="Arial" w:eastAsia="Arial" w:hAnsi="Arial"/>
                <w:b/>
                <w:sz w:val="19"/>
              </w:rPr>
              <w:t>4.</w:t>
            </w:r>
          </w:p>
        </w:tc>
        <w:tc>
          <w:tcPr>
            <w:tcW w:w="4365" w:type="dxa"/>
            <w:tcMar>
              <w:top w:w="80" w:type="dxa"/>
              <w:left w:w="90" w:type="dxa"/>
              <w:bottom w:w="80" w:type="dxa"/>
              <w:right w:w="90" w:type="dxa"/>
            </w:tcMar>
            <w:vAlign w:val="center"/>
          </w:tcPr>
          <w:p w14:paraId="7212C8E0" w14:textId="77777777" w:rsidR="00FF792A" w:rsidRDefault="00FF792A" w:rsidP="007A1905">
            <w:pPr>
              <w:spacing w:after="0" w:line="240" w:lineRule="auto"/>
            </w:pPr>
            <w:r>
              <w:t>Head of the company: position, name</w:t>
            </w:r>
          </w:p>
        </w:tc>
        <w:tc>
          <w:tcPr>
            <w:tcW w:w="4762" w:type="dxa"/>
            <w:tcMar>
              <w:top w:w="80" w:type="dxa"/>
              <w:left w:w="90" w:type="dxa"/>
              <w:bottom w:w="80" w:type="dxa"/>
              <w:right w:w="90" w:type="dxa"/>
            </w:tcMar>
            <w:vAlign w:val="center"/>
          </w:tcPr>
          <w:p w14:paraId="55B1371B" w14:textId="77777777" w:rsidR="00FF792A" w:rsidRDefault="00FF792A" w:rsidP="007A1905">
            <w:pPr>
              <w:spacing w:after="0" w:line="240" w:lineRule="auto"/>
            </w:pPr>
          </w:p>
        </w:tc>
      </w:tr>
      <w:tr w:rsidR="00FF792A" w14:paraId="476201D8" w14:textId="77777777" w:rsidTr="007A1905">
        <w:trPr>
          <w:cantSplit/>
          <w:jc w:val="center"/>
        </w:trPr>
        <w:tc>
          <w:tcPr>
            <w:tcW w:w="680" w:type="dxa"/>
            <w:tcMar>
              <w:top w:w="80" w:type="dxa"/>
              <w:left w:w="90" w:type="dxa"/>
              <w:bottom w:w="80" w:type="dxa"/>
              <w:right w:w="90" w:type="dxa"/>
            </w:tcMar>
            <w:vAlign w:val="center"/>
          </w:tcPr>
          <w:p w14:paraId="17DB1F6E" w14:textId="77777777" w:rsidR="00FF792A" w:rsidRDefault="00FF792A" w:rsidP="007A1905">
            <w:pPr>
              <w:spacing w:after="0" w:line="240" w:lineRule="auto"/>
              <w:jc w:val="center"/>
            </w:pPr>
            <w:r>
              <w:rPr>
                <w:rFonts w:ascii="Arial" w:eastAsia="Arial" w:hAnsi="Arial"/>
                <w:b/>
                <w:sz w:val="19"/>
              </w:rPr>
              <w:t>5.</w:t>
            </w:r>
          </w:p>
        </w:tc>
        <w:tc>
          <w:tcPr>
            <w:tcW w:w="4365" w:type="dxa"/>
            <w:tcMar>
              <w:top w:w="80" w:type="dxa"/>
              <w:left w:w="90" w:type="dxa"/>
              <w:bottom w:w="80" w:type="dxa"/>
              <w:right w:w="90" w:type="dxa"/>
            </w:tcMar>
            <w:vAlign w:val="center"/>
          </w:tcPr>
          <w:p w14:paraId="4C517895" w14:textId="77777777" w:rsidR="00FF792A" w:rsidRDefault="00FF792A" w:rsidP="007A1905">
            <w:pPr>
              <w:spacing w:after="0" w:line="240" w:lineRule="auto"/>
            </w:pPr>
            <w:r>
              <w:t>Contact telephone number of the head of the company</w:t>
            </w:r>
          </w:p>
        </w:tc>
        <w:tc>
          <w:tcPr>
            <w:tcW w:w="4762" w:type="dxa"/>
            <w:tcMar>
              <w:top w:w="80" w:type="dxa"/>
              <w:left w:w="90" w:type="dxa"/>
              <w:bottom w:w="80" w:type="dxa"/>
              <w:right w:w="90" w:type="dxa"/>
            </w:tcMar>
            <w:vAlign w:val="center"/>
          </w:tcPr>
          <w:p w14:paraId="6C8BB9C1" w14:textId="77777777" w:rsidR="00FF792A" w:rsidRDefault="00FF792A" w:rsidP="007A1905">
            <w:pPr>
              <w:spacing w:after="0" w:line="240" w:lineRule="auto"/>
            </w:pPr>
          </w:p>
        </w:tc>
      </w:tr>
      <w:tr w:rsidR="00FF792A" w14:paraId="70E4120C" w14:textId="77777777" w:rsidTr="007A1905">
        <w:trPr>
          <w:cantSplit/>
          <w:jc w:val="center"/>
        </w:trPr>
        <w:tc>
          <w:tcPr>
            <w:tcW w:w="680" w:type="dxa"/>
            <w:tcMar>
              <w:top w:w="80" w:type="dxa"/>
              <w:left w:w="90" w:type="dxa"/>
              <w:bottom w:w="80" w:type="dxa"/>
              <w:right w:w="90" w:type="dxa"/>
            </w:tcMar>
            <w:vAlign w:val="center"/>
          </w:tcPr>
          <w:p w14:paraId="15EDA87E" w14:textId="77777777" w:rsidR="00FF792A" w:rsidRDefault="00FF792A" w:rsidP="007A1905">
            <w:pPr>
              <w:spacing w:after="0" w:line="240" w:lineRule="auto"/>
              <w:jc w:val="center"/>
            </w:pPr>
            <w:r>
              <w:rPr>
                <w:rFonts w:ascii="Arial" w:eastAsia="Arial" w:hAnsi="Arial"/>
                <w:b/>
                <w:sz w:val="19"/>
              </w:rPr>
              <w:t>6.</w:t>
            </w:r>
          </w:p>
        </w:tc>
        <w:tc>
          <w:tcPr>
            <w:tcW w:w="4365" w:type="dxa"/>
            <w:tcMar>
              <w:top w:w="80" w:type="dxa"/>
              <w:left w:w="90" w:type="dxa"/>
              <w:bottom w:w="80" w:type="dxa"/>
              <w:right w:w="90" w:type="dxa"/>
            </w:tcMar>
            <w:vAlign w:val="center"/>
          </w:tcPr>
          <w:p w14:paraId="5965A843" w14:textId="77777777" w:rsidR="00FF792A" w:rsidRDefault="00FF792A" w:rsidP="007A1905">
            <w:pPr>
              <w:spacing w:after="0" w:line="240" w:lineRule="auto"/>
            </w:pPr>
            <w:r>
              <w:t>Contact person for this tender offer</w:t>
            </w:r>
          </w:p>
        </w:tc>
        <w:tc>
          <w:tcPr>
            <w:tcW w:w="4762" w:type="dxa"/>
            <w:tcMar>
              <w:top w:w="80" w:type="dxa"/>
              <w:left w:w="90" w:type="dxa"/>
              <w:bottom w:w="80" w:type="dxa"/>
              <w:right w:w="90" w:type="dxa"/>
            </w:tcMar>
            <w:vAlign w:val="center"/>
          </w:tcPr>
          <w:p w14:paraId="2BF4FEEA" w14:textId="77777777" w:rsidR="00FF792A" w:rsidRDefault="00FF792A" w:rsidP="007A1905">
            <w:pPr>
              <w:spacing w:after="0" w:line="240" w:lineRule="auto"/>
            </w:pPr>
          </w:p>
        </w:tc>
      </w:tr>
      <w:tr w:rsidR="00FF792A" w14:paraId="43F703F6" w14:textId="77777777" w:rsidTr="007A1905">
        <w:trPr>
          <w:cantSplit/>
          <w:jc w:val="center"/>
        </w:trPr>
        <w:tc>
          <w:tcPr>
            <w:tcW w:w="680" w:type="dxa"/>
            <w:tcMar>
              <w:top w:w="80" w:type="dxa"/>
              <w:left w:w="90" w:type="dxa"/>
              <w:bottom w:w="80" w:type="dxa"/>
              <w:right w:w="90" w:type="dxa"/>
            </w:tcMar>
            <w:vAlign w:val="center"/>
          </w:tcPr>
          <w:p w14:paraId="78955BA7" w14:textId="77777777" w:rsidR="00FF792A" w:rsidRDefault="00FF792A" w:rsidP="007A1905">
            <w:pPr>
              <w:spacing w:after="0" w:line="240" w:lineRule="auto"/>
              <w:jc w:val="center"/>
            </w:pPr>
            <w:r>
              <w:rPr>
                <w:rFonts w:ascii="Arial" w:eastAsia="Arial" w:hAnsi="Arial"/>
                <w:b/>
                <w:sz w:val="19"/>
              </w:rPr>
              <w:t>7.</w:t>
            </w:r>
          </w:p>
        </w:tc>
        <w:tc>
          <w:tcPr>
            <w:tcW w:w="4365" w:type="dxa"/>
            <w:tcMar>
              <w:top w:w="80" w:type="dxa"/>
              <w:left w:w="90" w:type="dxa"/>
              <w:bottom w:w="80" w:type="dxa"/>
              <w:right w:w="90" w:type="dxa"/>
            </w:tcMar>
            <w:vAlign w:val="center"/>
          </w:tcPr>
          <w:p w14:paraId="14EA1B45" w14:textId="77777777" w:rsidR="00FF792A" w:rsidRDefault="00FF792A" w:rsidP="007A1905">
            <w:pPr>
              <w:spacing w:after="0" w:line="240" w:lineRule="auto"/>
            </w:pPr>
            <w:r>
              <w:t>Contact person’s telephone number</w:t>
            </w:r>
          </w:p>
        </w:tc>
        <w:tc>
          <w:tcPr>
            <w:tcW w:w="4762" w:type="dxa"/>
            <w:tcMar>
              <w:top w:w="80" w:type="dxa"/>
              <w:left w:w="90" w:type="dxa"/>
              <w:bottom w:w="80" w:type="dxa"/>
              <w:right w:w="90" w:type="dxa"/>
            </w:tcMar>
            <w:vAlign w:val="center"/>
          </w:tcPr>
          <w:p w14:paraId="7424D472" w14:textId="77777777" w:rsidR="00FF792A" w:rsidRDefault="00FF792A" w:rsidP="007A1905">
            <w:pPr>
              <w:spacing w:after="0" w:line="240" w:lineRule="auto"/>
            </w:pPr>
          </w:p>
        </w:tc>
      </w:tr>
      <w:tr w:rsidR="00FF792A" w14:paraId="662A0932" w14:textId="77777777" w:rsidTr="007A1905">
        <w:trPr>
          <w:cantSplit/>
          <w:jc w:val="center"/>
        </w:trPr>
        <w:tc>
          <w:tcPr>
            <w:tcW w:w="680" w:type="dxa"/>
            <w:tcMar>
              <w:top w:w="80" w:type="dxa"/>
              <w:left w:w="90" w:type="dxa"/>
              <w:bottom w:w="80" w:type="dxa"/>
              <w:right w:w="90" w:type="dxa"/>
            </w:tcMar>
            <w:vAlign w:val="center"/>
          </w:tcPr>
          <w:p w14:paraId="765FD998" w14:textId="77777777" w:rsidR="00FF792A" w:rsidRDefault="00FF792A" w:rsidP="007A1905">
            <w:pPr>
              <w:spacing w:after="0" w:line="240" w:lineRule="auto"/>
              <w:jc w:val="center"/>
            </w:pPr>
            <w:r>
              <w:rPr>
                <w:rFonts w:ascii="Arial" w:eastAsia="Arial" w:hAnsi="Arial"/>
                <w:b/>
                <w:sz w:val="19"/>
              </w:rPr>
              <w:t>8.</w:t>
            </w:r>
          </w:p>
        </w:tc>
        <w:tc>
          <w:tcPr>
            <w:tcW w:w="4365" w:type="dxa"/>
            <w:tcMar>
              <w:top w:w="80" w:type="dxa"/>
              <w:left w:w="90" w:type="dxa"/>
              <w:bottom w:w="80" w:type="dxa"/>
              <w:right w:w="90" w:type="dxa"/>
            </w:tcMar>
            <w:vAlign w:val="center"/>
          </w:tcPr>
          <w:p w14:paraId="562B8544" w14:textId="77777777" w:rsidR="00FF792A" w:rsidRDefault="00FF792A" w:rsidP="007A1905">
            <w:pPr>
              <w:spacing w:after="0" w:line="240" w:lineRule="auto"/>
            </w:pPr>
            <w:r>
              <w:t>Contact person’s email address</w:t>
            </w:r>
          </w:p>
        </w:tc>
        <w:tc>
          <w:tcPr>
            <w:tcW w:w="4762" w:type="dxa"/>
            <w:tcMar>
              <w:top w:w="80" w:type="dxa"/>
              <w:left w:w="90" w:type="dxa"/>
              <w:bottom w:w="80" w:type="dxa"/>
              <w:right w:w="90" w:type="dxa"/>
            </w:tcMar>
            <w:vAlign w:val="center"/>
          </w:tcPr>
          <w:p w14:paraId="5EA47504" w14:textId="77777777" w:rsidR="00FF792A" w:rsidRDefault="00FF792A" w:rsidP="007A1905">
            <w:pPr>
              <w:spacing w:after="0" w:line="240" w:lineRule="auto"/>
            </w:pPr>
          </w:p>
        </w:tc>
      </w:tr>
      <w:tr w:rsidR="00FF792A" w14:paraId="5A09A4F4" w14:textId="77777777" w:rsidTr="007A1905">
        <w:trPr>
          <w:cantSplit/>
          <w:jc w:val="center"/>
        </w:trPr>
        <w:tc>
          <w:tcPr>
            <w:tcW w:w="680" w:type="dxa"/>
            <w:tcMar>
              <w:top w:w="80" w:type="dxa"/>
              <w:left w:w="90" w:type="dxa"/>
              <w:bottom w:w="80" w:type="dxa"/>
              <w:right w:w="90" w:type="dxa"/>
            </w:tcMar>
            <w:vAlign w:val="center"/>
          </w:tcPr>
          <w:p w14:paraId="75AFAED5" w14:textId="77777777" w:rsidR="00FF792A" w:rsidRDefault="00FF792A" w:rsidP="007A1905">
            <w:pPr>
              <w:spacing w:after="0" w:line="240" w:lineRule="auto"/>
              <w:jc w:val="center"/>
            </w:pPr>
            <w:r>
              <w:rPr>
                <w:rFonts w:ascii="Arial" w:eastAsia="Arial" w:hAnsi="Arial"/>
                <w:b/>
                <w:sz w:val="19"/>
              </w:rPr>
              <w:t>9.</w:t>
            </w:r>
          </w:p>
        </w:tc>
        <w:tc>
          <w:tcPr>
            <w:tcW w:w="4365" w:type="dxa"/>
            <w:tcMar>
              <w:top w:w="80" w:type="dxa"/>
              <w:left w:w="90" w:type="dxa"/>
              <w:bottom w:w="80" w:type="dxa"/>
              <w:right w:w="90" w:type="dxa"/>
            </w:tcMar>
            <w:vAlign w:val="center"/>
          </w:tcPr>
          <w:p w14:paraId="6FD32241" w14:textId="77777777" w:rsidR="00FF792A" w:rsidRDefault="00FF792A" w:rsidP="007A1905">
            <w:pPr>
              <w:spacing w:after="0" w:line="240" w:lineRule="auto"/>
            </w:pPr>
            <w:r>
              <w:t>Company website</w:t>
            </w:r>
          </w:p>
        </w:tc>
        <w:tc>
          <w:tcPr>
            <w:tcW w:w="4762" w:type="dxa"/>
            <w:tcMar>
              <w:top w:w="80" w:type="dxa"/>
              <w:left w:w="90" w:type="dxa"/>
              <w:bottom w:w="80" w:type="dxa"/>
              <w:right w:w="90" w:type="dxa"/>
            </w:tcMar>
            <w:vAlign w:val="center"/>
          </w:tcPr>
          <w:p w14:paraId="11D601A4" w14:textId="77777777" w:rsidR="00FF792A" w:rsidRDefault="00FF792A" w:rsidP="007A1905">
            <w:pPr>
              <w:spacing w:after="0" w:line="240" w:lineRule="auto"/>
            </w:pPr>
          </w:p>
        </w:tc>
      </w:tr>
      <w:tr w:rsidR="00FF792A" w14:paraId="2B7EF88F" w14:textId="77777777" w:rsidTr="007A1905">
        <w:trPr>
          <w:cantSplit/>
          <w:jc w:val="center"/>
        </w:trPr>
        <w:tc>
          <w:tcPr>
            <w:tcW w:w="680" w:type="dxa"/>
            <w:tcMar>
              <w:top w:w="80" w:type="dxa"/>
              <w:left w:w="90" w:type="dxa"/>
              <w:bottom w:w="80" w:type="dxa"/>
              <w:right w:w="90" w:type="dxa"/>
            </w:tcMar>
            <w:vAlign w:val="center"/>
          </w:tcPr>
          <w:p w14:paraId="3F09FD35" w14:textId="77777777" w:rsidR="00FF792A" w:rsidRDefault="00FF792A" w:rsidP="007A1905">
            <w:pPr>
              <w:spacing w:after="0" w:line="240" w:lineRule="auto"/>
              <w:jc w:val="center"/>
            </w:pPr>
            <w:r>
              <w:rPr>
                <w:rFonts w:ascii="Arial" w:eastAsia="Arial" w:hAnsi="Arial"/>
                <w:b/>
                <w:sz w:val="19"/>
              </w:rPr>
              <w:t>10.</w:t>
            </w:r>
          </w:p>
        </w:tc>
        <w:tc>
          <w:tcPr>
            <w:tcW w:w="4365" w:type="dxa"/>
            <w:tcMar>
              <w:top w:w="80" w:type="dxa"/>
              <w:left w:w="90" w:type="dxa"/>
              <w:bottom w:w="80" w:type="dxa"/>
              <w:right w:w="90" w:type="dxa"/>
            </w:tcMar>
            <w:vAlign w:val="center"/>
          </w:tcPr>
          <w:p w14:paraId="7D43A88D" w14:textId="77777777" w:rsidR="00FF792A" w:rsidRDefault="00FF792A" w:rsidP="007A1905">
            <w:pPr>
              <w:spacing w:after="0" w:line="240" w:lineRule="auto"/>
            </w:pPr>
            <w:r>
              <w:t>Bank details for conclusion of the supply contract</w:t>
            </w:r>
          </w:p>
        </w:tc>
        <w:tc>
          <w:tcPr>
            <w:tcW w:w="4762" w:type="dxa"/>
            <w:tcMar>
              <w:top w:w="80" w:type="dxa"/>
              <w:left w:w="90" w:type="dxa"/>
              <w:bottom w:w="80" w:type="dxa"/>
              <w:right w:w="90" w:type="dxa"/>
            </w:tcMar>
            <w:vAlign w:val="center"/>
          </w:tcPr>
          <w:p w14:paraId="27A6224F" w14:textId="77777777" w:rsidR="00FF792A" w:rsidRDefault="00FF792A" w:rsidP="007A1905">
            <w:pPr>
              <w:spacing w:after="0" w:line="240" w:lineRule="auto"/>
            </w:pPr>
          </w:p>
        </w:tc>
      </w:tr>
      <w:tr w:rsidR="00FF792A" w14:paraId="0FBF86CE" w14:textId="77777777" w:rsidTr="007A1905">
        <w:trPr>
          <w:cantSplit/>
          <w:jc w:val="center"/>
        </w:trPr>
        <w:tc>
          <w:tcPr>
            <w:tcW w:w="680" w:type="dxa"/>
            <w:tcMar>
              <w:top w:w="80" w:type="dxa"/>
              <w:left w:w="90" w:type="dxa"/>
              <w:bottom w:w="80" w:type="dxa"/>
              <w:right w:w="90" w:type="dxa"/>
            </w:tcMar>
            <w:vAlign w:val="center"/>
          </w:tcPr>
          <w:p w14:paraId="411240D8" w14:textId="77777777" w:rsidR="00FF792A" w:rsidRDefault="00FF792A" w:rsidP="007A1905">
            <w:pPr>
              <w:spacing w:after="0" w:line="240" w:lineRule="auto"/>
              <w:jc w:val="center"/>
            </w:pPr>
            <w:r>
              <w:rPr>
                <w:rFonts w:ascii="Arial" w:eastAsia="Arial" w:hAnsi="Arial"/>
                <w:b/>
                <w:sz w:val="19"/>
              </w:rPr>
              <w:t>11.</w:t>
            </w:r>
          </w:p>
        </w:tc>
        <w:tc>
          <w:tcPr>
            <w:tcW w:w="4365" w:type="dxa"/>
            <w:tcMar>
              <w:top w:w="80" w:type="dxa"/>
              <w:left w:w="90" w:type="dxa"/>
              <w:bottom w:w="80" w:type="dxa"/>
              <w:right w:w="90" w:type="dxa"/>
            </w:tcMar>
            <w:vAlign w:val="center"/>
          </w:tcPr>
          <w:p w14:paraId="744E6F77" w14:textId="77777777" w:rsidR="00FF792A" w:rsidRDefault="00FF792A" w:rsidP="007A1905">
            <w:pPr>
              <w:spacing w:after="0" w:line="240" w:lineRule="auto"/>
            </w:pPr>
            <w:r>
              <w:t>Country of registration of the company</w:t>
            </w:r>
          </w:p>
        </w:tc>
        <w:tc>
          <w:tcPr>
            <w:tcW w:w="4762" w:type="dxa"/>
            <w:tcMar>
              <w:top w:w="80" w:type="dxa"/>
              <w:left w:w="90" w:type="dxa"/>
              <w:bottom w:w="80" w:type="dxa"/>
              <w:right w:w="90" w:type="dxa"/>
            </w:tcMar>
            <w:vAlign w:val="center"/>
          </w:tcPr>
          <w:p w14:paraId="00170FA3" w14:textId="77777777" w:rsidR="00FF792A" w:rsidRDefault="00FF792A" w:rsidP="007A1905">
            <w:pPr>
              <w:spacing w:after="0" w:line="240" w:lineRule="auto"/>
            </w:pPr>
          </w:p>
        </w:tc>
      </w:tr>
    </w:tbl>
    <w:p w14:paraId="41A35538" w14:textId="77777777" w:rsidR="00FF792A" w:rsidRDefault="00FF792A" w:rsidP="00FF792A">
      <w:pPr>
        <w:spacing w:after="60" w:line="252" w:lineRule="auto"/>
      </w:pPr>
    </w:p>
    <w:p w14:paraId="3209184F" w14:textId="77777777" w:rsidR="00FF792A" w:rsidRDefault="00FF792A" w:rsidP="00FF792A">
      <w:pPr>
        <w:spacing w:after="40" w:line="252" w:lineRule="auto"/>
      </w:pPr>
      <w:r>
        <w:rPr>
          <w:rFonts w:ascii="Arial" w:eastAsia="Arial" w:hAnsi="Arial"/>
          <w:sz w:val="21"/>
        </w:rPr>
        <w:t>Signed by me, ______________________________________________________,</w:t>
      </w:r>
    </w:p>
    <w:p w14:paraId="21F66398" w14:textId="77777777" w:rsidR="00FF792A" w:rsidRDefault="00FF792A" w:rsidP="00FF792A">
      <w:pPr>
        <w:spacing w:after="40" w:line="252" w:lineRule="auto"/>
      </w:pPr>
      <w:proofErr w:type="gramStart"/>
      <w:r>
        <w:rPr>
          <w:rFonts w:ascii="Arial" w:eastAsia="Arial" w:hAnsi="Arial"/>
          <w:sz w:val="21"/>
        </w:rPr>
        <w:t>holding</w:t>
      </w:r>
      <w:proofErr w:type="gramEnd"/>
      <w:r>
        <w:rPr>
          <w:rFonts w:ascii="Arial" w:eastAsia="Arial" w:hAnsi="Arial"/>
          <w:sz w:val="21"/>
        </w:rPr>
        <w:t xml:space="preserve"> the position of _________________________________________________ (head of the company)</w:t>
      </w:r>
    </w:p>
    <w:p w14:paraId="04579058" w14:textId="77777777" w:rsidR="00FF792A" w:rsidRDefault="00FF792A" w:rsidP="00FF792A">
      <w:pPr>
        <w:spacing w:after="40" w:line="252" w:lineRule="auto"/>
      </w:pPr>
      <w:proofErr w:type="gramStart"/>
      <w:r>
        <w:rPr>
          <w:rFonts w:ascii="Arial" w:eastAsia="Arial" w:hAnsi="Arial"/>
          <w:sz w:val="21"/>
        </w:rPr>
        <w:t>on</w:t>
      </w:r>
      <w:proofErr w:type="gramEnd"/>
      <w:r>
        <w:rPr>
          <w:rFonts w:ascii="Arial" w:eastAsia="Arial" w:hAnsi="Arial"/>
          <w:sz w:val="21"/>
        </w:rPr>
        <w:t xml:space="preserve"> behalf of the company ____________________________________________________________</w:t>
      </w:r>
    </w:p>
    <w:p w14:paraId="2E493671" w14:textId="77777777" w:rsidR="00FF792A" w:rsidRDefault="00FF792A" w:rsidP="00FF792A">
      <w:pPr>
        <w:spacing w:after="40" w:line="252" w:lineRule="auto"/>
      </w:pPr>
      <w:r>
        <w:rPr>
          <w:rFonts w:ascii="Arial" w:eastAsia="Arial" w:hAnsi="Arial"/>
          <w:sz w:val="21"/>
        </w:rPr>
        <w:t>_______ (day) _________________ (month) 20________ (year).</w:t>
      </w:r>
    </w:p>
    <w:p w14:paraId="49BA68EA" w14:textId="77777777" w:rsidR="00FF792A" w:rsidRDefault="00FF792A" w:rsidP="00FF792A">
      <w:pPr>
        <w:spacing w:after="40" w:line="252" w:lineRule="auto"/>
      </w:pPr>
      <w:r>
        <w:rPr>
          <w:rFonts w:ascii="Arial" w:eastAsia="Arial" w:hAnsi="Arial"/>
          <w:sz w:val="21"/>
        </w:rPr>
        <w:t>________________________ (signature)</w:t>
      </w:r>
    </w:p>
    <w:p w14:paraId="0F57A703" w14:textId="77777777" w:rsidR="00FF792A" w:rsidRDefault="00FF792A" w:rsidP="00FF792A">
      <w:r>
        <w:br w:type="page"/>
      </w:r>
    </w:p>
    <w:p w14:paraId="30AED4F0" w14:textId="77777777" w:rsidR="00FF792A" w:rsidRDefault="00FF792A" w:rsidP="00FF792A">
      <w:pPr>
        <w:spacing w:after="20" w:line="252" w:lineRule="auto"/>
        <w:jc w:val="right"/>
        <w:rPr>
          <w:b/>
          <w:sz w:val="20"/>
        </w:rPr>
        <w:sectPr w:rsidR="00FF792A" w:rsidSect="007A1905">
          <w:headerReference w:type="even" r:id="rId8"/>
          <w:headerReference w:type="default" r:id="rId9"/>
          <w:footerReference w:type="even" r:id="rId10"/>
          <w:footerReference w:type="default" r:id="rId11"/>
          <w:headerReference w:type="first" r:id="rId12"/>
          <w:footerReference w:type="first" r:id="rId13"/>
          <w:pgSz w:w="11907" w:h="16839" w:code="9"/>
          <w:pgMar w:top="964" w:right="964" w:bottom="964" w:left="964" w:header="720" w:footer="720" w:gutter="0"/>
          <w:cols w:space="720"/>
          <w:docGrid w:linePitch="360"/>
        </w:sectPr>
      </w:pPr>
    </w:p>
    <w:p w14:paraId="3E2BD387" w14:textId="77777777" w:rsidR="00FF792A" w:rsidRDefault="00FF792A" w:rsidP="00FF792A">
      <w:pPr>
        <w:spacing w:after="20" w:line="252" w:lineRule="auto"/>
        <w:jc w:val="right"/>
      </w:pPr>
      <w:r>
        <w:rPr>
          <w:rFonts w:ascii="Arial" w:eastAsia="Arial" w:hAnsi="Arial"/>
          <w:b/>
          <w:sz w:val="20"/>
        </w:rPr>
        <w:lastRenderedPageBreak/>
        <w:t>Annex No. 2</w:t>
      </w:r>
    </w:p>
    <w:p w14:paraId="325EC1CD" w14:textId="77777777" w:rsidR="00FF792A" w:rsidRDefault="00FF792A" w:rsidP="00FF792A">
      <w:pPr>
        <w:spacing w:after="140" w:line="252" w:lineRule="auto"/>
        <w:jc w:val="right"/>
      </w:pPr>
      <w:proofErr w:type="gramStart"/>
      <w:r>
        <w:rPr>
          <w:rFonts w:ascii="Arial" w:eastAsia="Arial" w:hAnsi="Arial"/>
          <w:sz w:val="19"/>
        </w:rPr>
        <w:t>to</w:t>
      </w:r>
      <w:proofErr w:type="gramEnd"/>
      <w:r>
        <w:rPr>
          <w:rFonts w:ascii="Arial" w:eastAsia="Arial" w:hAnsi="Arial"/>
          <w:sz w:val="19"/>
        </w:rPr>
        <w:t xml:space="preserve"> the Specification for Tender for the procurement of medical equipment – automated biochemistry analyzer.</w:t>
      </w:r>
    </w:p>
    <w:p w14:paraId="783DB48E" w14:textId="77777777" w:rsidR="00FF792A" w:rsidRDefault="00FF792A" w:rsidP="00FF792A">
      <w:pPr>
        <w:spacing w:before="40" w:after="100" w:line="252" w:lineRule="auto"/>
        <w:jc w:val="center"/>
      </w:pPr>
      <w:r>
        <w:rPr>
          <w:rFonts w:ascii="Arial" w:eastAsia="Arial" w:hAnsi="Arial"/>
          <w:b/>
        </w:rPr>
        <w:t>Table of Compliance with the Specification Requirements</w:t>
      </w:r>
    </w:p>
    <w:p w14:paraId="724498AE" w14:textId="77777777" w:rsidR="00FF792A" w:rsidRDefault="00FF792A" w:rsidP="00FF792A">
      <w:pPr>
        <w:spacing w:after="100" w:line="252" w:lineRule="auto"/>
      </w:pPr>
      <w:r>
        <w:rPr>
          <w:rFonts w:ascii="Arial" w:eastAsia="Arial" w:hAnsi="Arial"/>
          <w:sz w:val="19"/>
        </w:rPr>
        <w:t xml:space="preserve">Please complete the table below to confirm that the proposed equipment complies with the technical requirements. For each item, indicate the actual characteristic and the page number of the official user manual/technical description where it </w:t>
      </w:r>
      <w:proofErr w:type="gramStart"/>
      <w:r>
        <w:rPr>
          <w:rFonts w:ascii="Arial" w:eastAsia="Arial" w:hAnsi="Arial"/>
          <w:sz w:val="19"/>
        </w:rPr>
        <w:t>is confirmed</w:t>
      </w:r>
      <w:proofErr w:type="gramEnd"/>
      <w:r>
        <w:rPr>
          <w:rFonts w:ascii="Arial" w:eastAsia="Arial" w:hAnsi="Arial"/>
          <w:sz w:val="19"/>
        </w:rPr>
        <w:t>.</w:t>
      </w:r>
    </w:p>
    <w:tbl>
      <w:tblPr>
        <w:tblW w:w="0" w:type="auto"/>
        <w:jc w:val="center"/>
        <w:tblBorders>
          <w:top w:val="single" w:sz="6" w:space="0" w:color="606060"/>
          <w:left w:val="single" w:sz="6" w:space="0" w:color="606060"/>
          <w:bottom w:val="single" w:sz="6" w:space="0" w:color="606060"/>
          <w:right w:val="single" w:sz="6" w:space="0" w:color="606060"/>
          <w:insideH w:val="single" w:sz="6" w:space="0" w:color="606060"/>
          <w:insideV w:val="single" w:sz="6" w:space="0" w:color="606060"/>
        </w:tblBorders>
        <w:tblLayout w:type="fixed"/>
        <w:tblLook w:val="04A0" w:firstRow="1" w:lastRow="0" w:firstColumn="1" w:lastColumn="0" w:noHBand="0" w:noVBand="1"/>
      </w:tblPr>
      <w:tblGrid>
        <w:gridCol w:w="3402"/>
        <w:gridCol w:w="6520"/>
      </w:tblGrid>
      <w:tr w:rsidR="00FF792A" w14:paraId="7E3762B5" w14:textId="77777777" w:rsidTr="007A1905">
        <w:trPr>
          <w:cantSplit/>
          <w:jc w:val="center"/>
        </w:trPr>
        <w:tc>
          <w:tcPr>
            <w:tcW w:w="3402" w:type="dxa"/>
            <w:tcMar>
              <w:top w:w="80" w:type="dxa"/>
              <w:left w:w="90" w:type="dxa"/>
              <w:bottom w:w="80" w:type="dxa"/>
              <w:right w:w="90" w:type="dxa"/>
            </w:tcMar>
            <w:vAlign w:val="center"/>
          </w:tcPr>
          <w:p w14:paraId="4CA23708" w14:textId="77777777" w:rsidR="00FF792A" w:rsidRDefault="00FF792A" w:rsidP="007A1905">
            <w:pPr>
              <w:spacing w:after="0" w:line="240" w:lineRule="auto"/>
            </w:pPr>
            <w:r>
              <w:t>Product name, trademark, model/catalogue number, country of origin:</w:t>
            </w:r>
          </w:p>
        </w:tc>
        <w:tc>
          <w:tcPr>
            <w:tcW w:w="6520" w:type="dxa"/>
            <w:tcMar>
              <w:top w:w="80" w:type="dxa"/>
              <w:left w:w="90" w:type="dxa"/>
              <w:bottom w:w="80" w:type="dxa"/>
              <w:right w:w="90" w:type="dxa"/>
            </w:tcMar>
            <w:vAlign w:val="center"/>
          </w:tcPr>
          <w:p w14:paraId="0626166F" w14:textId="77777777" w:rsidR="00FF792A" w:rsidRDefault="00FF792A" w:rsidP="007A1905">
            <w:pPr>
              <w:spacing w:after="0" w:line="240" w:lineRule="auto"/>
            </w:pPr>
          </w:p>
        </w:tc>
      </w:tr>
    </w:tbl>
    <w:p w14:paraId="2DD2B769" w14:textId="77777777" w:rsidR="00FF792A" w:rsidRDefault="00FF792A" w:rsidP="00FF792A">
      <w:pPr>
        <w:spacing w:after="40" w:line="252" w:lineRule="auto"/>
      </w:pPr>
    </w:p>
    <w:tbl>
      <w:tblPr>
        <w:tblW w:w="0" w:type="auto"/>
        <w:jc w:val="center"/>
        <w:tblBorders>
          <w:top w:val="single" w:sz="6" w:space="0" w:color="606060"/>
          <w:left w:val="single" w:sz="6" w:space="0" w:color="606060"/>
          <w:bottom w:val="single" w:sz="6" w:space="0" w:color="606060"/>
          <w:right w:val="single" w:sz="6" w:space="0" w:color="606060"/>
          <w:insideH w:val="single" w:sz="6" w:space="0" w:color="606060"/>
          <w:insideV w:val="single" w:sz="6" w:space="0" w:color="606060"/>
        </w:tblBorders>
        <w:tblLayout w:type="fixed"/>
        <w:tblLook w:val="04A0" w:firstRow="1" w:lastRow="0" w:firstColumn="1" w:lastColumn="0" w:noHBand="0" w:noVBand="1"/>
      </w:tblPr>
      <w:tblGrid>
        <w:gridCol w:w="1126"/>
        <w:gridCol w:w="2835"/>
        <w:gridCol w:w="4940"/>
        <w:gridCol w:w="5408"/>
      </w:tblGrid>
      <w:tr w:rsidR="00FF792A" w14:paraId="0C93FD60" w14:textId="77777777" w:rsidTr="00FF792A">
        <w:trPr>
          <w:tblHeader/>
          <w:jc w:val="center"/>
        </w:trPr>
        <w:tc>
          <w:tcPr>
            <w:tcW w:w="1126" w:type="dxa"/>
            <w:shd w:val="clear" w:color="auto" w:fill="D9D9D9"/>
            <w:tcMar>
              <w:top w:w="80" w:type="dxa"/>
              <w:left w:w="90" w:type="dxa"/>
              <w:bottom w:w="80" w:type="dxa"/>
              <w:right w:w="90" w:type="dxa"/>
            </w:tcMar>
            <w:vAlign w:val="center"/>
          </w:tcPr>
          <w:p w14:paraId="07D30227" w14:textId="77777777" w:rsidR="00FF792A" w:rsidRDefault="00FF792A" w:rsidP="007A1905">
            <w:pPr>
              <w:spacing w:after="0" w:line="240" w:lineRule="auto"/>
              <w:jc w:val="center"/>
            </w:pPr>
            <w:r>
              <w:t>No.</w:t>
            </w:r>
          </w:p>
        </w:tc>
        <w:tc>
          <w:tcPr>
            <w:tcW w:w="2835" w:type="dxa"/>
            <w:shd w:val="clear" w:color="auto" w:fill="D9D9D9"/>
            <w:tcMar>
              <w:top w:w="80" w:type="dxa"/>
              <w:left w:w="90" w:type="dxa"/>
              <w:bottom w:w="80" w:type="dxa"/>
              <w:right w:w="90" w:type="dxa"/>
            </w:tcMar>
            <w:vAlign w:val="center"/>
          </w:tcPr>
          <w:p w14:paraId="45063ED3" w14:textId="77777777" w:rsidR="00FF792A" w:rsidRDefault="00FF792A" w:rsidP="007A1905">
            <w:pPr>
              <w:spacing w:after="0" w:line="240" w:lineRule="auto"/>
              <w:jc w:val="center"/>
            </w:pPr>
            <w:r>
              <w:t>Parameter</w:t>
            </w:r>
          </w:p>
        </w:tc>
        <w:tc>
          <w:tcPr>
            <w:tcW w:w="4940" w:type="dxa"/>
            <w:shd w:val="clear" w:color="auto" w:fill="D9D9D9"/>
            <w:tcMar>
              <w:top w:w="80" w:type="dxa"/>
              <w:left w:w="90" w:type="dxa"/>
              <w:bottom w:w="80" w:type="dxa"/>
              <w:right w:w="90" w:type="dxa"/>
            </w:tcMar>
            <w:vAlign w:val="center"/>
          </w:tcPr>
          <w:p w14:paraId="1BA50862" w14:textId="77777777" w:rsidR="00FF792A" w:rsidRDefault="00FF792A" w:rsidP="007A1905">
            <w:pPr>
              <w:spacing w:after="0" w:line="240" w:lineRule="auto"/>
              <w:jc w:val="center"/>
            </w:pPr>
            <w:r>
              <w:t>Specification Requirement</w:t>
            </w:r>
          </w:p>
        </w:tc>
        <w:tc>
          <w:tcPr>
            <w:tcW w:w="5408" w:type="dxa"/>
            <w:shd w:val="clear" w:color="auto" w:fill="D9D9D9"/>
            <w:tcMar>
              <w:top w:w="80" w:type="dxa"/>
              <w:left w:w="90" w:type="dxa"/>
              <w:bottom w:w="80" w:type="dxa"/>
              <w:right w:w="90" w:type="dxa"/>
            </w:tcMar>
            <w:vAlign w:val="center"/>
          </w:tcPr>
          <w:p w14:paraId="253F6860" w14:textId="77777777" w:rsidR="00FF792A" w:rsidRDefault="00FF792A" w:rsidP="007A1905">
            <w:pPr>
              <w:spacing w:after="0" w:line="240" w:lineRule="auto"/>
              <w:jc w:val="center"/>
            </w:pPr>
            <w:r>
              <w:t>Characteristics of the proposed product, comments, page of technical documentation</w:t>
            </w:r>
          </w:p>
        </w:tc>
      </w:tr>
      <w:tr w:rsidR="00FF792A" w14:paraId="5E1BD245" w14:textId="77777777" w:rsidTr="00FF792A">
        <w:trPr>
          <w:cantSplit/>
          <w:jc w:val="center"/>
        </w:trPr>
        <w:tc>
          <w:tcPr>
            <w:tcW w:w="14309" w:type="dxa"/>
            <w:gridSpan w:val="4"/>
            <w:shd w:val="clear" w:color="auto" w:fill="F2F2F2"/>
            <w:tcMar>
              <w:top w:w="80" w:type="dxa"/>
              <w:left w:w="90" w:type="dxa"/>
              <w:bottom w:w="80" w:type="dxa"/>
              <w:right w:w="90" w:type="dxa"/>
            </w:tcMar>
            <w:vAlign w:val="center"/>
          </w:tcPr>
          <w:p w14:paraId="246BFED4" w14:textId="77777777" w:rsidR="00FF792A" w:rsidRDefault="00FF792A" w:rsidP="007A1905">
            <w:pPr>
              <w:spacing w:after="0" w:line="240" w:lineRule="auto"/>
              <w:jc w:val="center"/>
            </w:pPr>
            <w:r>
              <w:t>1. General and Functional Requirements</w:t>
            </w:r>
          </w:p>
        </w:tc>
      </w:tr>
      <w:tr w:rsidR="00FF792A" w14:paraId="6C4F40D7" w14:textId="77777777" w:rsidTr="00FF792A">
        <w:trPr>
          <w:cantSplit/>
          <w:jc w:val="center"/>
        </w:trPr>
        <w:tc>
          <w:tcPr>
            <w:tcW w:w="1126" w:type="dxa"/>
            <w:tcMar>
              <w:top w:w="80" w:type="dxa"/>
              <w:left w:w="90" w:type="dxa"/>
              <w:bottom w:w="80" w:type="dxa"/>
              <w:right w:w="90" w:type="dxa"/>
            </w:tcMar>
            <w:vAlign w:val="center"/>
          </w:tcPr>
          <w:p w14:paraId="6C5E974D" w14:textId="77777777" w:rsidR="00FF792A" w:rsidRDefault="00FF792A" w:rsidP="007A1905">
            <w:pPr>
              <w:spacing w:after="0" w:line="240" w:lineRule="auto"/>
              <w:jc w:val="center"/>
            </w:pPr>
            <w:r>
              <w:rPr>
                <w:rFonts w:ascii="Arial" w:eastAsia="Arial" w:hAnsi="Arial"/>
                <w:b/>
                <w:sz w:val="16"/>
              </w:rPr>
              <w:t>1.1</w:t>
            </w:r>
          </w:p>
        </w:tc>
        <w:tc>
          <w:tcPr>
            <w:tcW w:w="2835" w:type="dxa"/>
            <w:tcMar>
              <w:top w:w="80" w:type="dxa"/>
              <w:left w:w="90" w:type="dxa"/>
              <w:bottom w:w="80" w:type="dxa"/>
              <w:right w:w="90" w:type="dxa"/>
            </w:tcMar>
            <w:vAlign w:val="center"/>
          </w:tcPr>
          <w:p w14:paraId="03DF56F1" w14:textId="77777777" w:rsidR="00FF792A" w:rsidRDefault="00FF792A" w:rsidP="007A1905">
            <w:pPr>
              <w:spacing w:after="0" w:line="240" w:lineRule="auto"/>
            </w:pPr>
            <w:r>
              <w:t>System type</w:t>
            </w:r>
          </w:p>
        </w:tc>
        <w:tc>
          <w:tcPr>
            <w:tcW w:w="4940" w:type="dxa"/>
            <w:tcMar>
              <w:top w:w="80" w:type="dxa"/>
              <w:left w:w="90" w:type="dxa"/>
              <w:bottom w:w="80" w:type="dxa"/>
              <w:right w:w="90" w:type="dxa"/>
            </w:tcMar>
            <w:vAlign w:val="center"/>
          </w:tcPr>
          <w:p w14:paraId="2A1719AB" w14:textId="77777777" w:rsidR="00FF792A" w:rsidRDefault="00FF792A" w:rsidP="007A1905">
            <w:pPr>
              <w:spacing w:after="0" w:line="240" w:lineRule="auto"/>
            </w:pPr>
            <w:r>
              <w:t>Fully automated discrete biochemistry analyzer with random access to samples and tests, STAT/urgent sample priority, and test-by-test operation. Bench-top or floor-standing configuration is acceptable.</w:t>
            </w:r>
          </w:p>
        </w:tc>
        <w:tc>
          <w:tcPr>
            <w:tcW w:w="5408" w:type="dxa"/>
            <w:tcMar>
              <w:top w:w="80" w:type="dxa"/>
              <w:left w:w="90" w:type="dxa"/>
              <w:bottom w:w="80" w:type="dxa"/>
              <w:right w:w="90" w:type="dxa"/>
            </w:tcMar>
            <w:vAlign w:val="center"/>
          </w:tcPr>
          <w:p w14:paraId="53407EDA" w14:textId="77777777" w:rsidR="00FF792A" w:rsidRDefault="00FF792A" w:rsidP="007A1905">
            <w:pPr>
              <w:spacing w:after="0" w:line="240" w:lineRule="auto"/>
            </w:pPr>
          </w:p>
        </w:tc>
      </w:tr>
      <w:tr w:rsidR="00FF792A" w14:paraId="3747DD35" w14:textId="77777777" w:rsidTr="00FF792A">
        <w:trPr>
          <w:cantSplit/>
          <w:jc w:val="center"/>
        </w:trPr>
        <w:tc>
          <w:tcPr>
            <w:tcW w:w="1126" w:type="dxa"/>
            <w:tcMar>
              <w:top w:w="80" w:type="dxa"/>
              <w:left w:w="90" w:type="dxa"/>
              <w:bottom w:w="80" w:type="dxa"/>
              <w:right w:w="90" w:type="dxa"/>
            </w:tcMar>
            <w:vAlign w:val="center"/>
          </w:tcPr>
          <w:p w14:paraId="37777B88" w14:textId="77777777" w:rsidR="00FF792A" w:rsidRDefault="00FF792A" w:rsidP="007A1905">
            <w:pPr>
              <w:spacing w:after="0" w:line="240" w:lineRule="auto"/>
              <w:jc w:val="center"/>
            </w:pPr>
            <w:r>
              <w:rPr>
                <w:rFonts w:ascii="Arial" w:eastAsia="Arial" w:hAnsi="Arial"/>
                <w:b/>
                <w:sz w:val="16"/>
              </w:rPr>
              <w:t>1.2</w:t>
            </w:r>
          </w:p>
        </w:tc>
        <w:tc>
          <w:tcPr>
            <w:tcW w:w="2835" w:type="dxa"/>
            <w:tcMar>
              <w:top w:w="80" w:type="dxa"/>
              <w:left w:w="90" w:type="dxa"/>
              <w:bottom w:w="80" w:type="dxa"/>
              <w:right w:w="90" w:type="dxa"/>
            </w:tcMar>
            <w:vAlign w:val="center"/>
          </w:tcPr>
          <w:p w14:paraId="7DCADAF5" w14:textId="77777777" w:rsidR="00FF792A" w:rsidRDefault="00FF792A" w:rsidP="007A1905">
            <w:pPr>
              <w:spacing w:after="0" w:line="240" w:lineRule="auto"/>
            </w:pPr>
            <w:r>
              <w:rPr>
                <w:rFonts w:ascii="Arial" w:hAnsi="Arial"/>
                <w:sz w:val="17"/>
              </w:rPr>
              <w:t>Open system / compatibility with reagents from different manufacturers</w:t>
            </w:r>
          </w:p>
        </w:tc>
        <w:tc>
          <w:tcPr>
            <w:tcW w:w="4940" w:type="dxa"/>
            <w:tcMar>
              <w:top w:w="80" w:type="dxa"/>
              <w:left w:w="90" w:type="dxa"/>
              <w:bottom w:w="80" w:type="dxa"/>
              <w:right w:w="90" w:type="dxa"/>
            </w:tcMar>
            <w:vAlign w:val="center"/>
          </w:tcPr>
          <w:p w14:paraId="6A3EDEF0" w14:textId="77777777" w:rsidR="00FF792A" w:rsidRDefault="00FF792A" w:rsidP="007A1905">
            <w:pPr>
              <w:spacing w:after="0" w:line="240" w:lineRule="auto"/>
            </w:pPr>
            <w:r>
              <w:rPr>
                <w:rFonts w:ascii="Arial" w:hAnsi="Arial"/>
                <w:sz w:val="16"/>
              </w:rPr>
              <w:t xml:space="preserve">Open and/or programmable system allowing the user to create, enter and/or edit assay parameters for compatible IVD reagents from different manufacturers. A system with validated open channels/applications for third-party reagents is also acceptable. Compliance </w:t>
            </w:r>
            <w:proofErr w:type="gramStart"/>
            <w:r>
              <w:rPr>
                <w:rFonts w:ascii="Arial" w:hAnsi="Arial"/>
                <w:sz w:val="16"/>
              </w:rPr>
              <w:t>shall be confirmed</w:t>
            </w:r>
            <w:proofErr w:type="gramEnd"/>
            <w:r>
              <w:rPr>
                <w:rFonts w:ascii="Arial" w:hAnsi="Arial"/>
                <w:sz w:val="16"/>
              </w:rPr>
              <w:t xml:space="preserve"> by the analyzer manufacturer’s technical documentation or another official document confirming that the system is open/programmable or allows the use of third-party reagents.</w:t>
            </w:r>
          </w:p>
        </w:tc>
        <w:tc>
          <w:tcPr>
            <w:tcW w:w="5408" w:type="dxa"/>
            <w:tcMar>
              <w:top w:w="80" w:type="dxa"/>
              <w:left w:w="90" w:type="dxa"/>
              <w:bottom w:w="80" w:type="dxa"/>
              <w:right w:w="90" w:type="dxa"/>
            </w:tcMar>
            <w:vAlign w:val="center"/>
          </w:tcPr>
          <w:p w14:paraId="08FB99CC" w14:textId="77777777" w:rsidR="00FF792A" w:rsidRDefault="00FF792A" w:rsidP="007A1905">
            <w:pPr>
              <w:spacing w:after="0" w:line="240" w:lineRule="auto"/>
            </w:pPr>
          </w:p>
        </w:tc>
      </w:tr>
      <w:tr w:rsidR="00FF792A" w14:paraId="5D569F99" w14:textId="77777777" w:rsidTr="00FF792A">
        <w:trPr>
          <w:cantSplit/>
          <w:jc w:val="center"/>
        </w:trPr>
        <w:tc>
          <w:tcPr>
            <w:tcW w:w="1126" w:type="dxa"/>
            <w:tcMar>
              <w:top w:w="80" w:type="dxa"/>
              <w:left w:w="90" w:type="dxa"/>
              <w:bottom w:w="80" w:type="dxa"/>
              <w:right w:w="90" w:type="dxa"/>
            </w:tcMar>
            <w:vAlign w:val="center"/>
          </w:tcPr>
          <w:p w14:paraId="5AFE19A3" w14:textId="77777777" w:rsidR="00FF792A" w:rsidRDefault="00FF792A" w:rsidP="007A1905">
            <w:pPr>
              <w:spacing w:after="0" w:line="240" w:lineRule="auto"/>
              <w:jc w:val="center"/>
            </w:pPr>
            <w:r>
              <w:rPr>
                <w:rFonts w:ascii="Arial" w:eastAsia="Arial" w:hAnsi="Arial"/>
                <w:b/>
                <w:sz w:val="16"/>
              </w:rPr>
              <w:t>1.3</w:t>
            </w:r>
          </w:p>
        </w:tc>
        <w:tc>
          <w:tcPr>
            <w:tcW w:w="2835" w:type="dxa"/>
            <w:tcMar>
              <w:top w:w="80" w:type="dxa"/>
              <w:left w:w="90" w:type="dxa"/>
              <w:bottom w:w="80" w:type="dxa"/>
              <w:right w:w="90" w:type="dxa"/>
            </w:tcMar>
            <w:vAlign w:val="center"/>
          </w:tcPr>
          <w:p w14:paraId="612A64D2" w14:textId="77777777" w:rsidR="00FF792A" w:rsidRDefault="00FF792A" w:rsidP="007A1905">
            <w:pPr>
              <w:spacing w:after="0" w:line="240" w:lineRule="auto"/>
            </w:pPr>
            <w:r>
              <w:t>Degree of automation</w:t>
            </w:r>
          </w:p>
        </w:tc>
        <w:tc>
          <w:tcPr>
            <w:tcW w:w="4940" w:type="dxa"/>
            <w:tcMar>
              <w:top w:w="80" w:type="dxa"/>
              <w:left w:w="90" w:type="dxa"/>
              <w:bottom w:w="80" w:type="dxa"/>
              <w:right w:w="90" w:type="dxa"/>
            </w:tcMar>
            <w:vAlign w:val="center"/>
          </w:tcPr>
          <w:p w14:paraId="326AA7A1" w14:textId="77777777" w:rsidR="00FF792A" w:rsidRDefault="00FF792A" w:rsidP="007A1905">
            <w:pPr>
              <w:spacing w:after="0" w:line="240" w:lineRule="auto"/>
            </w:pPr>
            <w:r>
              <w:t>Automatic dispensing of samples and reagents, mixing, incubation, photometric measurement, calculation and reporting of results; automatic washing of the sample/reagent aspiration system. For reusable cuvettes – automatic cuvette washing.</w:t>
            </w:r>
          </w:p>
        </w:tc>
        <w:tc>
          <w:tcPr>
            <w:tcW w:w="5408" w:type="dxa"/>
            <w:tcMar>
              <w:top w:w="80" w:type="dxa"/>
              <w:left w:w="90" w:type="dxa"/>
              <w:bottom w:w="80" w:type="dxa"/>
              <w:right w:w="90" w:type="dxa"/>
            </w:tcMar>
            <w:vAlign w:val="center"/>
          </w:tcPr>
          <w:p w14:paraId="40AD8F13" w14:textId="77777777" w:rsidR="00FF792A" w:rsidRDefault="00FF792A" w:rsidP="007A1905">
            <w:pPr>
              <w:spacing w:after="0" w:line="240" w:lineRule="auto"/>
            </w:pPr>
          </w:p>
        </w:tc>
      </w:tr>
      <w:tr w:rsidR="00FF792A" w14:paraId="1CAD7F94" w14:textId="77777777" w:rsidTr="00FF792A">
        <w:trPr>
          <w:cantSplit/>
          <w:jc w:val="center"/>
        </w:trPr>
        <w:tc>
          <w:tcPr>
            <w:tcW w:w="1126" w:type="dxa"/>
            <w:tcMar>
              <w:top w:w="80" w:type="dxa"/>
              <w:left w:w="90" w:type="dxa"/>
              <w:bottom w:w="80" w:type="dxa"/>
              <w:right w:w="90" w:type="dxa"/>
            </w:tcMar>
            <w:vAlign w:val="center"/>
          </w:tcPr>
          <w:p w14:paraId="5F35864C" w14:textId="77777777" w:rsidR="00FF792A" w:rsidRDefault="00FF792A" w:rsidP="007A1905">
            <w:pPr>
              <w:spacing w:after="0" w:line="240" w:lineRule="auto"/>
              <w:jc w:val="center"/>
            </w:pPr>
            <w:r>
              <w:rPr>
                <w:rFonts w:ascii="Arial" w:eastAsia="Arial" w:hAnsi="Arial"/>
                <w:b/>
                <w:sz w:val="16"/>
              </w:rPr>
              <w:lastRenderedPageBreak/>
              <w:t>1.4</w:t>
            </w:r>
          </w:p>
        </w:tc>
        <w:tc>
          <w:tcPr>
            <w:tcW w:w="2835" w:type="dxa"/>
            <w:tcMar>
              <w:top w:w="80" w:type="dxa"/>
              <w:left w:w="90" w:type="dxa"/>
              <w:bottom w:w="80" w:type="dxa"/>
              <w:right w:w="90" w:type="dxa"/>
            </w:tcMar>
            <w:vAlign w:val="center"/>
          </w:tcPr>
          <w:p w14:paraId="236E0A05" w14:textId="77777777" w:rsidR="00FF792A" w:rsidRDefault="00FF792A" w:rsidP="007A1905">
            <w:pPr>
              <w:spacing w:after="0" w:line="240" w:lineRule="auto"/>
            </w:pPr>
            <w:r>
              <w:t>Measured parameters</w:t>
            </w:r>
          </w:p>
        </w:tc>
        <w:tc>
          <w:tcPr>
            <w:tcW w:w="4940" w:type="dxa"/>
            <w:tcMar>
              <w:top w:w="80" w:type="dxa"/>
              <w:left w:w="90" w:type="dxa"/>
              <w:bottom w:w="80" w:type="dxa"/>
              <w:right w:w="90" w:type="dxa"/>
            </w:tcMar>
            <w:vAlign w:val="center"/>
          </w:tcPr>
          <w:p w14:paraId="4F8337AF" w14:textId="77777777" w:rsidR="00FF792A" w:rsidRDefault="00FF792A" w:rsidP="007A1905">
            <w:pPr>
              <w:spacing w:after="0" w:line="240" w:lineRule="auto"/>
            </w:pPr>
            <w:r>
              <w:t xml:space="preserve">Capability to determine biochemical parameters: substrates/metabolites, enzymes, ions/electrolytes (by photometric and/or ISE method), specific proteins, including by </w:t>
            </w:r>
            <w:proofErr w:type="spellStart"/>
            <w:r>
              <w:t>immunoturbidimetric</w:t>
            </w:r>
            <w:proofErr w:type="spellEnd"/>
            <w:r>
              <w:t xml:space="preserve"> methods.</w:t>
            </w:r>
          </w:p>
        </w:tc>
        <w:tc>
          <w:tcPr>
            <w:tcW w:w="5408" w:type="dxa"/>
            <w:tcMar>
              <w:top w:w="80" w:type="dxa"/>
              <w:left w:w="90" w:type="dxa"/>
              <w:bottom w:w="80" w:type="dxa"/>
              <w:right w:w="90" w:type="dxa"/>
            </w:tcMar>
            <w:vAlign w:val="center"/>
          </w:tcPr>
          <w:p w14:paraId="77FC148E" w14:textId="77777777" w:rsidR="00FF792A" w:rsidRDefault="00FF792A" w:rsidP="007A1905">
            <w:pPr>
              <w:spacing w:after="0" w:line="240" w:lineRule="auto"/>
            </w:pPr>
          </w:p>
        </w:tc>
      </w:tr>
      <w:tr w:rsidR="00FF792A" w14:paraId="10DE28C4" w14:textId="77777777" w:rsidTr="00FF792A">
        <w:trPr>
          <w:cantSplit/>
          <w:jc w:val="center"/>
        </w:trPr>
        <w:tc>
          <w:tcPr>
            <w:tcW w:w="1126" w:type="dxa"/>
            <w:tcMar>
              <w:top w:w="80" w:type="dxa"/>
              <w:left w:w="90" w:type="dxa"/>
              <w:bottom w:w="80" w:type="dxa"/>
              <w:right w:w="90" w:type="dxa"/>
            </w:tcMar>
            <w:vAlign w:val="center"/>
          </w:tcPr>
          <w:p w14:paraId="47040B22" w14:textId="77777777" w:rsidR="00FF792A" w:rsidRDefault="00FF792A" w:rsidP="007A1905">
            <w:pPr>
              <w:spacing w:after="0" w:line="240" w:lineRule="auto"/>
              <w:jc w:val="center"/>
            </w:pPr>
            <w:r>
              <w:rPr>
                <w:rFonts w:ascii="Arial" w:eastAsia="Arial" w:hAnsi="Arial"/>
                <w:b/>
                <w:sz w:val="16"/>
              </w:rPr>
              <w:t>1.5</w:t>
            </w:r>
          </w:p>
        </w:tc>
        <w:tc>
          <w:tcPr>
            <w:tcW w:w="2835" w:type="dxa"/>
            <w:tcMar>
              <w:top w:w="80" w:type="dxa"/>
              <w:left w:w="90" w:type="dxa"/>
              <w:bottom w:w="80" w:type="dxa"/>
              <w:right w:w="90" w:type="dxa"/>
            </w:tcMar>
            <w:vAlign w:val="center"/>
          </w:tcPr>
          <w:p w14:paraId="012C044D" w14:textId="77777777" w:rsidR="00FF792A" w:rsidRDefault="00FF792A" w:rsidP="007A1905">
            <w:pPr>
              <w:spacing w:after="0" w:line="240" w:lineRule="auto"/>
            </w:pPr>
            <w:r>
              <w:t>Sample types</w:t>
            </w:r>
          </w:p>
        </w:tc>
        <w:tc>
          <w:tcPr>
            <w:tcW w:w="4940" w:type="dxa"/>
            <w:tcMar>
              <w:top w:w="80" w:type="dxa"/>
              <w:left w:w="90" w:type="dxa"/>
              <w:bottom w:w="80" w:type="dxa"/>
              <w:right w:w="90" w:type="dxa"/>
            </w:tcMar>
            <w:vAlign w:val="center"/>
          </w:tcPr>
          <w:p w14:paraId="10ADB57F" w14:textId="77777777" w:rsidR="00FF792A" w:rsidRDefault="00FF792A" w:rsidP="007A1905">
            <w:pPr>
              <w:spacing w:after="0" w:line="240" w:lineRule="auto"/>
            </w:pPr>
            <w:r>
              <w:t xml:space="preserve">Serum, plasma, urine. Cerebrospinal fluid </w:t>
            </w:r>
            <w:proofErr w:type="gramStart"/>
            <w:r>
              <w:t>may be tested</w:t>
            </w:r>
            <w:proofErr w:type="gramEnd"/>
            <w:r>
              <w:t xml:space="preserve"> for assays for which this is provided by a validated method/reagent manufacturer’s instructions.</w:t>
            </w:r>
          </w:p>
        </w:tc>
        <w:tc>
          <w:tcPr>
            <w:tcW w:w="5408" w:type="dxa"/>
            <w:tcMar>
              <w:top w:w="80" w:type="dxa"/>
              <w:left w:w="90" w:type="dxa"/>
              <w:bottom w:w="80" w:type="dxa"/>
              <w:right w:w="90" w:type="dxa"/>
            </w:tcMar>
            <w:vAlign w:val="center"/>
          </w:tcPr>
          <w:p w14:paraId="73189377" w14:textId="77777777" w:rsidR="00FF792A" w:rsidRDefault="00FF792A" w:rsidP="007A1905">
            <w:pPr>
              <w:spacing w:after="0" w:line="240" w:lineRule="auto"/>
            </w:pPr>
          </w:p>
        </w:tc>
      </w:tr>
      <w:tr w:rsidR="00FF792A" w14:paraId="3F0313E1" w14:textId="77777777" w:rsidTr="00FF792A">
        <w:trPr>
          <w:cantSplit/>
          <w:jc w:val="center"/>
        </w:trPr>
        <w:tc>
          <w:tcPr>
            <w:tcW w:w="1126" w:type="dxa"/>
            <w:tcMar>
              <w:top w:w="80" w:type="dxa"/>
              <w:left w:w="90" w:type="dxa"/>
              <w:bottom w:w="80" w:type="dxa"/>
              <w:right w:w="90" w:type="dxa"/>
            </w:tcMar>
            <w:vAlign w:val="center"/>
          </w:tcPr>
          <w:p w14:paraId="35CEB20F" w14:textId="77777777" w:rsidR="00FF792A" w:rsidRDefault="00FF792A" w:rsidP="007A1905">
            <w:pPr>
              <w:spacing w:after="0" w:line="240" w:lineRule="auto"/>
              <w:jc w:val="center"/>
            </w:pPr>
            <w:r>
              <w:rPr>
                <w:rFonts w:ascii="Arial" w:eastAsia="Arial" w:hAnsi="Arial"/>
                <w:b/>
                <w:sz w:val="16"/>
              </w:rPr>
              <w:t>1.6</w:t>
            </w:r>
          </w:p>
        </w:tc>
        <w:tc>
          <w:tcPr>
            <w:tcW w:w="2835" w:type="dxa"/>
            <w:tcMar>
              <w:top w:w="80" w:type="dxa"/>
              <w:left w:w="90" w:type="dxa"/>
              <w:bottom w:w="80" w:type="dxa"/>
              <w:right w:w="90" w:type="dxa"/>
            </w:tcMar>
            <w:vAlign w:val="center"/>
          </w:tcPr>
          <w:p w14:paraId="5591AE88" w14:textId="77777777" w:rsidR="00FF792A" w:rsidRDefault="00FF792A" w:rsidP="007A1905">
            <w:pPr>
              <w:spacing w:after="0" w:line="240" w:lineRule="auto"/>
            </w:pPr>
            <w:r>
              <w:t>Throughput</w:t>
            </w:r>
          </w:p>
        </w:tc>
        <w:tc>
          <w:tcPr>
            <w:tcW w:w="4940" w:type="dxa"/>
            <w:tcMar>
              <w:top w:w="80" w:type="dxa"/>
              <w:left w:w="90" w:type="dxa"/>
              <w:bottom w:w="80" w:type="dxa"/>
              <w:right w:w="90" w:type="dxa"/>
            </w:tcMar>
            <w:vAlign w:val="center"/>
          </w:tcPr>
          <w:p w14:paraId="50E18361" w14:textId="77777777" w:rsidR="00FF792A" w:rsidRDefault="00FF792A" w:rsidP="007A1905">
            <w:pPr>
              <w:spacing w:after="0" w:line="240" w:lineRule="auto"/>
            </w:pPr>
            <w:r>
              <w:t xml:space="preserve">At least 100 photometric tests/hour. ISE throughput (if available) </w:t>
            </w:r>
            <w:proofErr w:type="gramStart"/>
            <w:r>
              <w:t>may be counted</w:t>
            </w:r>
            <w:proofErr w:type="gramEnd"/>
            <w:r>
              <w:t xml:space="preserve"> additionally.</w:t>
            </w:r>
          </w:p>
        </w:tc>
        <w:tc>
          <w:tcPr>
            <w:tcW w:w="5408" w:type="dxa"/>
            <w:tcMar>
              <w:top w:w="80" w:type="dxa"/>
              <w:left w:w="90" w:type="dxa"/>
              <w:bottom w:w="80" w:type="dxa"/>
              <w:right w:w="90" w:type="dxa"/>
            </w:tcMar>
            <w:vAlign w:val="center"/>
          </w:tcPr>
          <w:p w14:paraId="7679F042" w14:textId="77777777" w:rsidR="00FF792A" w:rsidRDefault="00FF792A" w:rsidP="007A1905">
            <w:pPr>
              <w:spacing w:after="0" w:line="240" w:lineRule="auto"/>
            </w:pPr>
          </w:p>
        </w:tc>
      </w:tr>
      <w:tr w:rsidR="00FF792A" w14:paraId="1CE00B1E" w14:textId="77777777" w:rsidTr="00FF792A">
        <w:trPr>
          <w:cantSplit/>
          <w:jc w:val="center"/>
        </w:trPr>
        <w:tc>
          <w:tcPr>
            <w:tcW w:w="1126" w:type="dxa"/>
            <w:tcMar>
              <w:top w:w="80" w:type="dxa"/>
              <w:left w:w="90" w:type="dxa"/>
              <w:bottom w:w="80" w:type="dxa"/>
              <w:right w:w="90" w:type="dxa"/>
            </w:tcMar>
            <w:vAlign w:val="center"/>
          </w:tcPr>
          <w:p w14:paraId="741E7AF9" w14:textId="77777777" w:rsidR="00FF792A" w:rsidRDefault="00FF792A" w:rsidP="007A1905">
            <w:pPr>
              <w:spacing w:after="0" w:line="240" w:lineRule="auto"/>
              <w:jc w:val="center"/>
            </w:pPr>
            <w:r>
              <w:rPr>
                <w:rFonts w:ascii="Arial" w:eastAsia="Arial" w:hAnsi="Arial"/>
                <w:b/>
                <w:sz w:val="16"/>
              </w:rPr>
              <w:t>1.7</w:t>
            </w:r>
          </w:p>
        </w:tc>
        <w:tc>
          <w:tcPr>
            <w:tcW w:w="2835" w:type="dxa"/>
            <w:tcMar>
              <w:top w:w="80" w:type="dxa"/>
              <w:left w:w="90" w:type="dxa"/>
              <w:bottom w:w="80" w:type="dxa"/>
              <w:right w:w="90" w:type="dxa"/>
            </w:tcMar>
            <w:vAlign w:val="center"/>
          </w:tcPr>
          <w:p w14:paraId="5060934C" w14:textId="77777777" w:rsidR="00FF792A" w:rsidRDefault="00FF792A" w:rsidP="007A1905">
            <w:pPr>
              <w:spacing w:after="0" w:line="240" w:lineRule="auto"/>
            </w:pPr>
            <w:r>
              <w:t>Sample positions</w:t>
            </w:r>
          </w:p>
        </w:tc>
        <w:tc>
          <w:tcPr>
            <w:tcW w:w="4940" w:type="dxa"/>
            <w:tcMar>
              <w:top w:w="80" w:type="dxa"/>
              <w:left w:w="90" w:type="dxa"/>
              <w:bottom w:w="80" w:type="dxa"/>
              <w:right w:w="90" w:type="dxa"/>
            </w:tcMar>
            <w:vAlign w:val="center"/>
          </w:tcPr>
          <w:p w14:paraId="23FFB9BB" w14:textId="77777777" w:rsidR="00FF792A" w:rsidRDefault="00FF792A" w:rsidP="007A1905">
            <w:pPr>
              <w:spacing w:after="0" w:line="240" w:lineRule="auto"/>
            </w:pPr>
            <w:r>
              <w:t xml:space="preserve">At least 30 sample positions. A separate rotor/disc or a rotor/disc shared with reagents is acceptable </w:t>
            </w:r>
            <w:proofErr w:type="gramStart"/>
            <w:r>
              <w:t>provided that</w:t>
            </w:r>
            <w:proofErr w:type="gramEnd"/>
            <w:r>
              <w:t xml:space="preserve"> at least 30 samples and at least 20 reagents can be accommodated simultaneously.</w:t>
            </w:r>
          </w:p>
        </w:tc>
        <w:tc>
          <w:tcPr>
            <w:tcW w:w="5408" w:type="dxa"/>
            <w:tcMar>
              <w:top w:w="80" w:type="dxa"/>
              <w:left w:w="90" w:type="dxa"/>
              <w:bottom w:w="80" w:type="dxa"/>
              <w:right w:w="90" w:type="dxa"/>
            </w:tcMar>
            <w:vAlign w:val="center"/>
          </w:tcPr>
          <w:p w14:paraId="2484FCB9" w14:textId="77777777" w:rsidR="00FF792A" w:rsidRDefault="00FF792A" w:rsidP="007A1905">
            <w:pPr>
              <w:spacing w:after="0" w:line="240" w:lineRule="auto"/>
            </w:pPr>
          </w:p>
        </w:tc>
      </w:tr>
      <w:tr w:rsidR="00FF792A" w14:paraId="1B8BFE01" w14:textId="77777777" w:rsidTr="00FF792A">
        <w:trPr>
          <w:cantSplit/>
          <w:jc w:val="center"/>
        </w:trPr>
        <w:tc>
          <w:tcPr>
            <w:tcW w:w="1126" w:type="dxa"/>
            <w:tcMar>
              <w:top w:w="80" w:type="dxa"/>
              <w:left w:w="90" w:type="dxa"/>
              <w:bottom w:w="80" w:type="dxa"/>
              <w:right w:w="90" w:type="dxa"/>
            </w:tcMar>
            <w:vAlign w:val="center"/>
          </w:tcPr>
          <w:p w14:paraId="5A17436E" w14:textId="77777777" w:rsidR="00FF792A" w:rsidRDefault="00FF792A" w:rsidP="007A1905">
            <w:pPr>
              <w:spacing w:after="0" w:line="240" w:lineRule="auto"/>
              <w:jc w:val="center"/>
            </w:pPr>
            <w:r>
              <w:rPr>
                <w:rFonts w:ascii="Arial" w:eastAsia="Arial" w:hAnsi="Arial"/>
                <w:b/>
                <w:sz w:val="16"/>
              </w:rPr>
              <w:t>1.8</w:t>
            </w:r>
          </w:p>
        </w:tc>
        <w:tc>
          <w:tcPr>
            <w:tcW w:w="2835" w:type="dxa"/>
            <w:tcMar>
              <w:top w:w="80" w:type="dxa"/>
              <w:left w:w="90" w:type="dxa"/>
              <w:bottom w:w="80" w:type="dxa"/>
              <w:right w:w="90" w:type="dxa"/>
            </w:tcMar>
            <w:vAlign w:val="center"/>
          </w:tcPr>
          <w:p w14:paraId="4982C261" w14:textId="77777777" w:rsidR="00FF792A" w:rsidRDefault="00FF792A" w:rsidP="007A1905">
            <w:pPr>
              <w:spacing w:after="0" w:line="240" w:lineRule="auto"/>
            </w:pPr>
            <w:r>
              <w:t>Reagent positions</w:t>
            </w:r>
          </w:p>
        </w:tc>
        <w:tc>
          <w:tcPr>
            <w:tcW w:w="4940" w:type="dxa"/>
            <w:tcMar>
              <w:top w:w="80" w:type="dxa"/>
              <w:left w:w="90" w:type="dxa"/>
              <w:bottom w:w="80" w:type="dxa"/>
              <w:right w:w="90" w:type="dxa"/>
            </w:tcMar>
            <w:vAlign w:val="center"/>
          </w:tcPr>
          <w:p w14:paraId="3867E0E6" w14:textId="77777777" w:rsidR="00FF792A" w:rsidRDefault="00FF792A" w:rsidP="007A1905">
            <w:pPr>
              <w:spacing w:after="0" w:line="240" w:lineRule="auto"/>
            </w:pPr>
            <w:r>
              <w:t>At least 20 reagent positions with active on-board cooling. A separate rotor/disc or a rotor/disc shared with samples is acceptable.</w:t>
            </w:r>
          </w:p>
        </w:tc>
        <w:tc>
          <w:tcPr>
            <w:tcW w:w="5408" w:type="dxa"/>
            <w:tcMar>
              <w:top w:w="80" w:type="dxa"/>
              <w:left w:w="90" w:type="dxa"/>
              <w:bottom w:w="80" w:type="dxa"/>
              <w:right w:w="90" w:type="dxa"/>
            </w:tcMar>
            <w:vAlign w:val="center"/>
          </w:tcPr>
          <w:p w14:paraId="042BB359" w14:textId="77777777" w:rsidR="00FF792A" w:rsidRDefault="00FF792A" w:rsidP="007A1905">
            <w:pPr>
              <w:spacing w:after="0" w:line="240" w:lineRule="auto"/>
            </w:pPr>
          </w:p>
        </w:tc>
      </w:tr>
      <w:tr w:rsidR="00FF792A" w14:paraId="39CDEF20" w14:textId="77777777" w:rsidTr="00FF792A">
        <w:trPr>
          <w:cantSplit/>
          <w:jc w:val="center"/>
        </w:trPr>
        <w:tc>
          <w:tcPr>
            <w:tcW w:w="1126" w:type="dxa"/>
            <w:tcMar>
              <w:top w:w="80" w:type="dxa"/>
              <w:left w:w="90" w:type="dxa"/>
              <w:bottom w:w="80" w:type="dxa"/>
              <w:right w:w="90" w:type="dxa"/>
            </w:tcMar>
            <w:vAlign w:val="center"/>
          </w:tcPr>
          <w:p w14:paraId="649C2754" w14:textId="77777777" w:rsidR="00FF792A" w:rsidRDefault="00FF792A" w:rsidP="007A1905">
            <w:pPr>
              <w:spacing w:after="0" w:line="240" w:lineRule="auto"/>
              <w:jc w:val="center"/>
            </w:pPr>
            <w:r>
              <w:rPr>
                <w:rFonts w:ascii="Arial" w:eastAsia="Arial" w:hAnsi="Arial"/>
                <w:b/>
                <w:sz w:val="16"/>
              </w:rPr>
              <w:t>1.9</w:t>
            </w:r>
          </w:p>
        </w:tc>
        <w:tc>
          <w:tcPr>
            <w:tcW w:w="2835" w:type="dxa"/>
            <w:tcMar>
              <w:top w:w="80" w:type="dxa"/>
              <w:left w:w="90" w:type="dxa"/>
              <w:bottom w:w="80" w:type="dxa"/>
              <w:right w:w="90" w:type="dxa"/>
            </w:tcMar>
            <w:vAlign w:val="center"/>
          </w:tcPr>
          <w:p w14:paraId="559DBFD8" w14:textId="77777777" w:rsidR="00FF792A" w:rsidRDefault="00FF792A" w:rsidP="007A1905">
            <w:pPr>
              <w:spacing w:after="0" w:line="240" w:lineRule="auto"/>
            </w:pPr>
            <w:r>
              <w:t>Reaction volume</w:t>
            </w:r>
          </w:p>
        </w:tc>
        <w:tc>
          <w:tcPr>
            <w:tcW w:w="4940" w:type="dxa"/>
            <w:tcMar>
              <w:top w:w="80" w:type="dxa"/>
              <w:left w:w="90" w:type="dxa"/>
              <w:bottom w:w="80" w:type="dxa"/>
              <w:right w:w="90" w:type="dxa"/>
            </w:tcMar>
            <w:vAlign w:val="center"/>
          </w:tcPr>
          <w:p w14:paraId="1FD5A4C0" w14:textId="77777777" w:rsidR="00FF792A" w:rsidRDefault="00FF792A" w:rsidP="007A1905">
            <w:pPr>
              <w:spacing w:after="0" w:line="240" w:lineRule="auto"/>
            </w:pPr>
            <w:r>
              <w:t>Minimum supported working/reaction volume – not more than 220 µL.</w:t>
            </w:r>
          </w:p>
        </w:tc>
        <w:tc>
          <w:tcPr>
            <w:tcW w:w="5408" w:type="dxa"/>
            <w:tcMar>
              <w:top w:w="80" w:type="dxa"/>
              <w:left w:w="90" w:type="dxa"/>
              <w:bottom w:w="80" w:type="dxa"/>
              <w:right w:w="90" w:type="dxa"/>
            </w:tcMar>
            <w:vAlign w:val="center"/>
          </w:tcPr>
          <w:p w14:paraId="621E2713" w14:textId="77777777" w:rsidR="00FF792A" w:rsidRDefault="00FF792A" w:rsidP="007A1905">
            <w:pPr>
              <w:spacing w:after="0" w:line="240" w:lineRule="auto"/>
            </w:pPr>
          </w:p>
        </w:tc>
      </w:tr>
      <w:tr w:rsidR="00FF792A" w14:paraId="219A6846" w14:textId="77777777" w:rsidTr="00FF792A">
        <w:trPr>
          <w:cantSplit/>
          <w:jc w:val="center"/>
        </w:trPr>
        <w:tc>
          <w:tcPr>
            <w:tcW w:w="1126" w:type="dxa"/>
            <w:tcMar>
              <w:top w:w="80" w:type="dxa"/>
              <w:left w:w="90" w:type="dxa"/>
              <w:bottom w:w="80" w:type="dxa"/>
              <w:right w:w="90" w:type="dxa"/>
            </w:tcMar>
            <w:vAlign w:val="center"/>
          </w:tcPr>
          <w:p w14:paraId="2C5B75B1" w14:textId="77777777" w:rsidR="00FF792A" w:rsidRDefault="00FF792A" w:rsidP="007A1905">
            <w:pPr>
              <w:spacing w:after="0" w:line="240" w:lineRule="auto"/>
              <w:jc w:val="center"/>
            </w:pPr>
            <w:r>
              <w:rPr>
                <w:rFonts w:ascii="Arial" w:eastAsia="Arial" w:hAnsi="Arial"/>
                <w:b/>
                <w:sz w:val="16"/>
              </w:rPr>
              <w:t>1.10</w:t>
            </w:r>
          </w:p>
        </w:tc>
        <w:tc>
          <w:tcPr>
            <w:tcW w:w="2835" w:type="dxa"/>
            <w:tcMar>
              <w:top w:w="80" w:type="dxa"/>
              <w:left w:w="90" w:type="dxa"/>
              <w:bottom w:w="80" w:type="dxa"/>
              <w:right w:w="90" w:type="dxa"/>
            </w:tcMar>
            <w:vAlign w:val="center"/>
          </w:tcPr>
          <w:p w14:paraId="4BBEE3B0" w14:textId="77777777" w:rsidR="00FF792A" w:rsidRDefault="00FF792A" w:rsidP="007A1905">
            <w:pPr>
              <w:spacing w:after="0" w:line="240" w:lineRule="auto"/>
            </w:pPr>
            <w:r>
              <w:t>Reaction system</w:t>
            </w:r>
          </w:p>
        </w:tc>
        <w:tc>
          <w:tcPr>
            <w:tcW w:w="4940" w:type="dxa"/>
            <w:tcMar>
              <w:top w:w="80" w:type="dxa"/>
              <w:left w:w="90" w:type="dxa"/>
              <w:bottom w:w="80" w:type="dxa"/>
              <w:right w:w="90" w:type="dxa"/>
            </w:tcMar>
            <w:vAlign w:val="center"/>
          </w:tcPr>
          <w:p w14:paraId="7531AF5A" w14:textId="77777777" w:rsidR="00FF792A" w:rsidRDefault="00FF792A" w:rsidP="007A1905">
            <w:pPr>
              <w:spacing w:after="0" w:line="240" w:lineRule="auto"/>
            </w:pPr>
            <w:r>
              <w:t xml:space="preserve">Reaction temperature 37 °C with accuracy no worse than ±0.2 °C. Reusable or semi-permanent cuvettes; disposable cuvettes are acceptable </w:t>
            </w:r>
            <w:proofErr w:type="gramStart"/>
            <w:r>
              <w:t>provided that</w:t>
            </w:r>
            <w:proofErr w:type="gramEnd"/>
            <w:r>
              <w:t xml:space="preserve"> operation is fully automated without manual intervention during the analytical cycle.</w:t>
            </w:r>
          </w:p>
        </w:tc>
        <w:tc>
          <w:tcPr>
            <w:tcW w:w="5408" w:type="dxa"/>
            <w:tcMar>
              <w:top w:w="80" w:type="dxa"/>
              <w:left w:w="90" w:type="dxa"/>
              <w:bottom w:w="80" w:type="dxa"/>
              <w:right w:w="90" w:type="dxa"/>
            </w:tcMar>
            <w:vAlign w:val="center"/>
          </w:tcPr>
          <w:p w14:paraId="0E20F66D" w14:textId="77777777" w:rsidR="00FF792A" w:rsidRDefault="00FF792A" w:rsidP="007A1905">
            <w:pPr>
              <w:spacing w:after="0" w:line="240" w:lineRule="auto"/>
            </w:pPr>
          </w:p>
        </w:tc>
      </w:tr>
      <w:tr w:rsidR="00FF792A" w14:paraId="454D8419" w14:textId="77777777" w:rsidTr="00FF792A">
        <w:trPr>
          <w:cantSplit/>
          <w:jc w:val="center"/>
        </w:trPr>
        <w:tc>
          <w:tcPr>
            <w:tcW w:w="1126" w:type="dxa"/>
            <w:tcMar>
              <w:top w:w="80" w:type="dxa"/>
              <w:left w:w="90" w:type="dxa"/>
              <w:bottom w:w="80" w:type="dxa"/>
              <w:right w:w="90" w:type="dxa"/>
            </w:tcMar>
            <w:vAlign w:val="center"/>
          </w:tcPr>
          <w:p w14:paraId="3B9F1381" w14:textId="77777777" w:rsidR="00FF792A" w:rsidRDefault="00FF792A" w:rsidP="007A1905">
            <w:pPr>
              <w:spacing w:after="0" w:line="240" w:lineRule="auto"/>
              <w:jc w:val="center"/>
            </w:pPr>
            <w:r>
              <w:rPr>
                <w:rFonts w:ascii="Arial" w:eastAsia="Arial" w:hAnsi="Arial"/>
                <w:b/>
                <w:sz w:val="16"/>
              </w:rPr>
              <w:lastRenderedPageBreak/>
              <w:t>1.11</w:t>
            </w:r>
          </w:p>
        </w:tc>
        <w:tc>
          <w:tcPr>
            <w:tcW w:w="2835" w:type="dxa"/>
            <w:tcMar>
              <w:top w:w="80" w:type="dxa"/>
              <w:left w:w="90" w:type="dxa"/>
              <w:bottom w:w="80" w:type="dxa"/>
              <w:right w:w="90" w:type="dxa"/>
            </w:tcMar>
            <w:vAlign w:val="center"/>
          </w:tcPr>
          <w:p w14:paraId="60BC200A" w14:textId="77777777" w:rsidR="00FF792A" w:rsidRDefault="00FF792A" w:rsidP="007A1905">
            <w:pPr>
              <w:spacing w:after="0" w:line="240" w:lineRule="auto"/>
            </w:pPr>
            <w:r>
              <w:t>Optical system</w:t>
            </w:r>
          </w:p>
        </w:tc>
        <w:tc>
          <w:tcPr>
            <w:tcW w:w="4940" w:type="dxa"/>
            <w:tcMar>
              <w:top w:w="80" w:type="dxa"/>
              <w:left w:w="90" w:type="dxa"/>
              <w:bottom w:w="80" w:type="dxa"/>
              <w:right w:w="90" w:type="dxa"/>
            </w:tcMar>
            <w:vAlign w:val="center"/>
          </w:tcPr>
          <w:p w14:paraId="2C261A38" w14:textId="77777777" w:rsidR="00FF792A" w:rsidRDefault="00FF792A" w:rsidP="007A1905">
            <w:pPr>
              <w:spacing w:after="0" w:line="240" w:lineRule="auto"/>
            </w:pPr>
            <w:r>
              <w:t>At least 8 measuring wavelengths/optical channels covering the range from 340 nm to at least 670 nm or wider</w:t>
            </w:r>
            <w:proofErr w:type="gramStart"/>
            <w:r>
              <w:t>;</w:t>
            </w:r>
            <w:proofErr w:type="gramEnd"/>
            <w:r>
              <w:t xml:space="preserve"> a 340 nm channel is mandatory. A filter system, diffraction grating, </w:t>
            </w:r>
            <w:proofErr w:type="spellStart"/>
            <w:r>
              <w:t>monochromator</w:t>
            </w:r>
            <w:proofErr w:type="spellEnd"/>
            <w:r>
              <w:t xml:space="preserve"> or equivalent spectral solution is acceptable.</w:t>
            </w:r>
          </w:p>
        </w:tc>
        <w:tc>
          <w:tcPr>
            <w:tcW w:w="5408" w:type="dxa"/>
            <w:tcMar>
              <w:top w:w="80" w:type="dxa"/>
              <w:left w:w="90" w:type="dxa"/>
              <w:bottom w:w="80" w:type="dxa"/>
              <w:right w:w="90" w:type="dxa"/>
            </w:tcMar>
            <w:vAlign w:val="center"/>
          </w:tcPr>
          <w:p w14:paraId="4CC8901D" w14:textId="77777777" w:rsidR="00FF792A" w:rsidRDefault="00FF792A" w:rsidP="007A1905">
            <w:pPr>
              <w:spacing w:after="0" w:line="240" w:lineRule="auto"/>
            </w:pPr>
          </w:p>
        </w:tc>
      </w:tr>
      <w:tr w:rsidR="00FF792A" w14:paraId="704C2AE0" w14:textId="77777777" w:rsidTr="00FF792A">
        <w:trPr>
          <w:cantSplit/>
          <w:jc w:val="center"/>
        </w:trPr>
        <w:tc>
          <w:tcPr>
            <w:tcW w:w="1126" w:type="dxa"/>
            <w:tcMar>
              <w:top w:w="80" w:type="dxa"/>
              <w:left w:w="90" w:type="dxa"/>
              <w:bottom w:w="80" w:type="dxa"/>
              <w:right w:w="90" w:type="dxa"/>
            </w:tcMar>
            <w:vAlign w:val="center"/>
          </w:tcPr>
          <w:p w14:paraId="49D18B92" w14:textId="77777777" w:rsidR="00FF792A" w:rsidRDefault="00FF792A" w:rsidP="007A1905">
            <w:pPr>
              <w:spacing w:after="0" w:line="240" w:lineRule="auto"/>
              <w:jc w:val="center"/>
            </w:pPr>
            <w:r>
              <w:rPr>
                <w:rFonts w:ascii="Arial" w:eastAsia="Arial" w:hAnsi="Arial"/>
                <w:b/>
                <w:sz w:val="16"/>
              </w:rPr>
              <w:t>1.12</w:t>
            </w:r>
          </w:p>
        </w:tc>
        <w:tc>
          <w:tcPr>
            <w:tcW w:w="2835" w:type="dxa"/>
            <w:tcMar>
              <w:top w:w="80" w:type="dxa"/>
              <w:left w:w="90" w:type="dxa"/>
              <w:bottom w:w="80" w:type="dxa"/>
              <w:right w:w="90" w:type="dxa"/>
            </w:tcMar>
            <w:vAlign w:val="center"/>
          </w:tcPr>
          <w:p w14:paraId="06E44DBD" w14:textId="77777777" w:rsidR="00FF792A" w:rsidRDefault="00FF792A" w:rsidP="007A1905">
            <w:pPr>
              <w:spacing w:after="0" w:line="240" w:lineRule="auto"/>
            </w:pPr>
            <w:r>
              <w:t>Analysis methods</w:t>
            </w:r>
          </w:p>
        </w:tc>
        <w:tc>
          <w:tcPr>
            <w:tcW w:w="4940" w:type="dxa"/>
            <w:tcMar>
              <w:top w:w="80" w:type="dxa"/>
              <w:left w:w="90" w:type="dxa"/>
              <w:bottom w:w="80" w:type="dxa"/>
              <w:right w:w="90" w:type="dxa"/>
            </w:tcMar>
            <w:vAlign w:val="center"/>
          </w:tcPr>
          <w:p w14:paraId="7F86FC23" w14:textId="77777777" w:rsidR="00FF792A" w:rsidRDefault="00FF792A" w:rsidP="007A1905">
            <w:pPr>
              <w:spacing w:after="0" w:line="240" w:lineRule="auto"/>
            </w:pPr>
            <w:r>
              <w:t xml:space="preserve">End-point (with reagent and/or sample blank), kinetic method, fixed-time/two-point kinetics; mono- and/or </w:t>
            </w:r>
            <w:proofErr w:type="spellStart"/>
            <w:r>
              <w:t>bichromatic</w:t>
            </w:r>
            <w:proofErr w:type="spellEnd"/>
            <w:r>
              <w:t xml:space="preserve"> measurements; </w:t>
            </w:r>
            <w:proofErr w:type="spellStart"/>
            <w:r>
              <w:t>turbidimetric</w:t>
            </w:r>
            <w:proofErr w:type="spellEnd"/>
            <w:r>
              <w:t>/</w:t>
            </w:r>
            <w:proofErr w:type="spellStart"/>
            <w:r>
              <w:t>immunoturbidimetric</w:t>
            </w:r>
            <w:proofErr w:type="spellEnd"/>
            <w:r>
              <w:t xml:space="preserve"> methods.</w:t>
            </w:r>
          </w:p>
        </w:tc>
        <w:tc>
          <w:tcPr>
            <w:tcW w:w="5408" w:type="dxa"/>
            <w:tcMar>
              <w:top w:w="80" w:type="dxa"/>
              <w:left w:w="90" w:type="dxa"/>
              <w:bottom w:w="80" w:type="dxa"/>
              <w:right w:w="90" w:type="dxa"/>
            </w:tcMar>
            <w:vAlign w:val="center"/>
          </w:tcPr>
          <w:p w14:paraId="7883B88E" w14:textId="77777777" w:rsidR="00FF792A" w:rsidRDefault="00FF792A" w:rsidP="007A1905">
            <w:pPr>
              <w:spacing w:after="0" w:line="240" w:lineRule="auto"/>
            </w:pPr>
          </w:p>
        </w:tc>
      </w:tr>
      <w:tr w:rsidR="00FF792A" w14:paraId="058590BE" w14:textId="77777777" w:rsidTr="00FF792A">
        <w:trPr>
          <w:cantSplit/>
          <w:jc w:val="center"/>
        </w:trPr>
        <w:tc>
          <w:tcPr>
            <w:tcW w:w="1126" w:type="dxa"/>
            <w:tcMar>
              <w:top w:w="80" w:type="dxa"/>
              <w:left w:w="90" w:type="dxa"/>
              <w:bottom w:w="80" w:type="dxa"/>
              <w:right w:w="90" w:type="dxa"/>
            </w:tcMar>
            <w:vAlign w:val="center"/>
          </w:tcPr>
          <w:p w14:paraId="3515C6FE" w14:textId="77777777" w:rsidR="00FF792A" w:rsidRDefault="00FF792A" w:rsidP="007A1905">
            <w:pPr>
              <w:spacing w:after="0" w:line="240" w:lineRule="auto"/>
              <w:jc w:val="center"/>
            </w:pPr>
            <w:r>
              <w:rPr>
                <w:rFonts w:ascii="Arial" w:eastAsia="Arial" w:hAnsi="Arial"/>
                <w:b/>
                <w:sz w:val="16"/>
              </w:rPr>
              <w:t>1.13</w:t>
            </w:r>
          </w:p>
        </w:tc>
        <w:tc>
          <w:tcPr>
            <w:tcW w:w="2835" w:type="dxa"/>
            <w:tcMar>
              <w:top w:w="80" w:type="dxa"/>
              <w:left w:w="90" w:type="dxa"/>
              <w:bottom w:w="80" w:type="dxa"/>
              <w:right w:w="90" w:type="dxa"/>
            </w:tcMar>
            <w:vAlign w:val="center"/>
          </w:tcPr>
          <w:p w14:paraId="1F7FBC3E" w14:textId="77777777" w:rsidR="00FF792A" w:rsidRDefault="00FF792A" w:rsidP="007A1905">
            <w:pPr>
              <w:spacing w:after="0" w:line="240" w:lineRule="auto"/>
            </w:pPr>
            <w:r>
              <w:t>Measurement principle</w:t>
            </w:r>
          </w:p>
        </w:tc>
        <w:tc>
          <w:tcPr>
            <w:tcW w:w="4940" w:type="dxa"/>
            <w:tcMar>
              <w:top w:w="80" w:type="dxa"/>
              <w:left w:w="90" w:type="dxa"/>
              <w:bottom w:w="80" w:type="dxa"/>
              <w:right w:w="90" w:type="dxa"/>
            </w:tcMar>
            <w:vAlign w:val="center"/>
          </w:tcPr>
          <w:p w14:paraId="02655252" w14:textId="77777777" w:rsidR="00FF792A" w:rsidRDefault="00FF792A" w:rsidP="007A1905">
            <w:pPr>
              <w:spacing w:after="0" w:line="240" w:lineRule="auto"/>
            </w:pPr>
            <w:r>
              <w:t>Absorbance photometry/</w:t>
            </w:r>
            <w:proofErr w:type="spellStart"/>
            <w:r>
              <w:t>colorimetry</w:t>
            </w:r>
            <w:proofErr w:type="spellEnd"/>
            <w:r>
              <w:t xml:space="preserve"> and </w:t>
            </w:r>
            <w:proofErr w:type="spellStart"/>
            <w:r>
              <w:t>turbidimetry</w:t>
            </w:r>
            <w:proofErr w:type="spellEnd"/>
            <w:r>
              <w:t xml:space="preserve">. Direct </w:t>
            </w:r>
            <w:proofErr w:type="spellStart"/>
            <w:r>
              <w:t>potentiometry</w:t>
            </w:r>
            <w:proofErr w:type="spellEnd"/>
            <w:r>
              <w:t xml:space="preserve"> (ISE) may be integrated or optional and is not mandatory for compliance with the basic configuration.</w:t>
            </w:r>
          </w:p>
        </w:tc>
        <w:tc>
          <w:tcPr>
            <w:tcW w:w="5408" w:type="dxa"/>
            <w:tcMar>
              <w:top w:w="80" w:type="dxa"/>
              <w:left w:w="90" w:type="dxa"/>
              <w:bottom w:w="80" w:type="dxa"/>
              <w:right w:w="90" w:type="dxa"/>
            </w:tcMar>
            <w:vAlign w:val="center"/>
          </w:tcPr>
          <w:p w14:paraId="0413C552" w14:textId="77777777" w:rsidR="00FF792A" w:rsidRDefault="00FF792A" w:rsidP="007A1905">
            <w:pPr>
              <w:spacing w:after="0" w:line="240" w:lineRule="auto"/>
            </w:pPr>
          </w:p>
        </w:tc>
      </w:tr>
      <w:tr w:rsidR="00FF792A" w14:paraId="79BB1256" w14:textId="77777777" w:rsidTr="00FF792A">
        <w:trPr>
          <w:cantSplit/>
          <w:jc w:val="center"/>
        </w:trPr>
        <w:tc>
          <w:tcPr>
            <w:tcW w:w="1126" w:type="dxa"/>
            <w:tcMar>
              <w:top w:w="80" w:type="dxa"/>
              <w:left w:w="90" w:type="dxa"/>
              <w:bottom w:w="80" w:type="dxa"/>
              <w:right w:w="90" w:type="dxa"/>
            </w:tcMar>
            <w:vAlign w:val="center"/>
          </w:tcPr>
          <w:p w14:paraId="700E8B19" w14:textId="77777777" w:rsidR="00FF792A" w:rsidRDefault="00FF792A" w:rsidP="007A1905">
            <w:pPr>
              <w:spacing w:after="0" w:line="240" w:lineRule="auto"/>
              <w:jc w:val="center"/>
            </w:pPr>
            <w:r>
              <w:rPr>
                <w:rFonts w:ascii="Arial" w:eastAsia="Arial" w:hAnsi="Arial"/>
                <w:b/>
                <w:sz w:val="16"/>
              </w:rPr>
              <w:t>1.14</w:t>
            </w:r>
          </w:p>
        </w:tc>
        <w:tc>
          <w:tcPr>
            <w:tcW w:w="2835" w:type="dxa"/>
            <w:tcMar>
              <w:top w:w="80" w:type="dxa"/>
              <w:left w:w="90" w:type="dxa"/>
              <w:bottom w:w="80" w:type="dxa"/>
              <w:right w:w="90" w:type="dxa"/>
            </w:tcMar>
            <w:vAlign w:val="center"/>
          </w:tcPr>
          <w:p w14:paraId="78FB36F7" w14:textId="77777777" w:rsidR="00FF792A" w:rsidRDefault="00FF792A" w:rsidP="007A1905">
            <w:pPr>
              <w:spacing w:after="0" w:line="240" w:lineRule="auto"/>
            </w:pPr>
            <w:r>
              <w:t>Reagent cooling</w:t>
            </w:r>
          </w:p>
        </w:tc>
        <w:tc>
          <w:tcPr>
            <w:tcW w:w="4940" w:type="dxa"/>
            <w:tcMar>
              <w:top w:w="80" w:type="dxa"/>
              <w:left w:w="90" w:type="dxa"/>
              <w:bottom w:w="80" w:type="dxa"/>
              <w:right w:w="90" w:type="dxa"/>
            </w:tcMar>
            <w:vAlign w:val="center"/>
          </w:tcPr>
          <w:p w14:paraId="5878A8D3" w14:textId="77777777" w:rsidR="00FF792A" w:rsidRDefault="00FF792A" w:rsidP="007A1905">
            <w:pPr>
              <w:spacing w:after="0" w:line="240" w:lineRule="auto"/>
            </w:pPr>
            <w:r>
              <w:t>Active on-board reagent cooling maintaining the temperature conditions specified by the analyzer/reagent manufacturer throughout the operating cycle.</w:t>
            </w:r>
          </w:p>
        </w:tc>
        <w:tc>
          <w:tcPr>
            <w:tcW w:w="5408" w:type="dxa"/>
            <w:tcMar>
              <w:top w:w="80" w:type="dxa"/>
              <w:left w:w="90" w:type="dxa"/>
              <w:bottom w:w="80" w:type="dxa"/>
              <w:right w:w="90" w:type="dxa"/>
            </w:tcMar>
            <w:vAlign w:val="center"/>
          </w:tcPr>
          <w:p w14:paraId="27F193AD" w14:textId="77777777" w:rsidR="00FF792A" w:rsidRDefault="00FF792A" w:rsidP="007A1905">
            <w:pPr>
              <w:spacing w:after="0" w:line="240" w:lineRule="auto"/>
            </w:pPr>
          </w:p>
        </w:tc>
      </w:tr>
      <w:tr w:rsidR="00FF792A" w14:paraId="0C516C4C" w14:textId="77777777" w:rsidTr="00FF792A">
        <w:trPr>
          <w:cantSplit/>
          <w:jc w:val="center"/>
        </w:trPr>
        <w:tc>
          <w:tcPr>
            <w:tcW w:w="1126" w:type="dxa"/>
            <w:tcMar>
              <w:top w:w="80" w:type="dxa"/>
              <w:left w:w="90" w:type="dxa"/>
              <w:bottom w:w="80" w:type="dxa"/>
              <w:right w:w="90" w:type="dxa"/>
            </w:tcMar>
            <w:vAlign w:val="center"/>
          </w:tcPr>
          <w:p w14:paraId="18BB59D1" w14:textId="77777777" w:rsidR="00FF792A" w:rsidRDefault="00FF792A" w:rsidP="007A1905">
            <w:pPr>
              <w:spacing w:after="0" w:line="240" w:lineRule="auto"/>
              <w:jc w:val="center"/>
            </w:pPr>
            <w:r>
              <w:rPr>
                <w:rFonts w:ascii="Arial" w:eastAsia="Arial" w:hAnsi="Arial"/>
                <w:b/>
                <w:sz w:val="16"/>
              </w:rPr>
              <w:t>1.15</w:t>
            </w:r>
          </w:p>
        </w:tc>
        <w:tc>
          <w:tcPr>
            <w:tcW w:w="2835" w:type="dxa"/>
            <w:tcMar>
              <w:top w:w="80" w:type="dxa"/>
              <w:left w:w="90" w:type="dxa"/>
              <w:bottom w:w="80" w:type="dxa"/>
              <w:right w:w="90" w:type="dxa"/>
            </w:tcMar>
            <w:vAlign w:val="center"/>
          </w:tcPr>
          <w:p w14:paraId="6671620B" w14:textId="77777777" w:rsidR="00FF792A" w:rsidRDefault="00FF792A" w:rsidP="007A1905">
            <w:pPr>
              <w:spacing w:after="0" w:line="240" w:lineRule="auto"/>
            </w:pPr>
            <w:r>
              <w:t>Calibration</w:t>
            </w:r>
          </w:p>
        </w:tc>
        <w:tc>
          <w:tcPr>
            <w:tcW w:w="4940" w:type="dxa"/>
            <w:tcMar>
              <w:top w:w="80" w:type="dxa"/>
              <w:left w:w="90" w:type="dxa"/>
              <w:bottom w:w="80" w:type="dxa"/>
              <w:right w:w="90" w:type="dxa"/>
            </w:tcMar>
            <w:vAlign w:val="center"/>
          </w:tcPr>
          <w:p w14:paraId="26CB25E7" w14:textId="77777777" w:rsidR="00FF792A" w:rsidRDefault="00FF792A" w:rsidP="007A1905">
            <w:pPr>
              <w:spacing w:after="0" w:line="240" w:lineRule="auto"/>
            </w:pPr>
            <w:r>
              <w:t>Support for calibration using a calibrator/standard and/or factor; linear one-, two- and/or multi-point calibration; support for nonlinear calibration curves for applicable methods.</w:t>
            </w:r>
          </w:p>
        </w:tc>
        <w:tc>
          <w:tcPr>
            <w:tcW w:w="5408" w:type="dxa"/>
            <w:tcMar>
              <w:top w:w="80" w:type="dxa"/>
              <w:left w:w="90" w:type="dxa"/>
              <w:bottom w:w="80" w:type="dxa"/>
              <w:right w:w="90" w:type="dxa"/>
            </w:tcMar>
            <w:vAlign w:val="center"/>
          </w:tcPr>
          <w:p w14:paraId="5A79C397" w14:textId="77777777" w:rsidR="00FF792A" w:rsidRDefault="00FF792A" w:rsidP="007A1905">
            <w:pPr>
              <w:spacing w:after="0" w:line="240" w:lineRule="auto"/>
            </w:pPr>
          </w:p>
        </w:tc>
      </w:tr>
      <w:tr w:rsidR="00FF792A" w14:paraId="1B6E1695" w14:textId="77777777" w:rsidTr="00FF792A">
        <w:trPr>
          <w:cantSplit/>
          <w:jc w:val="center"/>
        </w:trPr>
        <w:tc>
          <w:tcPr>
            <w:tcW w:w="1126" w:type="dxa"/>
            <w:tcMar>
              <w:top w:w="80" w:type="dxa"/>
              <w:left w:w="90" w:type="dxa"/>
              <w:bottom w:w="80" w:type="dxa"/>
              <w:right w:w="90" w:type="dxa"/>
            </w:tcMar>
            <w:vAlign w:val="center"/>
          </w:tcPr>
          <w:p w14:paraId="2AB45D6D" w14:textId="77777777" w:rsidR="00FF792A" w:rsidRDefault="00FF792A" w:rsidP="007A1905">
            <w:pPr>
              <w:spacing w:after="0" w:line="240" w:lineRule="auto"/>
              <w:jc w:val="center"/>
            </w:pPr>
            <w:r>
              <w:rPr>
                <w:rFonts w:ascii="Arial" w:eastAsia="Arial" w:hAnsi="Arial"/>
                <w:b/>
                <w:sz w:val="16"/>
              </w:rPr>
              <w:t>1.16</w:t>
            </w:r>
          </w:p>
        </w:tc>
        <w:tc>
          <w:tcPr>
            <w:tcW w:w="2835" w:type="dxa"/>
            <w:tcMar>
              <w:top w:w="80" w:type="dxa"/>
              <w:left w:w="90" w:type="dxa"/>
              <w:bottom w:w="80" w:type="dxa"/>
              <w:right w:w="90" w:type="dxa"/>
            </w:tcMar>
            <w:vAlign w:val="center"/>
          </w:tcPr>
          <w:p w14:paraId="6470F2D1" w14:textId="77777777" w:rsidR="00FF792A" w:rsidRDefault="00FF792A" w:rsidP="007A1905">
            <w:pPr>
              <w:spacing w:after="0" w:line="240" w:lineRule="auto"/>
            </w:pPr>
            <w:r>
              <w:t>Dispensing system</w:t>
            </w:r>
          </w:p>
        </w:tc>
        <w:tc>
          <w:tcPr>
            <w:tcW w:w="4940" w:type="dxa"/>
            <w:tcMar>
              <w:top w:w="80" w:type="dxa"/>
              <w:left w:w="90" w:type="dxa"/>
              <w:bottom w:w="80" w:type="dxa"/>
              <w:right w:w="90" w:type="dxa"/>
            </w:tcMar>
            <w:vAlign w:val="center"/>
          </w:tcPr>
          <w:p w14:paraId="5C201C0F" w14:textId="77777777" w:rsidR="00FF792A" w:rsidRDefault="00FF792A" w:rsidP="007A1905">
            <w:pPr>
              <w:spacing w:after="0" w:line="240" w:lineRule="auto"/>
            </w:pPr>
            <w:r>
              <w:t>One or more sample/reagent probes (separate or combined) with liquid level detection and collision/breakage protection. Automatic probe washing.</w:t>
            </w:r>
          </w:p>
        </w:tc>
        <w:tc>
          <w:tcPr>
            <w:tcW w:w="5408" w:type="dxa"/>
            <w:tcMar>
              <w:top w:w="80" w:type="dxa"/>
              <w:left w:w="90" w:type="dxa"/>
              <w:bottom w:w="80" w:type="dxa"/>
              <w:right w:w="90" w:type="dxa"/>
            </w:tcMar>
            <w:vAlign w:val="center"/>
          </w:tcPr>
          <w:p w14:paraId="56E14703" w14:textId="77777777" w:rsidR="00FF792A" w:rsidRDefault="00FF792A" w:rsidP="007A1905">
            <w:pPr>
              <w:spacing w:after="0" w:line="240" w:lineRule="auto"/>
            </w:pPr>
          </w:p>
        </w:tc>
      </w:tr>
      <w:tr w:rsidR="00FF792A" w14:paraId="366E3007" w14:textId="77777777" w:rsidTr="00FF792A">
        <w:trPr>
          <w:cantSplit/>
          <w:jc w:val="center"/>
        </w:trPr>
        <w:tc>
          <w:tcPr>
            <w:tcW w:w="1126" w:type="dxa"/>
            <w:tcMar>
              <w:top w:w="80" w:type="dxa"/>
              <w:left w:w="90" w:type="dxa"/>
              <w:bottom w:w="80" w:type="dxa"/>
              <w:right w:w="90" w:type="dxa"/>
            </w:tcMar>
            <w:vAlign w:val="center"/>
          </w:tcPr>
          <w:p w14:paraId="69651975" w14:textId="77777777" w:rsidR="00FF792A" w:rsidRDefault="00FF792A" w:rsidP="007A1905">
            <w:pPr>
              <w:spacing w:after="0" w:line="240" w:lineRule="auto"/>
              <w:jc w:val="center"/>
            </w:pPr>
            <w:r>
              <w:rPr>
                <w:rFonts w:ascii="Arial" w:eastAsia="Arial" w:hAnsi="Arial"/>
                <w:b/>
                <w:sz w:val="16"/>
              </w:rPr>
              <w:lastRenderedPageBreak/>
              <w:t>1.17</w:t>
            </w:r>
          </w:p>
        </w:tc>
        <w:tc>
          <w:tcPr>
            <w:tcW w:w="2835" w:type="dxa"/>
            <w:tcMar>
              <w:top w:w="80" w:type="dxa"/>
              <w:left w:w="90" w:type="dxa"/>
              <w:bottom w:w="80" w:type="dxa"/>
              <w:right w:w="90" w:type="dxa"/>
            </w:tcMar>
            <w:vAlign w:val="center"/>
          </w:tcPr>
          <w:p w14:paraId="668E9AB5" w14:textId="77777777" w:rsidR="00FF792A" w:rsidRDefault="00FF792A" w:rsidP="007A1905">
            <w:pPr>
              <w:spacing w:after="0" w:line="240" w:lineRule="auto"/>
            </w:pPr>
            <w:r>
              <w:t>Sample and reagent identification</w:t>
            </w:r>
          </w:p>
        </w:tc>
        <w:tc>
          <w:tcPr>
            <w:tcW w:w="4940" w:type="dxa"/>
            <w:tcMar>
              <w:top w:w="80" w:type="dxa"/>
              <w:left w:w="90" w:type="dxa"/>
              <w:bottom w:w="80" w:type="dxa"/>
              <w:right w:w="90" w:type="dxa"/>
            </w:tcMar>
            <w:vAlign w:val="center"/>
          </w:tcPr>
          <w:p w14:paraId="07D1FF9A" w14:textId="77777777" w:rsidR="00FF792A" w:rsidRDefault="00FF792A" w:rsidP="007A1905">
            <w:pPr>
              <w:spacing w:after="0" w:line="240" w:lineRule="auto"/>
            </w:pPr>
            <w:r>
              <w:t xml:space="preserve">Capability to identify samples by barcode (built-in or external reader). Reagents </w:t>
            </w:r>
            <w:proofErr w:type="gramStart"/>
            <w:r>
              <w:t>may be identified</w:t>
            </w:r>
            <w:proofErr w:type="gramEnd"/>
            <w:r>
              <w:t xml:space="preserve"> by barcode or by software/manual entry with position and remaining-volume control.</w:t>
            </w:r>
          </w:p>
        </w:tc>
        <w:tc>
          <w:tcPr>
            <w:tcW w:w="5408" w:type="dxa"/>
            <w:tcMar>
              <w:top w:w="80" w:type="dxa"/>
              <w:left w:w="90" w:type="dxa"/>
              <w:bottom w:w="80" w:type="dxa"/>
              <w:right w:w="90" w:type="dxa"/>
            </w:tcMar>
            <w:vAlign w:val="center"/>
          </w:tcPr>
          <w:p w14:paraId="1E47755D" w14:textId="77777777" w:rsidR="00FF792A" w:rsidRDefault="00FF792A" w:rsidP="007A1905">
            <w:pPr>
              <w:spacing w:after="0" w:line="240" w:lineRule="auto"/>
            </w:pPr>
          </w:p>
        </w:tc>
      </w:tr>
      <w:tr w:rsidR="00FF792A" w14:paraId="3335C358" w14:textId="77777777" w:rsidTr="00FF792A">
        <w:trPr>
          <w:cantSplit/>
          <w:jc w:val="center"/>
        </w:trPr>
        <w:tc>
          <w:tcPr>
            <w:tcW w:w="1126" w:type="dxa"/>
            <w:tcMar>
              <w:top w:w="80" w:type="dxa"/>
              <w:left w:w="90" w:type="dxa"/>
              <w:bottom w:w="80" w:type="dxa"/>
              <w:right w:w="90" w:type="dxa"/>
            </w:tcMar>
            <w:vAlign w:val="center"/>
          </w:tcPr>
          <w:p w14:paraId="3C353BB5" w14:textId="77777777" w:rsidR="00FF792A" w:rsidRDefault="00FF792A" w:rsidP="007A1905">
            <w:pPr>
              <w:spacing w:after="0" w:line="240" w:lineRule="auto"/>
              <w:jc w:val="center"/>
            </w:pPr>
            <w:r>
              <w:rPr>
                <w:rFonts w:ascii="Arial" w:eastAsia="Arial" w:hAnsi="Arial"/>
                <w:b/>
                <w:sz w:val="16"/>
              </w:rPr>
              <w:t>1.18</w:t>
            </w:r>
          </w:p>
        </w:tc>
        <w:tc>
          <w:tcPr>
            <w:tcW w:w="2835" w:type="dxa"/>
            <w:tcMar>
              <w:top w:w="80" w:type="dxa"/>
              <w:left w:w="90" w:type="dxa"/>
              <w:bottom w:w="80" w:type="dxa"/>
              <w:right w:w="90" w:type="dxa"/>
            </w:tcMar>
            <w:vAlign w:val="center"/>
          </w:tcPr>
          <w:p w14:paraId="61406D50" w14:textId="77777777" w:rsidR="00FF792A" w:rsidRDefault="00FF792A" w:rsidP="007A1905">
            <w:pPr>
              <w:spacing w:after="0" w:line="240" w:lineRule="auto"/>
            </w:pPr>
            <w:r>
              <w:t>Cuvette washing</w:t>
            </w:r>
          </w:p>
        </w:tc>
        <w:tc>
          <w:tcPr>
            <w:tcW w:w="4940" w:type="dxa"/>
            <w:tcMar>
              <w:top w:w="80" w:type="dxa"/>
              <w:left w:w="90" w:type="dxa"/>
              <w:bottom w:w="80" w:type="dxa"/>
              <w:right w:w="90" w:type="dxa"/>
            </w:tcMar>
            <w:vAlign w:val="center"/>
          </w:tcPr>
          <w:p w14:paraId="7FAE78BD" w14:textId="77777777" w:rsidR="00FF792A" w:rsidRDefault="00FF792A" w:rsidP="007A1905">
            <w:pPr>
              <w:spacing w:after="0" w:line="240" w:lineRule="auto"/>
            </w:pPr>
            <w:r>
              <w:t>For systems with reusable/semi-permanent cuvettes – an on-board automatic washing station with a cycle for washing and preparing cuvettes for reuse. This requirement does not apply to systems using disposable cuvettes.</w:t>
            </w:r>
          </w:p>
        </w:tc>
        <w:tc>
          <w:tcPr>
            <w:tcW w:w="5408" w:type="dxa"/>
            <w:tcMar>
              <w:top w:w="80" w:type="dxa"/>
              <w:left w:w="90" w:type="dxa"/>
              <w:bottom w:w="80" w:type="dxa"/>
              <w:right w:w="90" w:type="dxa"/>
            </w:tcMar>
            <w:vAlign w:val="center"/>
          </w:tcPr>
          <w:p w14:paraId="635AF354" w14:textId="77777777" w:rsidR="00FF792A" w:rsidRDefault="00FF792A" w:rsidP="007A1905">
            <w:pPr>
              <w:spacing w:after="0" w:line="240" w:lineRule="auto"/>
            </w:pPr>
          </w:p>
        </w:tc>
      </w:tr>
      <w:tr w:rsidR="00FF792A" w14:paraId="33815948" w14:textId="77777777" w:rsidTr="00FF792A">
        <w:trPr>
          <w:cantSplit/>
          <w:jc w:val="center"/>
        </w:trPr>
        <w:tc>
          <w:tcPr>
            <w:tcW w:w="1126" w:type="dxa"/>
            <w:tcMar>
              <w:top w:w="80" w:type="dxa"/>
              <w:left w:w="90" w:type="dxa"/>
              <w:bottom w:w="80" w:type="dxa"/>
              <w:right w:w="90" w:type="dxa"/>
            </w:tcMar>
            <w:vAlign w:val="center"/>
          </w:tcPr>
          <w:p w14:paraId="3093DB0A" w14:textId="77777777" w:rsidR="00FF792A" w:rsidRDefault="00FF792A" w:rsidP="007A1905">
            <w:pPr>
              <w:spacing w:after="0" w:line="240" w:lineRule="auto"/>
              <w:jc w:val="center"/>
            </w:pPr>
            <w:r>
              <w:rPr>
                <w:rFonts w:ascii="Arial" w:eastAsia="Arial" w:hAnsi="Arial"/>
                <w:b/>
                <w:sz w:val="16"/>
              </w:rPr>
              <w:t>1.19</w:t>
            </w:r>
          </w:p>
        </w:tc>
        <w:tc>
          <w:tcPr>
            <w:tcW w:w="2835" w:type="dxa"/>
            <w:tcMar>
              <w:top w:w="80" w:type="dxa"/>
              <w:left w:w="90" w:type="dxa"/>
              <w:bottom w:w="80" w:type="dxa"/>
              <w:right w:w="90" w:type="dxa"/>
            </w:tcMar>
            <w:vAlign w:val="center"/>
          </w:tcPr>
          <w:p w14:paraId="3346E0D5" w14:textId="77777777" w:rsidR="00FF792A" w:rsidRDefault="00FF792A" w:rsidP="007A1905">
            <w:pPr>
              <w:spacing w:after="0" w:line="240" w:lineRule="auto"/>
            </w:pPr>
            <w:r>
              <w:t>Light source</w:t>
            </w:r>
          </w:p>
        </w:tc>
        <w:tc>
          <w:tcPr>
            <w:tcW w:w="4940" w:type="dxa"/>
            <w:tcMar>
              <w:top w:w="80" w:type="dxa"/>
              <w:left w:w="90" w:type="dxa"/>
              <w:bottom w:w="80" w:type="dxa"/>
              <w:right w:w="90" w:type="dxa"/>
            </w:tcMar>
            <w:vAlign w:val="center"/>
          </w:tcPr>
          <w:p w14:paraId="412C08D2" w14:textId="77777777" w:rsidR="00FF792A" w:rsidRDefault="00FF792A" w:rsidP="007A1905">
            <w:pPr>
              <w:spacing w:after="0" w:line="240" w:lineRule="auto"/>
            </w:pPr>
            <w:r>
              <w:t>Halogen, tungsten-halogen, krypton-halogen, LED, xenon or another equivalent stable light source providing the declared spectral range. No requirement is set for a specific lamp voltage/power rating.</w:t>
            </w:r>
          </w:p>
        </w:tc>
        <w:tc>
          <w:tcPr>
            <w:tcW w:w="5408" w:type="dxa"/>
            <w:tcMar>
              <w:top w:w="80" w:type="dxa"/>
              <w:left w:w="90" w:type="dxa"/>
              <w:bottom w:w="80" w:type="dxa"/>
              <w:right w:w="90" w:type="dxa"/>
            </w:tcMar>
            <w:vAlign w:val="center"/>
          </w:tcPr>
          <w:p w14:paraId="515B3808" w14:textId="77777777" w:rsidR="00FF792A" w:rsidRDefault="00FF792A" w:rsidP="007A1905">
            <w:pPr>
              <w:spacing w:after="0" w:line="240" w:lineRule="auto"/>
            </w:pPr>
          </w:p>
        </w:tc>
      </w:tr>
      <w:tr w:rsidR="00FF792A" w14:paraId="45D6814B" w14:textId="77777777" w:rsidTr="00FF792A">
        <w:trPr>
          <w:cantSplit/>
          <w:jc w:val="center"/>
        </w:trPr>
        <w:tc>
          <w:tcPr>
            <w:tcW w:w="1126" w:type="dxa"/>
            <w:tcMar>
              <w:top w:w="80" w:type="dxa"/>
              <w:left w:w="90" w:type="dxa"/>
              <w:bottom w:w="80" w:type="dxa"/>
              <w:right w:w="90" w:type="dxa"/>
            </w:tcMar>
            <w:vAlign w:val="center"/>
          </w:tcPr>
          <w:p w14:paraId="044AF8D9" w14:textId="77777777" w:rsidR="00FF792A" w:rsidRDefault="00FF792A" w:rsidP="007A1905">
            <w:pPr>
              <w:spacing w:after="0" w:line="240" w:lineRule="auto"/>
              <w:jc w:val="center"/>
            </w:pPr>
            <w:r>
              <w:rPr>
                <w:rFonts w:ascii="Arial" w:eastAsia="Arial" w:hAnsi="Arial"/>
                <w:b/>
                <w:sz w:val="16"/>
              </w:rPr>
              <w:t>1.20</w:t>
            </w:r>
          </w:p>
        </w:tc>
        <w:tc>
          <w:tcPr>
            <w:tcW w:w="2835" w:type="dxa"/>
            <w:tcMar>
              <w:top w:w="80" w:type="dxa"/>
              <w:left w:w="90" w:type="dxa"/>
              <w:bottom w:w="80" w:type="dxa"/>
              <w:right w:w="90" w:type="dxa"/>
            </w:tcMar>
            <w:vAlign w:val="center"/>
          </w:tcPr>
          <w:p w14:paraId="4B396091" w14:textId="77777777" w:rsidR="00FF792A" w:rsidRDefault="00FF792A" w:rsidP="007A1905">
            <w:pPr>
              <w:spacing w:after="0" w:line="240" w:lineRule="auto"/>
            </w:pPr>
            <w:r>
              <w:t>Interfaces and data transfer</w:t>
            </w:r>
          </w:p>
        </w:tc>
        <w:tc>
          <w:tcPr>
            <w:tcW w:w="4940" w:type="dxa"/>
            <w:tcMar>
              <w:top w:w="80" w:type="dxa"/>
              <w:left w:w="90" w:type="dxa"/>
              <w:bottom w:w="80" w:type="dxa"/>
              <w:right w:w="90" w:type="dxa"/>
            </w:tcMar>
            <w:vAlign w:val="center"/>
          </w:tcPr>
          <w:p w14:paraId="733A7C4E" w14:textId="77777777" w:rsidR="00FF792A" w:rsidRDefault="00FF792A" w:rsidP="007A1905">
            <w:pPr>
              <w:spacing w:after="0" w:line="240" w:lineRule="auto"/>
            </w:pPr>
            <w:r>
              <w:t>At least one standard interface: USB and/or RS-232 and/or Ethernet/LAN. Capability to connect to LIS or export results in electronic format. Bidirectional LIS is desirable.</w:t>
            </w:r>
          </w:p>
        </w:tc>
        <w:tc>
          <w:tcPr>
            <w:tcW w:w="5408" w:type="dxa"/>
            <w:tcMar>
              <w:top w:w="80" w:type="dxa"/>
              <w:left w:w="90" w:type="dxa"/>
              <w:bottom w:w="80" w:type="dxa"/>
              <w:right w:w="90" w:type="dxa"/>
            </w:tcMar>
            <w:vAlign w:val="center"/>
          </w:tcPr>
          <w:p w14:paraId="25BFB02D" w14:textId="77777777" w:rsidR="00FF792A" w:rsidRDefault="00FF792A" w:rsidP="007A1905">
            <w:pPr>
              <w:spacing w:after="0" w:line="240" w:lineRule="auto"/>
            </w:pPr>
          </w:p>
        </w:tc>
      </w:tr>
      <w:tr w:rsidR="00FF792A" w14:paraId="4CDB3E0D" w14:textId="77777777" w:rsidTr="00FF792A">
        <w:trPr>
          <w:cantSplit/>
          <w:jc w:val="center"/>
        </w:trPr>
        <w:tc>
          <w:tcPr>
            <w:tcW w:w="1126" w:type="dxa"/>
            <w:tcMar>
              <w:top w:w="80" w:type="dxa"/>
              <w:left w:w="90" w:type="dxa"/>
              <w:bottom w:w="80" w:type="dxa"/>
              <w:right w:w="90" w:type="dxa"/>
            </w:tcMar>
            <w:vAlign w:val="center"/>
          </w:tcPr>
          <w:p w14:paraId="512AF702" w14:textId="77777777" w:rsidR="00FF792A" w:rsidRDefault="00FF792A" w:rsidP="007A1905">
            <w:pPr>
              <w:spacing w:after="0" w:line="240" w:lineRule="auto"/>
              <w:jc w:val="center"/>
            </w:pPr>
            <w:r>
              <w:rPr>
                <w:rFonts w:ascii="Arial" w:eastAsia="Arial" w:hAnsi="Arial"/>
                <w:b/>
                <w:sz w:val="16"/>
              </w:rPr>
              <w:t>1.21</w:t>
            </w:r>
          </w:p>
        </w:tc>
        <w:tc>
          <w:tcPr>
            <w:tcW w:w="2835" w:type="dxa"/>
            <w:tcMar>
              <w:top w:w="80" w:type="dxa"/>
              <w:left w:w="90" w:type="dxa"/>
              <w:bottom w:w="80" w:type="dxa"/>
              <w:right w:w="90" w:type="dxa"/>
            </w:tcMar>
            <w:vAlign w:val="center"/>
          </w:tcPr>
          <w:p w14:paraId="7852DC9E" w14:textId="77777777" w:rsidR="00FF792A" w:rsidRDefault="00FF792A" w:rsidP="007A1905">
            <w:pPr>
              <w:spacing w:after="0" w:line="240" w:lineRule="auto"/>
            </w:pPr>
            <w:r>
              <w:t>Power supply</w:t>
            </w:r>
          </w:p>
        </w:tc>
        <w:tc>
          <w:tcPr>
            <w:tcW w:w="4940" w:type="dxa"/>
            <w:tcMar>
              <w:top w:w="80" w:type="dxa"/>
              <w:left w:w="90" w:type="dxa"/>
              <w:bottom w:w="80" w:type="dxa"/>
              <w:right w:w="90" w:type="dxa"/>
            </w:tcMar>
            <w:vAlign w:val="center"/>
          </w:tcPr>
          <w:p w14:paraId="1DE691E3" w14:textId="77777777" w:rsidR="00FF792A" w:rsidRDefault="00FF792A" w:rsidP="007A1905">
            <w:pPr>
              <w:spacing w:after="0" w:line="240" w:lineRule="auto"/>
            </w:pPr>
            <w:r>
              <w:t>Compatible with the Ukrainian power grid: 220–240 V, 50 Hz, or universal power supply 100–240 V, 50/60 Hz.</w:t>
            </w:r>
          </w:p>
        </w:tc>
        <w:tc>
          <w:tcPr>
            <w:tcW w:w="5408" w:type="dxa"/>
            <w:tcMar>
              <w:top w:w="80" w:type="dxa"/>
              <w:left w:w="90" w:type="dxa"/>
              <w:bottom w:w="80" w:type="dxa"/>
              <w:right w:w="90" w:type="dxa"/>
            </w:tcMar>
            <w:vAlign w:val="center"/>
          </w:tcPr>
          <w:p w14:paraId="317767F0" w14:textId="77777777" w:rsidR="00FF792A" w:rsidRDefault="00FF792A" w:rsidP="007A1905">
            <w:pPr>
              <w:spacing w:after="0" w:line="240" w:lineRule="auto"/>
            </w:pPr>
          </w:p>
        </w:tc>
      </w:tr>
      <w:tr w:rsidR="00FF792A" w14:paraId="3AF2B9F6" w14:textId="77777777" w:rsidTr="00FF792A">
        <w:trPr>
          <w:cantSplit/>
          <w:jc w:val="center"/>
        </w:trPr>
        <w:tc>
          <w:tcPr>
            <w:tcW w:w="1126" w:type="dxa"/>
            <w:tcMar>
              <w:top w:w="80" w:type="dxa"/>
              <w:left w:w="90" w:type="dxa"/>
              <w:bottom w:w="80" w:type="dxa"/>
              <w:right w:w="90" w:type="dxa"/>
            </w:tcMar>
            <w:vAlign w:val="center"/>
          </w:tcPr>
          <w:p w14:paraId="11E846BA" w14:textId="77777777" w:rsidR="00FF792A" w:rsidRDefault="00FF792A" w:rsidP="007A1905">
            <w:pPr>
              <w:spacing w:after="0" w:line="240" w:lineRule="auto"/>
              <w:jc w:val="center"/>
            </w:pPr>
            <w:r>
              <w:rPr>
                <w:rFonts w:ascii="Arial" w:eastAsia="Arial" w:hAnsi="Arial"/>
                <w:b/>
                <w:sz w:val="16"/>
              </w:rPr>
              <w:t>1.22</w:t>
            </w:r>
          </w:p>
        </w:tc>
        <w:tc>
          <w:tcPr>
            <w:tcW w:w="2835" w:type="dxa"/>
            <w:tcMar>
              <w:top w:w="80" w:type="dxa"/>
              <w:left w:w="90" w:type="dxa"/>
              <w:bottom w:w="80" w:type="dxa"/>
              <w:right w:w="90" w:type="dxa"/>
            </w:tcMar>
            <w:vAlign w:val="center"/>
          </w:tcPr>
          <w:p w14:paraId="16EE046C" w14:textId="77777777" w:rsidR="00FF792A" w:rsidRDefault="00FF792A" w:rsidP="007A1905">
            <w:pPr>
              <w:spacing w:after="0" w:line="240" w:lineRule="auto"/>
            </w:pPr>
            <w:r>
              <w:t>Quality control</w:t>
            </w:r>
          </w:p>
        </w:tc>
        <w:tc>
          <w:tcPr>
            <w:tcW w:w="4940" w:type="dxa"/>
            <w:tcMar>
              <w:top w:w="80" w:type="dxa"/>
              <w:left w:w="90" w:type="dxa"/>
              <w:bottom w:w="80" w:type="dxa"/>
              <w:right w:w="90" w:type="dxa"/>
            </w:tcMar>
            <w:vAlign w:val="center"/>
          </w:tcPr>
          <w:p w14:paraId="442C5536" w14:textId="77777777" w:rsidR="00FF792A" w:rsidRDefault="00FF792A" w:rsidP="007A1905">
            <w:pPr>
              <w:spacing w:after="0" w:line="240" w:lineRule="auto"/>
            </w:pPr>
            <w:r>
              <w:t>Software-based quality control with Levey–Jennings charts and Westgard rules or an equivalent multi-rule quality-control algorithm; storage and review of QC data.</w:t>
            </w:r>
          </w:p>
        </w:tc>
        <w:tc>
          <w:tcPr>
            <w:tcW w:w="5408" w:type="dxa"/>
            <w:tcMar>
              <w:top w:w="80" w:type="dxa"/>
              <w:left w:w="90" w:type="dxa"/>
              <w:bottom w:w="80" w:type="dxa"/>
              <w:right w:w="90" w:type="dxa"/>
            </w:tcMar>
            <w:vAlign w:val="center"/>
          </w:tcPr>
          <w:p w14:paraId="73CDD85F" w14:textId="77777777" w:rsidR="00FF792A" w:rsidRDefault="00FF792A" w:rsidP="007A1905">
            <w:pPr>
              <w:spacing w:after="0" w:line="240" w:lineRule="auto"/>
            </w:pPr>
          </w:p>
        </w:tc>
      </w:tr>
      <w:tr w:rsidR="00FF792A" w14:paraId="4ABCC964" w14:textId="77777777" w:rsidTr="00FF792A">
        <w:trPr>
          <w:cantSplit/>
          <w:jc w:val="center"/>
        </w:trPr>
        <w:tc>
          <w:tcPr>
            <w:tcW w:w="1126" w:type="dxa"/>
            <w:tcMar>
              <w:top w:w="80" w:type="dxa"/>
              <w:left w:w="90" w:type="dxa"/>
              <w:bottom w:w="80" w:type="dxa"/>
              <w:right w:w="90" w:type="dxa"/>
            </w:tcMar>
            <w:vAlign w:val="center"/>
          </w:tcPr>
          <w:p w14:paraId="0CD4D92E" w14:textId="77777777" w:rsidR="00FF792A" w:rsidRDefault="00FF792A" w:rsidP="007A1905">
            <w:pPr>
              <w:spacing w:after="0" w:line="240" w:lineRule="auto"/>
              <w:jc w:val="center"/>
            </w:pPr>
            <w:r>
              <w:rPr>
                <w:rFonts w:ascii="Arial" w:eastAsia="Arial" w:hAnsi="Arial"/>
                <w:b/>
                <w:sz w:val="16"/>
              </w:rPr>
              <w:lastRenderedPageBreak/>
              <w:t>1.23</w:t>
            </w:r>
          </w:p>
        </w:tc>
        <w:tc>
          <w:tcPr>
            <w:tcW w:w="2835" w:type="dxa"/>
            <w:tcMar>
              <w:top w:w="80" w:type="dxa"/>
              <w:left w:w="90" w:type="dxa"/>
              <w:bottom w:w="80" w:type="dxa"/>
              <w:right w:w="90" w:type="dxa"/>
            </w:tcMar>
            <w:vAlign w:val="center"/>
          </w:tcPr>
          <w:p w14:paraId="5C9C5FC6" w14:textId="77777777" w:rsidR="00FF792A" w:rsidRDefault="00FF792A" w:rsidP="007A1905">
            <w:pPr>
              <w:spacing w:after="0" w:line="240" w:lineRule="auto"/>
            </w:pPr>
            <w:r>
              <w:t>Software</w:t>
            </w:r>
          </w:p>
        </w:tc>
        <w:tc>
          <w:tcPr>
            <w:tcW w:w="4940" w:type="dxa"/>
            <w:tcMar>
              <w:top w:w="80" w:type="dxa"/>
              <w:left w:w="90" w:type="dxa"/>
              <w:bottom w:w="80" w:type="dxa"/>
              <w:right w:w="90" w:type="dxa"/>
            </w:tcMar>
            <w:vAlign w:val="center"/>
          </w:tcPr>
          <w:p w14:paraId="76131341" w14:textId="77777777" w:rsidR="00FF792A" w:rsidRDefault="00FF792A" w:rsidP="007A1905">
            <w:pPr>
              <w:spacing w:after="0" w:line="240" w:lineRule="auto"/>
            </w:pPr>
            <w:r>
              <w:t>Storage of patient results, calibration and QC data; report generation/printing. User interface – English and/or Ukrainian. Operating documentation – in Ukrainian or accompanied by a mandatory Ukrainian translation.</w:t>
            </w:r>
          </w:p>
        </w:tc>
        <w:tc>
          <w:tcPr>
            <w:tcW w:w="5408" w:type="dxa"/>
            <w:tcMar>
              <w:top w:w="80" w:type="dxa"/>
              <w:left w:w="90" w:type="dxa"/>
              <w:bottom w:w="80" w:type="dxa"/>
              <w:right w:w="90" w:type="dxa"/>
            </w:tcMar>
            <w:vAlign w:val="center"/>
          </w:tcPr>
          <w:p w14:paraId="54D6AD22" w14:textId="77777777" w:rsidR="00FF792A" w:rsidRDefault="00FF792A" w:rsidP="007A1905">
            <w:pPr>
              <w:spacing w:after="0" w:line="240" w:lineRule="auto"/>
            </w:pPr>
          </w:p>
        </w:tc>
      </w:tr>
      <w:tr w:rsidR="00FF792A" w14:paraId="7613C79C" w14:textId="77777777" w:rsidTr="00FF792A">
        <w:trPr>
          <w:cantSplit/>
          <w:jc w:val="center"/>
        </w:trPr>
        <w:tc>
          <w:tcPr>
            <w:tcW w:w="1126" w:type="dxa"/>
            <w:tcMar>
              <w:top w:w="80" w:type="dxa"/>
              <w:left w:w="90" w:type="dxa"/>
              <w:bottom w:w="80" w:type="dxa"/>
              <w:right w:w="90" w:type="dxa"/>
            </w:tcMar>
            <w:vAlign w:val="center"/>
          </w:tcPr>
          <w:p w14:paraId="4786EB94" w14:textId="77777777" w:rsidR="00FF792A" w:rsidRDefault="00FF792A" w:rsidP="007A1905">
            <w:pPr>
              <w:spacing w:after="0" w:line="240" w:lineRule="auto"/>
              <w:jc w:val="center"/>
              <w:rPr>
                <w:b/>
                <w:sz w:val="16"/>
              </w:rPr>
            </w:pPr>
            <w:r>
              <w:rPr>
                <w:b/>
                <w:sz w:val="16"/>
              </w:rPr>
              <w:t>1.24</w:t>
            </w:r>
          </w:p>
        </w:tc>
        <w:tc>
          <w:tcPr>
            <w:tcW w:w="2835" w:type="dxa"/>
            <w:tcMar>
              <w:top w:w="80" w:type="dxa"/>
              <w:left w:w="90" w:type="dxa"/>
              <w:bottom w:w="80" w:type="dxa"/>
              <w:right w:w="90" w:type="dxa"/>
            </w:tcMar>
            <w:vAlign w:val="center"/>
          </w:tcPr>
          <w:p w14:paraId="1E0855F9" w14:textId="77777777" w:rsidR="00FF792A" w:rsidRDefault="00FF792A" w:rsidP="007A1905">
            <w:pPr>
              <w:spacing w:after="0" w:line="240" w:lineRule="auto"/>
            </w:pPr>
            <w:r>
              <w:t>W</w:t>
            </w:r>
            <w:r>
              <w:rPr>
                <w:rFonts w:ascii="Arial" w:eastAsia="Arial" w:hAnsi="Arial"/>
                <w:sz w:val="21"/>
              </w:rPr>
              <w:t>arranty</w:t>
            </w:r>
          </w:p>
        </w:tc>
        <w:tc>
          <w:tcPr>
            <w:tcW w:w="4940" w:type="dxa"/>
            <w:tcMar>
              <w:top w:w="80" w:type="dxa"/>
              <w:left w:w="90" w:type="dxa"/>
              <w:bottom w:w="80" w:type="dxa"/>
              <w:right w:w="90" w:type="dxa"/>
            </w:tcMar>
            <w:vAlign w:val="center"/>
          </w:tcPr>
          <w:p w14:paraId="40D6F6B1" w14:textId="77777777" w:rsidR="00FF792A" w:rsidRDefault="00FF792A" w:rsidP="007A1905">
            <w:pPr>
              <w:spacing w:after="0" w:line="240" w:lineRule="auto"/>
            </w:pPr>
            <w:r>
              <w:rPr>
                <w:rFonts w:ascii="Arial" w:eastAsia="Arial" w:hAnsi="Arial"/>
                <w:sz w:val="21"/>
              </w:rPr>
              <w:t xml:space="preserve">The warranty period shall be at least </w:t>
            </w:r>
            <w:r>
              <w:rPr>
                <w:lang w:val="uk-UA"/>
              </w:rPr>
              <w:t>12</w:t>
            </w:r>
            <w:r>
              <w:rPr>
                <w:rFonts w:ascii="Arial" w:eastAsia="Arial" w:hAnsi="Arial"/>
                <w:sz w:val="21"/>
              </w:rPr>
              <w:t xml:space="preserve"> months</w:t>
            </w:r>
          </w:p>
        </w:tc>
        <w:tc>
          <w:tcPr>
            <w:tcW w:w="5408" w:type="dxa"/>
            <w:tcMar>
              <w:top w:w="80" w:type="dxa"/>
              <w:left w:w="90" w:type="dxa"/>
              <w:bottom w:w="80" w:type="dxa"/>
              <w:right w:w="90" w:type="dxa"/>
            </w:tcMar>
            <w:vAlign w:val="center"/>
          </w:tcPr>
          <w:p w14:paraId="11C2B7D9" w14:textId="77777777" w:rsidR="00FF792A" w:rsidRDefault="00FF792A" w:rsidP="007A1905">
            <w:pPr>
              <w:spacing w:after="0" w:line="240" w:lineRule="auto"/>
            </w:pPr>
          </w:p>
        </w:tc>
      </w:tr>
      <w:tr w:rsidR="00FF792A" w14:paraId="2628C159" w14:textId="77777777" w:rsidTr="00FF792A">
        <w:trPr>
          <w:cantSplit/>
          <w:jc w:val="center"/>
        </w:trPr>
        <w:tc>
          <w:tcPr>
            <w:tcW w:w="14309" w:type="dxa"/>
            <w:gridSpan w:val="4"/>
            <w:shd w:val="clear" w:color="auto" w:fill="F2F2F2"/>
            <w:tcMar>
              <w:top w:w="80" w:type="dxa"/>
              <w:left w:w="90" w:type="dxa"/>
              <w:bottom w:w="80" w:type="dxa"/>
              <w:right w:w="90" w:type="dxa"/>
            </w:tcMar>
            <w:vAlign w:val="center"/>
          </w:tcPr>
          <w:p w14:paraId="6FDDAC52" w14:textId="77777777" w:rsidR="00FF792A" w:rsidRDefault="00FF792A" w:rsidP="007A1905">
            <w:pPr>
              <w:spacing w:after="0" w:line="240" w:lineRule="auto"/>
              <w:jc w:val="center"/>
            </w:pPr>
            <w:r>
              <w:t>2. Scope of Supply</w:t>
            </w:r>
          </w:p>
        </w:tc>
      </w:tr>
      <w:tr w:rsidR="00FF792A" w14:paraId="31026C53" w14:textId="77777777" w:rsidTr="00FF792A">
        <w:trPr>
          <w:cantSplit/>
          <w:jc w:val="center"/>
        </w:trPr>
        <w:tc>
          <w:tcPr>
            <w:tcW w:w="1126" w:type="dxa"/>
            <w:tcMar>
              <w:top w:w="80" w:type="dxa"/>
              <w:left w:w="90" w:type="dxa"/>
              <w:bottom w:w="80" w:type="dxa"/>
              <w:right w:w="90" w:type="dxa"/>
            </w:tcMar>
            <w:vAlign w:val="center"/>
          </w:tcPr>
          <w:p w14:paraId="048E3B0B" w14:textId="77777777" w:rsidR="00FF792A" w:rsidRDefault="00FF792A" w:rsidP="007A1905">
            <w:pPr>
              <w:spacing w:after="0" w:line="240" w:lineRule="auto"/>
              <w:jc w:val="center"/>
            </w:pPr>
            <w:r>
              <w:rPr>
                <w:rFonts w:ascii="Arial" w:eastAsia="Arial" w:hAnsi="Arial"/>
                <w:b/>
                <w:sz w:val="16"/>
              </w:rPr>
              <w:t>2.1</w:t>
            </w:r>
          </w:p>
        </w:tc>
        <w:tc>
          <w:tcPr>
            <w:tcW w:w="2835" w:type="dxa"/>
            <w:tcMar>
              <w:top w:w="80" w:type="dxa"/>
              <w:left w:w="90" w:type="dxa"/>
              <w:bottom w:w="80" w:type="dxa"/>
              <w:right w:w="90" w:type="dxa"/>
            </w:tcMar>
            <w:vAlign w:val="center"/>
          </w:tcPr>
          <w:p w14:paraId="5F7BC1F4" w14:textId="77777777" w:rsidR="00FF792A" w:rsidRDefault="00FF792A" w:rsidP="007A1905">
            <w:pPr>
              <w:spacing w:after="0" w:line="240" w:lineRule="auto"/>
            </w:pPr>
            <w:r>
              <w:t>Automated biochemistry analyzer</w:t>
            </w:r>
          </w:p>
        </w:tc>
        <w:tc>
          <w:tcPr>
            <w:tcW w:w="4940" w:type="dxa"/>
            <w:tcMar>
              <w:top w:w="80" w:type="dxa"/>
              <w:left w:w="90" w:type="dxa"/>
              <w:bottom w:w="80" w:type="dxa"/>
              <w:right w:w="90" w:type="dxa"/>
            </w:tcMar>
            <w:vAlign w:val="center"/>
          </w:tcPr>
          <w:p w14:paraId="29CC86E2" w14:textId="77777777" w:rsidR="00FF792A" w:rsidRDefault="00FF792A" w:rsidP="007A1905">
            <w:pPr>
              <w:spacing w:after="0" w:line="240" w:lineRule="auto"/>
            </w:pPr>
            <w:r>
              <w:t>1 pc.</w:t>
            </w:r>
          </w:p>
        </w:tc>
        <w:tc>
          <w:tcPr>
            <w:tcW w:w="5408" w:type="dxa"/>
            <w:tcMar>
              <w:top w:w="80" w:type="dxa"/>
              <w:left w:w="90" w:type="dxa"/>
              <w:bottom w:w="80" w:type="dxa"/>
              <w:right w:w="90" w:type="dxa"/>
            </w:tcMar>
            <w:vAlign w:val="center"/>
          </w:tcPr>
          <w:p w14:paraId="265F4C64" w14:textId="77777777" w:rsidR="00FF792A" w:rsidRDefault="00FF792A" w:rsidP="007A1905">
            <w:pPr>
              <w:spacing w:after="0" w:line="240" w:lineRule="auto"/>
            </w:pPr>
          </w:p>
        </w:tc>
      </w:tr>
      <w:tr w:rsidR="00FF792A" w14:paraId="7D88D81B" w14:textId="77777777" w:rsidTr="00FF792A">
        <w:trPr>
          <w:cantSplit/>
          <w:jc w:val="center"/>
        </w:trPr>
        <w:tc>
          <w:tcPr>
            <w:tcW w:w="1126" w:type="dxa"/>
            <w:tcMar>
              <w:top w:w="80" w:type="dxa"/>
              <w:left w:w="90" w:type="dxa"/>
              <w:bottom w:w="80" w:type="dxa"/>
              <w:right w:w="90" w:type="dxa"/>
            </w:tcMar>
            <w:vAlign w:val="center"/>
          </w:tcPr>
          <w:p w14:paraId="45027761" w14:textId="77777777" w:rsidR="00FF792A" w:rsidRDefault="00FF792A" w:rsidP="007A1905">
            <w:pPr>
              <w:spacing w:after="0" w:line="240" w:lineRule="auto"/>
              <w:jc w:val="center"/>
            </w:pPr>
            <w:r>
              <w:rPr>
                <w:rFonts w:ascii="Arial" w:eastAsia="Arial" w:hAnsi="Arial"/>
                <w:b/>
                <w:sz w:val="16"/>
              </w:rPr>
              <w:t>2.2</w:t>
            </w:r>
          </w:p>
        </w:tc>
        <w:tc>
          <w:tcPr>
            <w:tcW w:w="2835" w:type="dxa"/>
            <w:tcMar>
              <w:top w:w="80" w:type="dxa"/>
              <w:left w:w="90" w:type="dxa"/>
              <w:bottom w:w="80" w:type="dxa"/>
              <w:right w:w="90" w:type="dxa"/>
            </w:tcMar>
            <w:vAlign w:val="center"/>
          </w:tcPr>
          <w:p w14:paraId="0AAAAC2B" w14:textId="77777777" w:rsidR="00FF792A" w:rsidRDefault="00FF792A" w:rsidP="007A1905">
            <w:pPr>
              <w:spacing w:after="0" w:line="240" w:lineRule="auto"/>
            </w:pPr>
            <w:r>
              <w:t>Control computer/workstation</w:t>
            </w:r>
          </w:p>
        </w:tc>
        <w:tc>
          <w:tcPr>
            <w:tcW w:w="4940" w:type="dxa"/>
            <w:tcMar>
              <w:top w:w="80" w:type="dxa"/>
              <w:left w:w="90" w:type="dxa"/>
              <w:bottom w:w="80" w:type="dxa"/>
              <w:right w:w="90" w:type="dxa"/>
            </w:tcMar>
            <w:vAlign w:val="center"/>
          </w:tcPr>
          <w:p w14:paraId="509B9EA0" w14:textId="77777777" w:rsidR="00FF792A" w:rsidRDefault="00FF792A" w:rsidP="007A1905">
            <w:pPr>
              <w:spacing w:after="0" w:line="240" w:lineRule="auto"/>
            </w:pPr>
            <w:r>
              <w:t>1 set if an external PC is required for operation of the proposed model. A separate PC is not required for an analyzer with an integrated computer.</w:t>
            </w:r>
          </w:p>
        </w:tc>
        <w:tc>
          <w:tcPr>
            <w:tcW w:w="5408" w:type="dxa"/>
            <w:tcMar>
              <w:top w:w="80" w:type="dxa"/>
              <w:left w:w="90" w:type="dxa"/>
              <w:bottom w:w="80" w:type="dxa"/>
              <w:right w:w="90" w:type="dxa"/>
            </w:tcMar>
            <w:vAlign w:val="center"/>
          </w:tcPr>
          <w:p w14:paraId="7D213205" w14:textId="77777777" w:rsidR="00FF792A" w:rsidRDefault="00FF792A" w:rsidP="007A1905">
            <w:pPr>
              <w:spacing w:after="0" w:line="240" w:lineRule="auto"/>
            </w:pPr>
          </w:p>
        </w:tc>
      </w:tr>
      <w:tr w:rsidR="00FF792A" w14:paraId="61322132" w14:textId="77777777" w:rsidTr="00FF792A">
        <w:trPr>
          <w:cantSplit/>
          <w:jc w:val="center"/>
        </w:trPr>
        <w:tc>
          <w:tcPr>
            <w:tcW w:w="1126" w:type="dxa"/>
            <w:tcMar>
              <w:top w:w="80" w:type="dxa"/>
              <w:left w:w="90" w:type="dxa"/>
              <w:bottom w:w="80" w:type="dxa"/>
              <w:right w:w="90" w:type="dxa"/>
            </w:tcMar>
            <w:vAlign w:val="center"/>
          </w:tcPr>
          <w:p w14:paraId="05D79267" w14:textId="77777777" w:rsidR="00FF792A" w:rsidRDefault="00FF792A" w:rsidP="007A1905">
            <w:pPr>
              <w:spacing w:after="0" w:line="240" w:lineRule="auto"/>
              <w:jc w:val="center"/>
            </w:pPr>
            <w:r>
              <w:rPr>
                <w:rFonts w:ascii="Arial" w:eastAsia="Arial" w:hAnsi="Arial"/>
                <w:b/>
                <w:sz w:val="16"/>
              </w:rPr>
              <w:t>2.3</w:t>
            </w:r>
          </w:p>
        </w:tc>
        <w:tc>
          <w:tcPr>
            <w:tcW w:w="2835" w:type="dxa"/>
            <w:tcMar>
              <w:top w:w="80" w:type="dxa"/>
              <w:left w:w="90" w:type="dxa"/>
              <w:bottom w:w="80" w:type="dxa"/>
              <w:right w:w="90" w:type="dxa"/>
            </w:tcMar>
            <w:vAlign w:val="center"/>
          </w:tcPr>
          <w:p w14:paraId="3A182002" w14:textId="77777777" w:rsidR="00FF792A" w:rsidRDefault="00FF792A" w:rsidP="007A1905">
            <w:pPr>
              <w:spacing w:after="0" w:line="240" w:lineRule="auto"/>
            </w:pPr>
            <w:r>
              <w:t>Printer</w:t>
            </w:r>
          </w:p>
        </w:tc>
        <w:tc>
          <w:tcPr>
            <w:tcW w:w="4940" w:type="dxa"/>
            <w:tcMar>
              <w:top w:w="80" w:type="dxa"/>
              <w:left w:w="90" w:type="dxa"/>
              <w:bottom w:w="80" w:type="dxa"/>
              <w:right w:w="90" w:type="dxa"/>
            </w:tcMar>
            <w:vAlign w:val="center"/>
          </w:tcPr>
          <w:p w14:paraId="4A90B51B" w14:textId="77777777" w:rsidR="00FF792A" w:rsidRDefault="00FF792A" w:rsidP="007A1905">
            <w:pPr>
              <w:spacing w:after="0" w:line="240" w:lineRule="auto"/>
            </w:pPr>
            <w:r>
              <w:t xml:space="preserve">1 </w:t>
            </w:r>
            <w:proofErr w:type="gramStart"/>
            <w:r>
              <w:t>pc.,</w:t>
            </w:r>
            <w:proofErr w:type="gramEnd"/>
            <w:r>
              <w:t xml:space="preserve"> external or integrated, compatible with the system.</w:t>
            </w:r>
          </w:p>
        </w:tc>
        <w:tc>
          <w:tcPr>
            <w:tcW w:w="5408" w:type="dxa"/>
            <w:tcMar>
              <w:top w:w="80" w:type="dxa"/>
              <w:left w:w="90" w:type="dxa"/>
              <w:bottom w:w="80" w:type="dxa"/>
              <w:right w:w="90" w:type="dxa"/>
            </w:tcMar>
            <w:vAlign w:val="center"/>
          </w:tcPr>
          <w:p w14:paraId="2C80B87B" w14:textId="77777777" w:rsidR="00FF792A" w:rsidRDefault="00FF792A" w:rsidP="007A1905">
            <w:pPr>
              <w:spacing w:after="0" w:line="240" w:lineRule="auto"/>
            </w:pPr>
          </w:p>
        </w:tc>
      </w:tr>
      <w:tr w:rsidR="00FF792A" w14:paraId="5552D337" w14:textId="77777777" w:rsidTr="00FF792A">
        <w:trPr>
          <w:cantSplit/>
          <w:jc w:val="center"/>
        </w:trPr>
        <w:tc>
          <w:tcPr>
            <w:tcW w:w="1126" w:type="dxa"/>
            <w:tcMar>
              <w:top w:w="80" w:type="dxa"/>
              <w:left w:w="90" w:type="dxa"/>
              <w:bottom w:w="80" w:type="dxa"/>
              <w:right w:w="90" w:type="dxa"/>
            </w:tcMar>
            <w:vAlign w:val="center"/>
          </w:tcPr>
          <w:p w14:paraId="5B306530" w14:textId="77777777" w:rsidR="00FF792A" w:rsidRDefault="00FF792A" w:rsidP="007A1905">
            <w:pPr>
              <w:spacing w:after="0" w:line="240" w:lineRule="auto"/>
              <w:jc w:val="center"/>
            </w:pPr>
            <w:r>
              <w:rPr>
                <w:rFonts w:ascii="Arial" w:eastAsia="Arial" w:hAnsi="Arial"/>
                <w:b/>
                <w:sz w:val="16"/>
              </w:rPr>
              <w:t>2.4</w:t>
            </w:r>
          </w:p>
        </w:tc>
        <w:tc>
          <w:tcPr>
            <w:tcW w:w="2835" w:type="dxa"/>
            <w:tcMar>
              <w:top w:w="80" w:type="dxa"/>
              <w:left w:w="90" w:type="dxa"/>
              <w:bottom w:w="80" w:type="dxa"/>
              <w:right w:w="90" w:type="dxa"/>
            </w:tcMar>
            <w:vAlign w:val="center"/>
          </w:tcPr>
          <w:p w14:paraId="6AA6BD19" w14:textId="77777777" w:rsidR="00FF792A" w:rsidRDefault="00FF792A" w:rsidP="007A1905">
            <w:pPr>
              <w:spacing w:after="0" w:line="240" w:lineRule="auto"/>
            </w:pPr>
            <w:r>
              <w:t>Uninterruptible power supply (UPS)</w:t>
            </w:r>
          </w:p>
        </w:tc>
        <w:tc>
          <w:tcPr>
            <w:tcW w:w="4940" w:type="dxa"/>
            <w:tcMar>
              <w:top w:w="80" w:type="dxa"/>
              <w:left w:w="90" w:type="dxa"/>
              <w:bottom w:w="80" w:type="dxa"/>
              <w:right w:w="90" w:type="dxa"/>
            </w:tcMar>
            <w:vAlign w:val="center"/>
          </w:tcPr>
          <w:p w14:paraId="19B1600B" w14:textId="77777777" w:rsidR="00FF792A" w:rsidRDefault="00FF792A" w:rsidP="007A1905">
            <w:pPr>
              <w:spacing w:after="0" w:line="240" w:lineRule="auto"/>
            </w:pPr>
            <w:r>
              <w:t xml:space="preserve">1 </w:t>
            </w:r>
            <w:proofErr w:type="gramStart"/>
            <w:r>
              <w:t>pc.;</w:t>
            </w:r>
            <w:proofErr w:type="gramEnd"/>
            <w:r>
              <w:t xml:space="preserve"> capacity shall match the power consumption of the proposed system and allow correct completion of the current cycle/safe shutdown.</w:t>
            </w:r>
          </w:p>
        </w:tc>
        <w:tc>
          <w:tcPr>
            <w:tcW w:w="5408" w:type="dxa"/>
            <w:tcMar>
              <w:top w:w="80" w:type="dxa"/>
              <w:left w:w="90" w:type="dxa"/>
              <w:bottom w:w="80" w:type="dxa"/>
              <w:right w:w="90" w:type="dxa"/>
            </w:tcMar>
            <w:vAlign w:val="center"/>
          </w:tcPr>
          <w:p w14:paraId="44BE586B" w14:textId="77777777" w:rsidR="00FF792A" w:rsidRDefault="00FF792A" w:rsidP="007A1905">
            <w:pPr>
              <w:spacing w:after="0" w:line="240" w:lineRule="auto"/>
            </w:pPr>
          </w:p>
        </w:tc>
      </w:tr>
      <w:tr w:rsidR="00FF792A" w14:paraId="496FF4DA" w14:textId="77777777" w:rsidTr="00FF792A">
        <w:trPr>
          <w:cantSplit/>
          <w:jc w:val="center"/>
        </w:trPr>
        <w:tc>
          <w:tcPr>
            <w:tcW w:w="1126" w:type="dxa"/>
            <w:tcMar>
              <w:top w:w="80" w:type="dxa"/>
              <w:left w:w="90" w:type="dxa"/>
              <w:bottom w:w="80" w:type="dxa"/>
              <w:right w:w="90" w:type="dxa"/>
            </w:tcMar>
            <w:vAlign w:val="center"/>
          </w:tcPr>
          <w:p w14:paraId="657DD6B8" w14:textId="77777777" w:rsidR="00FF792A" w:rsidRDefault="00FF792A" w:rsidP="007A1905">
            <w:pPr>
              <w:spacing w:after="0" w:line="240" w:lineRule="auto"/>
              <w:jc w:val="center"/>
            </w:pPr>
            <w:r>
              <w:rPr>
                <w:rFonts w:ascii="Arial" w:eastAsia="Arial" w:hAnsi="Arial"/>
                <w:b/>
                <w:sz w:val="16"/>
              </w:rPr>
              <w:t>2.5</w:t>
            </w:r>
          </w:p>
        </w:tc>
        <w:tc>
          <w:tcPr>
            <w:tcW w:w="2835" w:type="dxa"/>
            <w:tcMar>
              <w:top w:w="80" w:type="dxa"/>
              <w:left w:w="90" w:type="dxa"/>
              <w:bottom w:w="80" w:type="dxa"/>
              <w:right w:w="90" w:type="dxa"/>
            </w:tcMar>
            <w:vAlign w:val="center"/>
          </w:tcPr>
          <w:p w14:paraId="27A346B5" w14:textId="77777777" w:rsidR="00FF792A" w:rsidRDefault="00FF792A" w:rsidP="007A1905">
            <w:pPr>
              <w:spacing w:after="0" w:line="240" w:lineRule="auto"/>
            </w:pPr>
            <w:r>
              <w:t>Starter reagent kit</w:t>
            </w:r>
          </w:p>
        </w:tc>
        <w:tc>
          <w:tcPr>
            <w:tcW w:w="4940" w:type="dxa"/>
            <w:tcMar>
              <w:top w:w="80" w:type="dxa"/>
              <w:left w:w="90" w:type="dxa"/>
              <w:bottom w:w="80" w:type="dxa"/>
              <w:right w:w="90" w:type="dxa"/>
            </w:tcMar>
            <w:vAlign w:val="center"/>
          </w:tcPr>
          <w:p w14:paraId="3DDC5CE1" w14:textId="77777777" w:rsidR="00FF792A" w:rsidRDefault="00FF792A" w:rsidP="007A1905">
            <w:pPr>
              <w:spacing w:after="0" w:line="240" w:lineRule="auto"/>
            </w:pPr>
            <w:r>
              <w:t xml:space="preserve">ALT – 2 kits; AST – 2; total bilirubin – 2; direct bilirubin – 2; total protein – 2; </w:t>
            </w:r>
            <w:proofErr w:type="spellStart"/>
            <w:r>
              <w:t>multicalibrator</w:t>
            </w:r>
            <w:proofErr w:type="spellEnd"/>
            <w:r>
              <w:t xml:space="preserve"> – 1; glucose – 2; creatinine – 2; urea – 2; calcium – 1; magnesium – 1; alpha-amylase – 2. Reagents shall be compatible with the proposed analyzer. The Bidder shall specify the pack size and the number of tests in each kit.</w:t>
            </w:r>
          </w:p>
        </w:tc>
        <w:tc>
          <w:tcPr>
            <w:tcW w:w="5408" w:type="dxa"/>
            <w:tcMar>
              <w:top w:w="80" w:type="dxa"/>
              <w:left w:w="90" w:type="dxa"/>
              <w:bottom w:w="80" w:type="dxa"/>
              <w:right w:w="90" w:type="dxa"/>
            </w:tcMar>
            <w:vAlign w:val="center"/>
          </w:tcPr>
          <w:p w14:paraId="49E3F662" w14:textId="77777777" w:rsidR="00FF792A" w:rsidRDefault="00FF792A" w:rsidP="007A1905">
            <w:pPr>
              <w:spacing w:after="0" w:line="240" w:lineRule="auto"/>
            </w:pPr>
          </w:p>
        </w:tc>
      </w:tr>
      <w:tr w:rsidR="00FF792A" w14:paraId="273AFCDF" w14:textId="77777777" w:rsidTr="00FF792A">
        <w:trPr>
          <w:cantSplit/>
          <w:jc w:val="center"/>
        </w:trPr>
        <w:tc>
          <w:tcPr>
            <w:tcW w:w="1126" w:type="dxa"/>
            <w:tcMar>
              <w:top w:w="80" w:type="dxa"/>
              <w:left w:w="90" w:type="dxa"/>
              <w:bottom w:w="80" w:type="dxa"/>
              <w:right w:w="90" w:type="dxa"/>
            </w:tcMar>
            <w:vAlign w:val="center"/>
          </w:tcPr>
          <w:p w14:paraId="67113492" w14:textId="77777777" w:rsidR="00FF792A" w:rsidRDefault="00FF792A" w:rsidP="007A1905">
            <w:pPr>
              <w:spacing w:after="0" w:line="240" w:lineRule="auto"/>
              <w:jc w:val="center"/>
            </w:pPr>
            <w:r>
              <w:rPr>
                <w:rFonts w:ascii="Arial" w:eastAsia="Arial" w:hAnsi="Arial"/>
                <w:b/>
                <w:sz w:val="16"/>
              </w:rPr>
              <w:lastRenderedPageBreak/>
              <w:t>2.6</w:t>
            </w:r>
          </w:p>
        </w:tc>
        <w:tc>
          <w:tcPr>
            <w:tcW w:w="2835" w:type="dxa"/>
            <w:tcMar>
              <w:top w:w="80" w:type="dxa"/>
              <w:left w:w="90" w:type="dxa"/>
              <w:bottom w:w="80" w:type="dxa"/>
              <w:right w:w="90" w:type="dxa"/>
            </w:tcMar>
            <w:vAlign w:val="center"/>
          </w:tcPr>
          <w:p w14:paraId="1A1ABC07" w14:textId="77777777" w:rsidR="00FF792A" w:rsidRDefault="00FF792A" w:rsidP="007A1905">
            <w:pPr>
              <w:spacing w:after="0" w:line="240" w:lineRule="auto"/>
            </w:pPr>
            <w:r>
              <w:t>Washing/service solutions</w:t>
            </w:r>
          </w:p>
        </w:tc>
        <w:tc>
          <w:tcPr>
            <w:tcW w:w="4940" w:type="dxa"/>
            <w:tcMar>
              <w:top w:w="80" w:type="dxa"/>
              <w:left w:w="90" w:type="dxa"/>
              <w:bottom w:w="80" w:type="dxa"/>
              <w:right w:w="90" w:type="dxa"/>
            </w:tcMar>
            <w:vAlign w:val="center"/>
          </w:tcPr>
          <w:p w14:paraId="0EAC1D1B" w14:textId="77777777" w:rsidR="00FF792A" w:rsidRDefault="00FF792A" w:rsidP="007A1905">
            <w:pPr>
              <w:spacing w:after="0" w:line="240" w:lineRule="auto"/>
            </w:pPr>
            <w:r>
              <w:t>Wash solution – 2 packs; acid and/or alkaline washing/cleaning solution – 2 packs, or an equivalent starter set of cleaning agents recommended by the analyzer manufacturer. For systems using disposable cuvettes – an appropriate starter quantity of disposable cuvettes in place of cleaning agents that are not used.</w:t>
            </w:r>
          </w:p>
        </w:tc>
        <w:tc>
          <w:tcPr>
            <w:tcW w:w="5408" w:type="dxa"/>
            <w:tcMar>
              <w:top w:w="80" w:type="dxa"/>
              <w:left w:w="90" w:type="dxa"/>
              <w:bottom w:w="80" w:type="dxa"/>
              <w:right w:w="90" w:type="dxa"/>
            </w:tcMar>
            <w:vAlign w:val="center"/>
          </w:tcPr>
          <w:p w14:paraId="7BE55000" w14:textId="77777777" w:rsidR="00FF792A" w:rsidRDefault="00FF792A" w:rsidP="007A1905">
            <w:pPr>
              <w:spacing w:after="0" w:line="240" w:lineRule="auto"/>
            </w:pPr>
          </w:p>
        </w:tc>
      </w:tr>
      <w:tr w:rsidR="00FF792A" w14:paraId="55D98EA7" w14:textId="77777777" w:rsidTr="00FF792A">
        <w:trPr>
          <w:cantSplit/>
          <w:jc w:val="center"/>
        </w:trPr>
        <w:tc>
          <w:tcPr>
            <w:tcW w:w="1126" w:type="dxa"/>
            <w:tcMar>
              <w:top w:w="80" w:type="dxa"/>
              <w:left w:w="90" w:type="dxa"/>
              <w:bottom w:w="80" w:type="dxa"/>
              <w:right w:w="90" w:type="dxa"/>
            </w:tcMar>
            <w:vAlign w:val="center"/>
          </w:tcPr>
          <w:p w14:paraId="1D03CE02" w14:textId="77777777" w:rsidR="00FF792A" w:rsidRDefault="00FF792A" w:rsidP="007A1905">
            <w:pPr>
              <w:spacing w:after="0" w:line="240" w:lineRule="auto"/>
              <w:jc w:val="center"/>
            </w:pPr>
            <w:r>
              <w:rPr>
                <w:rFonts w:ascii="Arial" w:eastAsia="Arial" w:hAnsi="Arial"/>
                <w:b/>
                <w:sz w:val="16"/>
              </w:rPr>
              <w:t>2.7</w:t>
            </w:r>
          </w:p>
        </w:tc>
        <w:tc>
          <w:tcPr>
            <w:tcW w:w="2835" w:type="dxa"/>
            <w:tcMar>
              <w:top w:w="80" w:type="dxa"/>
              <w:left w:w="90" w:type="dxa"/>
              <w:bottom w:w="80" w:type="dxa"/>
              <w:right w:w="90" w:type="dxa"/>
            </w:tcMar>
            <w:vAlign w:val="center"/>
          </w:tcPr>
          <w:p w14:paraId="3602D1C8" w14:textId="77777777" w:rsidR="00FF792A" w:rsidRDefault="00FF792A" w:rsidP="007A1905">
            <w:pPr>
              <w:spacing w:after="0" w:line="240" w:lineRule="auto"/>
            </w:pPr>
            <w:r>
              <w:t>Control materials</w:t>
            </w:r>
          </w:p>
        </w:tc>
        <w:tc>
          <w:tcPr>
            <w:tcW w:w="4940" w:type="dxa"/>
            <w:tcMar>
              <w:top w:w="80" w:type="dxa"/>
              <w:left w:w="90" w:type="dxa"/>
              <w:bottom w:w="80" w:type="dxa"/>
              <w:right w:w="90" w:type="dxa"/>
            </w:tcMar>
            <w:vAlign w:val="center"/>
          </w:tcPr>
          <w:p w14:paraId="2536C232" w14:textId="77777777" w:rsidR="00FF792A" w:rsidRDefault="00FF792A" w:rsidP="007A1905">
            <w:pPr>
              <w:spacing w:after="0" w:line="240" w:lineRule="auto"/>
            </w:pPr>
            <w:r>
              <w:t>Normal control – 1 kit; pathological control – 1 kit.</w:t>
            </w:r>
          </w:p>
        </w:tc>
        <w:tc>
          <w:tcPr>
            <w:tcW w:w="5408" w:type="dxa"/>
            <w:tcMar>
              <w:top w:w="80" w:type="dxa"/>
              <w:left w:w="90" w:type="dxa"/>
              <w:bottom w:w="80" w:type="dxa"/>
              <w:right w:w="90" w:type="dxa"/>
            </w:tcMar>
            <w:vAlign w:val="center"/>
          </w:tcPr>
          <w:p w14:paraId="40C4B827" w14:textId="77777777" w:rsidR="00FF792A" w:rsidRDefault="00FF792A" w:rsidP="007A1905">
            <w:pPr>
              <w:spacing w:after="0" w:line="240" w:lineRule="auto"/>
            </w:pPr>
          </w:p>
        </w:tc>
      </w:tr>
      <w:tr w:rsidR="00FF792A" w14:paraId="713A650E" w14:textId="77777777" w:rsidTr="00FF792A">
        <w:trPr>
          <w:cantSplit/>
          <w:jc w:val="center"/>
        </w:trPr>
        <w:tc>
          <w:tcPr>
            <w:tcW w:w="1126" w:type="dxa"/>
            <w:tcMar>
              <w:top w:w="80" w:type="dxa"/>
              <w:left w:w="90" w:type="dxa"/>
              <w:bottom w:w="80" w:type="dxa"/>
              <w:right w:w="90" w:type="dxa"/>
            </w:tcMar>
            <w:vAlign w:val="center"/>
          </w:tcPr>
          <w:p w14:paraId="16427862" w14:textId="77777777" w:rsidR="00FF792A" w:rsidRDefault="00FF792A" w:rsidP="007A1905">
            <w:pPr>
              <w:spacing w:after="0" w:line="240" w:lineRule="auto"/>
              <w:jc w:val="center"/>
            </w:pPr>
            <w:r>
              <w:rPr>
                <w:rFonts w:ascii="Arial" w:eastAsia="Arial" w:hAnsi="Arial"/>
                <w:b/>
                <w:sz w:val="16"/>
              </w:rPr>
              <w:t>2.8</w:t>
            </w:r>
          </w:p>
        </w:tc>
        <w:tc>
          <w:tcPr>
            <w:tcW w:w="2835" w:type="dxa"/>
            <w:tcMar>
              <w:top w:w="80" w:type="dxa"/>
              <w:left w:w="90" w:type="dxa"/>
              <w:bottom w:w="80" w:type="dxa"/>
              <w:right w:w="90" w:type="dxa"/>
            </w:tcMar>
            <w:vAlign w:val="center"/>
          </w:tcPr>
          <w:p w14:paraId="0F1107AB" w14:textId="77777777" w:rsidR="00FF792A" w:rsidRDefault="00FF792A" w:rsidP="007A1905">
            <w:pPr>
              <w:spacing w:after="0" w:line="240" w:lineRule="auto"/>
            </w:pPr>
            <w:r>
              <w:t>Sample consumables</w:t>
            </w:r>
          </w:p>
        </w:tc>
        <w:tc>
          <w:tcPr>
            <w:tcW w:w="4940" w:type="dxa"/>
            <w:tcMar>
              <w:top w:w="80" w:type="dxa"/>
              <w:left w:w="90" w:type="dxa"/>
              <w:bottom w:w="80" w:type="dxa"/>
              <w:right w:w="90" w:type="dxa"/>
            </w:tcMar>
            <w:vAlign w:val="center"/>
          </w:tcPr>
          <w:p w14:paraId="1B5FEA37" w14:textId="77777777" w:rsidR="00FF792A" w:rsidRDefault="00FF792A" w:rsidP="007A1905">
            <w:pPr>
              <w:spacing w:after="0" w:line="240" w:lineRule="auto"/>
            </w:pPr>
            <w:r>
              <w:t>Sample tubes/cups – 1 pack compatible with the proposed model.</w:t>
            </w:r>
          </w:p>
        </w:tc>
        <w:tc>
          <w:tcPr>
            <w:tcW w:w="5408" w:type="dxa"/>
            <w:tcMar>
              <w:top w:w="80" w:type="dxa"/>
              <w:left w:w="90" w:type="dxa"/>
              <w:bottom w:w="80" w:type="dxa"/>
              <w:right w:w="90" w:type="dxa"/>
            </w:tcMar>
            <w:vAlign w:val="center"/>
          </w:tcPr>
          <w:p w14:paraId="49A8F135" w14:textId="77777777" w:rsidR="00FF792A" w:rsidRDefault="00FF792A" w:rsidP="007A1905">
            <w:pPr>
              <w:spacing w:after="0" w:line="240" w:lineRule="auto"/>
            </w:pPr>
          </w:p>
        </w:tc>
      </w:tr>
      <w:tr w:rsidR="00FF792A" w14:paraId="71C8AA3D" w14:textId="77777777" w:rsidTr="00FF792A">
        <w:trPr>
          <w:cantSplit/>
          <w:jc w:val="center"/>
        </w:trPr>
        <w:tc>
          <w:tcPr>
            <w:tcW w:w="1126" w:type="dxa"/>
            <w:tcMar>
              <w:top w:w="80" w:type="dxa"/>
              <w:left w:w="90" w:type="dxa"/>
              <w:bottom w:w="80" w:type="dxa"/>
              <w:right w:w="90" w:type="dxa"/>
            </w:tcMar>
            <w:vAlign w:val="center"/>
          </w:tcPr>
          <w:p w14:paraId="6843AC04" w14:textId="77777777" w:rsidR="00FF792A" w:rsidRDefault="00FF792A" w:rsidP="007A1905">
            <w:pPr>
              <w:spacing w:after="0" w:line="240" w:lineRule="auto"/>
              <w:jc w:val="center"/>
            </w:pPr>
            <w:r>
              <w:rPr>
                <w:rFonts w:ascii="Arial" w:eastAsia="Arial" w:hAnsi="Arial"/>
                <w:b/>
                <w:sz w:val="16"/>
              </w:rPr>
              <w:t>2.9</w:t>
            </w:r>
          </w:p>
        </w:tc>
        <w:tc>
          <w:tcPr>
            <w:tcW w:w="2835" w:type="dxa"/>
            <w:tcMar>
              <w:top w:w="80" w:type="dxa"/>
              <w:left w:w="90" w:type="dxa"/>
              <w:bottom w:w="80" w:type="dxa"/>
              <w:right w:w="90" w:type="dxa"/>
            </w:tcMar>
            <w:vAlign w:val="center"/>
          </w:tcPr>
          <w:p w14:paraId="072AFEE2" w14:textId="77777777" w:rsidR="00FF792A" w:rsidRDefault="00FF792A" w:rsidP="007A1905">
            <w:pPr>
              <w:spacing w:after="0" w:line="240" w:lineRule="auto"/>
            </w:pPr>
            <w:r>
              <w:t>Other necessary components</w:t>
            </w:r>
          </w:p>
        </w:tc>
        <w:tc>
          <w:tcPr>
            <w:tcW w:w="4940" w:type="dxa"/>
            <w:tcMar>
              <w:top w:w="80" w:type="dxa"/>
              <w:left w:w="90" w:type="dxa"/>
              <w:bottom w:w="80" w:type="dxa"/>
              <w:right w:w="90" w:type="dxa"/>
            </w:tcMar>
            <w:vAlign w:val="center"/>
          </w:tcPr>
          <w:p w14:paraId="1780C705" w14:textId="77777777" w:rsidR="00FF792A" w:rsidRDefault="00FF792A" w:rsidP="007A1905">
            <w:pPr>
              <w:spacing w:after="0" w:line="240" w:lineRule="auto"/>
            </w:pPr>
            <w:r>
              <w:t>All cables, containers, adapters, hoses, starter consumables and accessories required to put the analyzer into operation. If a separate water preparation/deionization system is required for normal operation, it shall be included in the offer, or the Bidder shall clearly state the requirements and confirm that an appropriate solution is included in the scope of supply.</w:t>
            </w:r>
          </w:p>
        </w:tc>
        <w:tc>
          <w:tcPr>
            <w:tcW w:w="5408" w:type="dxa"/>
            <w:tcMar>
              <w:top w:w="80" w:type="dxa"/>
              <w:left w:w="90" w:type="dxa"/>
              <w:bottom w:w="80" w:type="dxa"/>
              <w:right w:w="90" w:type="dxa"/>
            </w:tcMar>
            <w:vAlign w:val="center"/>
          </w:tcPr>
          <w:p w14:paraId="425FD705" w14:textId="77777777" w:rsidR="00FF792A" w:rsidRDefault="00FF792A" w:rsidP="007A1905">
            <w:pPr>
              <w:spacing w:after="0" w:line="240" w:lineRule="auto"/>
            </w:pPr>
          </w:p>
        </w:tc>
      </w:tr>
      <w:tr w:rsidR="00FF792A" w14:paraId="3ECC90BE" w14:textId="77777777" w:rsidTr="00FF792A">
        <w:trPr>
          <w:cantSplit/>
          <w:jc w:val="center"/>
        </w:trPr>
        <w:tc>
          <w:tcPr>
            <w:tcW w:w="1126" w:type="dxa"/>
            <w:tcMar>
              <w:top w:w="80" w:type="dxa"/>
              <w:left w:w="90" w:type="dxa"/>
              <w:bottom w:w="80" w:type="dxa"/>
              <w:right w:w="90" w:type="dxa"/>
            </w:tcMar>
            <w:vAlign w:val="center"/>
          </w:tcPr>
          <w:p w14:paraId="3A37D4AE" w14:textId="77777777" w:rsidR="00FF792A" w:rsidRDefault="00FF792A" w:rsidP="007A1905">
            <w:pPr>
              <w:spacing w:after="0" w:line="240" w:lineRule="auto"/>
              <w:jc w:val="center"/>
            </w:pPr>
            <w:r>
              <w:rPr>
                <w:rFonts w:ascii="Arial" w:eastAsia="Arial" w:hAnsi="Arial"/>
                <w:b/>
                <w:sz w:val="16"/>
              </w:rPr>
              <w:t>2.10</w:t>
            </w:r>
          </w:p>
        </w:tc>
        <w:tc>
          <w:tcPr>
            <w:tcW w:w="2835" w:type="dxa"/>
            <w:tcMar>
              <w:top w:w="80" w:type="dxa"/>
              <w:left w:w="90" w:type="dxa"/>
              <w:bottom w:w="80" w:type="dxa"/>
              <w:right w:w="90" w:type="dxa"/>
            </w:tcMar>
            <w:vAlign w:val="center"/>
          </w:tcPr>
          <w:p w14:paraId="0AE6EE0E" w14:textId="77777777" w:rsidR="00FF792A" w:rsidRDefault="00FF792A" w:rsidP="007A1905">
            <w:pPr>
              <w:spacing w:after="0" w:line="240" w:lineRule="auto"/>
            </w:pPr>
            <w:r>
              <w:t>Installation and training</w:t>
            </w:r>
          </w:p>
        </w:tc>
        <w:tc>
          <w:tcPr>
            <w:tcW w:w="4940" w:type="dxa"/>
            <w:tcMar>
              <w:top w:w="80" w:type="dxa"/>
              <w:left w:w="90" w:type="dxa"/>
              <w:bottom w:w="80" w:type="dxa"/>
              <w:right w:w="90" w:type="dxa"/>
            </w:tcMar>
            <w:vAlign w:val="center"/>
          </w:tcPr>
          <w:p w14:paraId="58475691" w14:textId="77777777" w:rsidR="00FF792A" w:rsidRDefault="00FF792A" w:rsidP="007A1905">
            <w:pPr>
              <w:spacing w:after="0" w:line="240" w:lineRule="auto"/>
            </w:pPr>
            <w:r>
              <w:t>Delivery, installation, commissioning, initial functional check and user training – included in the price.</w:t>
            </w:r>
          </w:p>
        </w:tc>
        <w:tc>
          <w:tcPr>
            <w:tcW w:w="5408" w:type="dxa"/>
            <w:tcMar>
              <w:top w:w="80" w:type="dxa"/>
              <w:left w:w="90" w:type="dxa"/>
              <w:bottom w:w="80" w:type="dxa"/>
              <w:right w:w="90" w:type="dxa"/>
            </w:tcMar>
            <w:vAlign w:val="center"/>
          </w:tcPr>
          <w:p w14:paraId="43D0DD74" w14:textId="77777777" w:rsidR="00FF792A" w:rsidRDefault="00FF792A" w:rsidP="007A1905">
            <w:pPr>
              <w:spacing w:after="0" w:line="240" w:lineRule="auto"/>
            </w:pPr>
          </w:p>
        </w:tc>
      </w:tr>
      <w:tr w:rsidR="00FF792A" w14:paraId="36AC6DB0" w14:textId="77777777" w:rsidTr="00FF792A">
        <w:trPr>
          <w:cantSplit/>
          <w:jc w:val="center"/>
        </w:trPr>
        <w:tc>
          <w:tcPr>
            <w:tcW w:w="1126" w:type="dxa"/>
            <w:tcMar>
              <w:top w:w="80" w:type="dxa"/>
              <w:left w:w="90" w:type="dxa"/>
              <w:bottom w:w="80" w:type="dxa"/>
              <w:right w:w="90" w:type="dxa"/>
            </w:tcMar>
            <w:vAlign w:val="center"/>
          </w:tcPr>
          <w:p w14:paraId="48D9AE8D" w14:textId="77777777" w:rsidR="00FF792A" w:rsidRDefault="00FF792A" w:rsidP="007A1905">
            <w:pPr>
              <w:spacing w:after="0" w:line="240" w:lineRule="auto"/>
              <w:jc w:val="center"/>
            </w:pPr>
            <w:r>
              <w:rPr>
                <w:rFonts w:ascii="Arial" w:eastAsia="Arial" w:hAnsi="Arial"/>
                <w:b/>
                <w:sz w:val="16"/>
              </w:rPr>
              <w:t>2.11</w:t>
            </w:r>
          </w:p>
        </w:tc>
        <w:tc>
          <w:tcPr>
            <w:tcW w:w="2835" w:type="dxa"/>
            <w:tcMar>
              <w:top w:w="80" w:type="dxa"/>
              <w:left w:w="90" w:type="dxa"/>
              <w:bottom w:w="80" w:type="dxa"/>
              <w:right w:w="90" w:type="dxa"/>
            </w:tcMar>
            <w:vAlign w:val="center"/>
          </w:tcPr>
          <w:p w14:paraId="620A35C8" w14:textId="77777777" w:rsidR="00FF792A" w:rsidRDefault="00FF792A" w:rsidP="007A1905">
            <w:pPr>
              <w:spacing w:after="0" w:line="240" w:lineRule="auto"/>
            </w:pPr>
            <w:r>
              <w:t>Documentation</w:t>
            </w:r>
          </w:p>
        </w:tc>
        <w:tc>
          <w:tcPr>
            <w:tcW w:w="4940" w:type="dxa"/>
            <w:tcMar>
              <w:top w:w="80" w:type="dxa"/>
              <w:left w:w="90" w:type="dxa"/>
              <w:bottom w:w="80" w:type="dxa"/>
              <w:right w:w="90" w:type="dxa"/>
            </w:tcMar>
            <w:vAlign w:val="center"/>
          </w:tcPr>
          <w:p w14:paraId="3CBE1C56" w14:textId="77777777" w:rsidR="00FF792A" w:rsidRDefault="00FF792A" w:rsidP="007A1905">
            <w:pPr>
              <w:spacing w:after="0" w:line="240" w:lineRule="auto"/>
            </w:pPr>
            <w:r>
              <w:t>User manual/operating documentation in Ukrainian or with Ukrainian translation; technical passport/specification.</w:t>
            </w:r>
          </w:p>
        </w:tc>
        <w:tc>
          <w:tcPr>
            <w:tcW w:w="5408" w:type="dxa"/>
            <w:tcMar>
              <w:top w:w="80" w:type="dxa"/>
              <w:left w:w="90" w:type="dxa"/>
              <w:bottom w:w="80" w:type="dxa"/>
              <w:right w:w="90" w:type="dxa"/>
            </w:tcMar>
            <w:vAlign w:val="center"/>
          </w:tcPr>
          <w:p w14:paraId="6451F18C" w14:textId="77777777" w:rsidR="00FF792A" w:rsidRDefault="00FF792A" w:rsidP="007A1905">
            <w:pPr>
              <w:spacing w:after="0" w:line="240" w:lineRule="auto"/>
            </w:pPr>
          </w:p>
        </w:tc>
      </w:tr>
    </w:tbl>
    <w:p w14:paraId="0FF8CD03" w14:textId="77777777" w:rsidR="00FF792A" w:rsidRDefault="00FF792A" w:rsidP="00FF792A">
      <w:pPr>
        <w:spacing w:after="40" w:line="252" w:lineRule="auto"/>
      </w:pPr>
    </w:p>
    <w:p w14:paraId="56DD97EC" w14:textId="77777777" w:rsidR="00FF792A" w:rsidRDefault="00FF792A" w:rsidP="00FF792A">
      <w:pPr>
        <w:spacing w:after="40" w:line="252" w:lineRule="auto"/>
      </w:pPr>
      <w:r>
        <w:rPr>
          <w:rFonts w:ascii="Arial" w:eastAsia="Arial" w:hAnsi="Arial"/>
          <w:sz w:val="19"/>
        </w:rPr>
        <w:t>Signed by me, ______________________________________________________,</w:t>
      </w:r>
    </w:p>
    <w:p w14:paraId="0E1A1C8B" w14:textId="77777777" w:rsidR="00FF792A" w:rsidRDefault="00FF792A" w:rsidP="00FF792A">
      <w:pPr>
        <w:spacing w:after="40" w:line="252" w:lineRule="auto"/>
      </w:pPr>
      <w:proofErr w:type="gramStart"/>
      <w:r>
        <w:rPr>
          <w:rFonts w:ascii="Arial" w:eastAsia="Arial" w:hAnsi="Arial"/>
          <w:sz w:val="19"/>
        </w:rPr>
        <w:t>holding</w:t>
      </w:r>
      <w:proofErr w:type="gramEnd"/>
      <w:r>
        <w:rPr>
          <w:rFonts w:ascii="Arial" w:eastAsia="Arial" w:hAnsi="Arial"/>
          <w:sz w:val="19"/>
        </w:rPr>
        <w:t xml:space="preserve"> the position of _________________________________________________ (head of the company)</w:t>
      </w:r>
    </w:p>
    <w:p w14:paraId="1AC5B1E0" w14:textId="77777777" w:rsidR="00FF792A" w:rsidRDefault="00FF792A" w:rsidP="00FF792A">
      <w:pPr>
        <w:spacing w:after="40" w:line="252" w:lineRule="auto"/>
      </w:pPr>
      <w:proofErr w:type="gramStart"/>
      <w:r>
        <w:rPr>
          <w:rFonts w:ascii="Arial" w:eastAsia="Arial" w:hAnsi="Arial"/>
          <w:sz w:val="19"/>
        </w:rPr>
        <w:t>on</w:t>
      </w:r>
      <w:proofErr w:type="gramEnd"/>
      <w:r>
        <w:rPr>
          <w:rFonts w:ascii="Arial" w:eastAsia="Arial" w:hAnsi="Arial"/>
          <w:sz w:val="19"/>
        </w:rPr>
        <w:t xml:space="preserve"> behalf of the company ____________________________________________________________</w:t>
      </w:r>
    </w:p>
    <w:p w14:paraId="2D45ACC0" w14:textId="77777777" w:rsidR="00FF792A" w:rsidRDefault="00FF792A" w:rsidP="00FF792A">
      <w:pPr>
        <w:spacing w:after="40" w:line="252" w:lineRule="auto"/>
      </w:pPr>
      <w:r>
        <w:rPr>
          <w:rFonts w:ascii="Arial" w:eastAsia="Arial" w:hAnsi="Arial"/>
          <w:sz w:val="19"/>
        </w:rPr>
        <w:lastRenderedPageBreak/>
        <w:t>_______ (day) _________________ (month) 20________ (year).</w:t>
      </w:r>
    </w:p>
    <w:p w14:paraId="65011B70" w14:textId="77777777" w:rsidR="00FF792A" w:rsidRDefault="00FF792A" w:rsidP="00FF792A">
      <w:pPr>
        <w:spacing w:after="40" w:line="252" w:lineRule="auto"/>
      </w:pPr>
      <w:r>
        <w:rPr>
          <w:rFonts w:ascii="Arial" w:eastAsia="Arial" w:hAnsi="Arial"/>
          <w:sz w:val="19"/>
        </w:rPr>
        <w:t>________________________ (signature)</w:t>
      </w:r>
    </w:p>
    <w:p w14:paraId="768681C8" w14:textId="77777777" w:rsidR="00FF792A" w:rsidRDefault="00FF792A" w:rsidP="00FF792A">
      <w:pPr>
        <w:sectPr w:rsidR="00FF792A" w:rsidSect="007A1905">
          <w:pgSz w:w="16839" w:h="11907" w:orient="landscape" w:code="9"/>
          <w:pgMar w:top="964" w:right="964" w:bottom="964" w:left="964" w:header="720" w:footer="720" w:gutter="0"/>
          <w:cols w:space="720"/>
          <w:docGrid w:linePitch="360"/>
        </w:sectPr>
      </w:pPr>
    </w:p>
    <w:p w14:paraId="212DDDA7" w14:textId="67BC0C25" w:rsidR="00FF792A" w:rsidRDefault="00FF792A" w:rsidP="00FF792A"/>
    <w:p w14:paraId="779D1D37" w14:textId="77777777" w:rsidR="00FF792A" w:rsidRDefault="00FF792A" w:rsidP="00FF792A">
      <w:pPr>
        <w:spacing w:after="20" w:line="252" w:lineRule="auto"/>
        <w:jc w:val="right"/>
      </w:pPr>
      <w:r>
        <w:rPr>
          <w:rFonts w:ascii="Arial" w:eastAsia="Arial" w:hAnsi="Arial"/>
          <w:b/>
          <w:sz w:val="20"/>
        </w:rPr>
        <w:t>Annex No. 3</w:t>
      </w:r>
    </w:p>
    <w:p w14:paraId="6176C71B" w14:textId="77777777" w:rsidR="00FF792A" w:rsidRDefault="00FF792A" w:rsidP="00FF792A">
      <w:pPr>
        <w:spacing w:after="140" w:line="252" w:lineRule="auto"/>
        <w:jc w:val="right"/>
      </w:pPr>
      <w:proofErr w:type="gramStart"/>
      <w:r>
        <w:rPr>
          <w:rFonts w:ascii="Arial" w:eastAsia="Arial" w:hAnsi="Arial"/>
          <w:sz w:val="19"/>
        </w:rPr>
        <w:t>to</w:t>
      </w:r>
      <w:proofErr w:type="gramEnd"/>
      <w:r>
        <w:rPr>
          <w:rFonts w:ascii="Arial" w:eastAsia="Arial" w:hAnsi="Arial"/>
          <w:sz w:val="19"/>
        </w:rPr>
        <w:t xml:space="preserve"> the Specification for Tender for the procurement of medical equipment – automated biochemistry analyzer.</w:t>
      </w:r>
    </w:p>
    <w:p w14:paraId="24C14807" w14:textId="77777777" w:rsidR="00FF792A" w:rsidRDefault="00FF792A" w:rsidP="00FF792A">
      <w:pPr>
        <w:spacing w:before="40" w:after="120" w:line="252" w:lineRule="auto"/>
        <w:jc w:val="center"/>
      </w:pPr>
      <w:r>
        <w:rPr>
          <w:rFonts w:ascii="Arial" w:eastAsia="Arial" w:hAnsi="Arial"/>
          <w:b/>
        </w:rPr>
        <w:t>Price Offer for Goods</w:t>
      </w:r>
    </w:p>
    <w:p w14:paraId="25F4F9A1" w14:textId="77777777" w:rsidR="00FF792A" w:rsidRPr="001828A5" w:rsidRDefault="00FF792A" w:rsidP="00FF792A">
      <w:pPr>
        <w:ind w:firstLine="709"/>
        <w:jc w:val="both"/>
        <w:rPr>
          <w:rFonts w:ascii="Arial" w:eastAsia="Arial" w:hAnsi="Arial" w:cs="Arial"/>
          <w:sz w:val="20"/>
          <w:szCs w:val="20"/>
        </w:rPr>
      </w:pPr>
      <w:r w:rsidRPr="001828A5">
        <w:rPr>
          <w:rFonts w:ascii="Arial" w:hAnsi="Arial" w:cs="Arial"/>
          <w:sz w:val="20"/>
          <w:szCs w:val="20"/>
        </w:rPr>
        <w:t>Please fill in the table below</w:t>
      </w:r>
      <w:r w:rsidRPr="001828A5">
        <w:rPr>
          <w:rFonts w:ascii="Arial" w:eastAsia="Garamond" w:hAnsi="Arial" w:cs="Arial"/>
          <w:sz w:val="20"/>
          <w:szCs w:val="20"/>
        </w:rPr>
        <w:t>.</w:t>
      </w:r>
    </w:p>
    <w:p w14:paraId="42195B19" w14:textId="77777777" w:rsidR="00FF792A" w:rsidRPr="001828A5" w:rsidRDefault="00FF792A" w:rsidP="00FF792A">
      <w:pPr>
        <w:ind w:firstLine="709"/>
        <w:jc w:val="both"/>
        <w:rPr>
          <w:rFonts w:ascii="Arial" w:eastAsia="Garamond" w:hAnsi="Arial" w:cs="Arial"/>
          <w:sz w:val="20"/>
          <w:szCs w:val="20"/>
        </w:rPr>
      </w:pPr>
      <w:r w:rsidRPr="001828A5">
        <w:rPr>
          <w:rFonts w:ascii="Arial" w:eastAsia="Garamond" w:hAnsi="Arial" w:cs="Arial"/>
          <w:sz w:val="20"/>
          <w:szCs w:val="20"/>
        </w:rPr>
        <w:t>Before you start, please pay attention to the requirements of this Specification, in particular to the following aspects:</w:t>
      </w:r>
    </w:p>
    <w:p w14:paraId="61C89E1B" w14:textId="77777777" w:rsidR="00FF792A" w:rsidRPr="001828A5" w:rsidRDefault="00FF792A" w:rsidP="00FF792A">
      <w:pPr>
        <w:widowControl w:val="0"/>
        <w:numPr>
          <w:ilvl w:val="0"/>
          <w:numId w:val="25"/>
        </w:numPr>
        <w:spacing w:after="0" w:line="240" w:lineRule="auto"/>
        <w:ind w:left="0" w:firstLine="709"/>
        <w:jc w:val="both"/>
        <w:rPr>
          <w:rFonts w:ascii="Arial" w:eastAsia="Garamond" w:hAnsi="Arial" w:cs="Arial"/>
          <w:sz w:val="20"/>
          <w:szCs w:val="20"/>
        </w:rPr>
      </w:pPr>
      <w:r w:rsidRPr="001828A5">
        <w:rPr>
          <w:rFonts w:ascii="Arial" w:eastAsia="Garamond" w:hAnsi="Arial" w:cs="Arial"/>
          <w:sz w:val="20"/>
          <w:szCs w:val="20"/>
        </w:rPr>
        <w:t xml:space="preserve">Applied terms of delivery: see p. 3. </w:t>
      </w:r>
      <w:proofErr w:type="gramStart"/>
      <w:r w:rsidRPr="001828A5">
        <w:rPr>
          <w:rFonts w:ascii="Arial" w:eastAsia="Garamond" w:hAnsi="Arial" w:cs="Arial"/>
          <w:sz w:val="20"/>
          <w:szCs w:val="20"/>
        </w:rPr>
        <w:t>of</w:t>
      </w:r>
      <w:proofErr w:type="gramEnd"/>
      <w:r w:rsidRPr="001828A5">
        <w:rPr>
          <w:rFonts w:ascii="Arial" w:eastAsia="Garamond" w:hAnsi="Arial" w:cs="Arial"/>
          <w:sz w:val="20"/>
          <w:szCs w:val="20"/>
        </w:rPr>
        <w:t xml:space="preserve"> the Specification.</w:t>
      </w:r>
    </w:p>
    <w:p w14:paraId="68664B59" w14:textId="77777777" w:rsidR="00FF792A" w:rsidRPr="001828A5" w:rsidRDefault="00FF792A" w:rsidP="00FF792A">
      <w:pPr>
        <w:numPr>
          <w:ilvl w:val="0"/>
          <w:numId w:val="25"/>
        </w:numPr>
        <w:spacing w:after="0" w:line="240" w:lineRule="auto"/>
        <w:ind w:left="0" w:firstLine="709"/>
        <w:jc w:val="both"/>
        <w:rPr>
          <w:rFonts w:ascii="Arial" w:hAnsi="Arial" w:cs="Arial"/>
          <w:iCs/>
          <w:sz w:val="20"/>
          <w:szCs w:val="20"/>
        </w:rPr>
      </w:pPr>
      <w:r w:rsidRPr="001828A5">
        <w:rPr>
          <w:rFonts w:ascii="Arial" w:hAnsi="Arial" w:cs="Arial"/>
          <w:iCs/>
          <w:sz w:val="20"/>
          <w:szCs w:val="20"/>
        </w:rPr>
        <w:t xml:space="preserve">The prices are to </w:t>
      </w:r>
      <w:proofErr w:type="gramStart"/>
      <w:r w:rsidRPr="001828A5">
        <w:rPr>
          <w:rFonts w:ascii="Arial" w:hAnsi="Arial" w:cs="Arial"/>
          <w:iCs/>
          <w:sz w:val="20"/>
          <w:szCs w:val="20"/>
        </w:rPr>
        <w:t>be stated</w:t>
      </w:r>
      <w:proofErr w:type="gramEnd"/>
      <w:r w:rsidRPr="001828A5">
        <w:rPr>
          <w:rFonts w:ascii="Arial" w:hAnsi="Arial" w:cs="Arial"/>
          <w:iCs/>
          <w:sz w:val="20"/>
          <w:szCs w:val="20"/>
        </w:rPr>
        <w:t xml:space="preserve"> in </w:t>
      </w:r>
      <w:r w:rsidRPr="001828A5">
        <w:rPr>
          <w:rFonts w:ascii="Arial" w:hAnsi="Arial" w:cs="Arial"/>
          <w:sz w:val="20"/>
          <w:szCs w:val="20"/>
        </w:rPr>
        <w:t>US dollars in compliance with the above terms of delivery including all applicable taxes and fees, but excluding VAT</w:t>
      </w:r>
      <w:r w:rsidRPr="001828A5">
        <w:rPr>
          <w:rFonts w:ascii="Arial" w:hAnsi="Arial" w:cs="Arial"/>
          <w:iCs/>
          <w:sz w:val="20"/>
          <w:szCs w:val="20"/>
        </w:rPr>
        <w:t xml:space="preserve"> (in accordance with the requirements of p.13. of the Specification).</w:t>
      </w:r>
    </w:p>
    <w:p w14:paraId="3765717F" w14:textId="77777777" w:rsidR="00FF792A" w:rsidRPr="001828A5" w:rsidRDefault="00FF792A" w:rsidP="00FF792A">
      <w:pPr>
        <w:widowControl w:val="0"/>
        <w:numPr>
          <w:ilvl w:val="0"/>
          <w:numId w:val="25"/>
        </w:numPr>
        <w:spacing w:after="0" w:line="240" w:lineRule="auto"/>
        <w:ind w:left="0" w:firstLine="709"/>
        <w:jc w:val="both"/>
        <w:rPr>
          <w:rFonts w:ascii="Arial" w:eastAsia="Garamond" w:hAnsi="Arial" w:cs="Arial"/>
          <w:sz w:val="20"/>
          <w:szCs w:val="20"/>
        </w:rPr>
      </w:pPr>
      <w:r w:rsidRPr="001828A5">
        <w:rPr>
          <w:rFonts w:ascii="Arial" w:eastAsia="Garamond" w:hAnsi="Arial" w:cs="Arial"/>
          <w:sz w:val="20"/>
          <w:szCs w:val="20"/>
        </w:rPr>
        <w:t xml:space="preserve">Please pay attention to the terms of payment stated in p.3.4. </w:t>
      </w:r>
      <w:proofErr w:type="gramStart"/>
      <w:r w:rsidRPr="001828A5">
        <w:rPr>
          <w:rFonts w:ascii="Arial" w:eastAsia="Garamond" w:hAnsi="Arial" w:cs="Arial"/>
          <w:sz w:val="20"/>
          <w:szCs w:val="20"/>
        </w:rPr>
        <w:t>of</w:t>
      </w:r>
      <w:proofErr w:type="gramEnd"/>
      <w:r w:rsidRPr="001828A5">
        <w:rPr>
          <w:rFonts w:ascii="Arial" w:eastAsia="Garamond" w:hAnsi="Arial" w:cs="Arial"/>
          <w:sz w:val="20"/>
          <w:szCs w:val="20"/>
        </w:rPr>
        <w:t xml:space="preserve"> the Specification.</w:t>
      </w:r>
    </w:p>
    <w:p w14:paraId="49BFD8A6" w14:textId="77777777" w:rsidR="00FF792A" w:rsidRPr="001828A5" w:rsidRDefault="00FF792A" w:rsidP="00FF792A">
      <w:pPr>
        <w:jc w:val="both"/>
        <w:rPr>
          <w:rFonts w:ascii="Arial" w:eastAsia="Garamond" w:hAnsi="Arial" w:cs="Arial"/>
          <w:sz w:val="20"/>
          <w:szCs w:val="20"/>
        </w:rPr>
      </w:pPr>
      <w:r w:rsidRPr="001828A5">
        <w:rPr>
          <w:rFonts w:ascii="Arial" w:eastAsia="Garamond" w:hAnsi="Arial" w:cs="Arial"/>
          <w:sz w:val="20"/>
          <w:szCs w:val="20"/>
        </w:rPr>
        <w:t xml:space="preserve">The “estimated time of delivery” means the maximum </w:t>
      </w:r>
      <w:proofErr w:type="gramStart"/>
      <w:r w:rsidRPr="001828A5">
        <w:rPr>
          <w:rFonts w:ascii="Arial" w:eastAsia="Garamond" w:hAnsi="Arial" w:cs="Arial"/>
          <w:sz w:val="20"/>
          <w:szCs w:val="20"/>
        </w:rPr>
        <w:t>period of time</w:t>
      </w:r>
      <w:proofErr w:type="gramEnd"/>
      <w:r w:rsidRPr="001828A5">
        <w:rPr>
          <w:rFonts w:ascii="Arial" w:eastAsia="Garamond" w:hAnsi="Arial" w:cs="Arial"/>
          <w:sz w:val="20"/>
          <w:szCs w:val="20"/>
        </w:rPr>
        <w:t xml:space="preserve"> needed to produce the Goods and deliver them to Kyiv. The period should start from signing the contract and end on the date when the Goods are ready for customs clearance in Kyiv</w:t>
      </w:r>
    </w:p>
    <w:p w14:paraId="5FE72508" w14:textId="77777777" w:rsidR="00FF792A" w:rsidRDefault="00FF792A" w:rsidP="00FF792A">
      <w:pPr>
        <w:spacing w:after="120" w:line="252" w:lineRule="auto"/>
      </w:pPr>
    </w:p>
    <w:tbl>
      <w:tblPr>
        <w:tblW w:w="0" w:type="auto"/>
        <w:jc w:val="center"/>
        <w:tblBorders>
          <w:top w:val="single" w:sz="6" w:space="0" w:color="606060"/>
          <w:left w:val="single" w:sz="6" w:space="0" w:color="606060"/>
          <w:bottom w:val="single" w:sz="6" w:space="0" w:color="606060"/>
          <w:right w:val="single" w:sz="6" w:space="0" w:color="606060"/>
          <w:insideH w:val="single" w:sz="6" w:space="0" w:color="606060"/>
          <w:insideV w:val="single" w:sz="6" w:space="0" w:color="606060"/>
        </w:tblBorders>
        <w:tblLayout w:type="fixed"/>
        <w:tblLook w:val="04A0" w:firstRow="1" w:lastRow="0" w:firstColumn="1" w:lastColumn="0" w:noHBand="0" w:noVBand="1"/>
      </w:tblPr>
      <w:tblGrid>
        <w:gridCol w:w="567"/>
        <w:gridCol w:w="2381"/>
        <w:gridCol w:w="1814"/>
        <w:gridCol w:w="1134"/>
        <w:gridCol w:w="1417"/>
        <w:gridCol w:w="1474"/>
        <w:gridCol w:w="1701"/>
      </w:tblGrid>
      <w:tr w:rsidR="00FF792A" w14:paraId="13222ED1" w14:textId="77777777" w:rsidTr="007A1905">
        <w:trPr>
          <w:cantSplit/>
          <w:tblHeader/>
          <w:jc w:val="center"/>
        </w:trPr>
        <w:tc>
          <w:tcPr>
            <w:tcW w:w="567" w:type="dxa"/>
            <w:shd w:val="clear" w:color="auto" w:fill="D9D9D9"/>
            <w:tcMar>
              <w:top w:w="80" w:type="dxa"/>
              <w:left w:w="90" w:type="dxa"/>
              <w:bottom w:w="80" w:type="dxa"/>
              <w:right w:w="90" w:type="dxa"/>
            </w:tcMar>
            <w:vAlign w:val="center"/>
          </w:tcPr>
          <w:p w14:paraId="41847DBF" w14:textId="77777777" w:rsidR="00FF792A" w:rsidRDefault="00FF792A" w:rsidP="007A1905">
            <w:pPr>
              <w:spacing w:after="0" w:line="240" w:lineRule="auto"/>
              <w:jc w:val="center"/>
            </w:pPr>
            <w:r>
              <w:t>Lot No.</w:t>
            </w:r>
          </w:p>
        </w:tc>
        <w:tc>
          <w:tcPr>
            <w:tcW w:w="2381" w:type="dxa"/>
            <w:shd w:val="clear" w:color="auto" w:fill="D9D9D9"/>
            <w:tcMar>
              <w:top w:w="80" w:type="dxa"/>
              <w:left w:w="90" w:type="dxa"/>
              <w:bottom w:w="80" w:type="dxa"/>
              <w:right w:w="90" w:type="dxa"/>
            </w:tcMar>
            <w:vAlign w:val="center"/>
          </w:tcPr>
          <w:p w14:paraId="12D8DA10" w14:textId="77777777" w:rsidR="00FF792A" w:rsidRDefault="00FF792A" w:rsidP="007A1905">
            <w:pPr>
              <w:spacing w:after="0" w:line="240" w:lineRule="auto"/>
              <w:jc w:val="center"/>
            </w:pPr>
            <w:r>
              <w:t>Item</w:t>
            </w:r>
          </w:p>
        </w:tc>
        <w:tc>
          <w:tcPr>
            <w:tcW w:w="1814" w:type="dxa"/>
            <w:shd w:val="clear" w:color="auto" w:fill="D9D9D9"/>
            <w:tcMar>
              <w:top w:w="80" w:type="dxa"/>
              <w:left w:w="90" w:type="dxa"/>
              <w:bottom w:w="80" w:type="dxa"/>
              <w:right w:w="90" w:type="dxa"/>
            </w:tcMar>
            <w:vAlign w:val="center"/>
          </w:tcPr>
          <w:p w14:paraId="24324AD7" w14:textId="77777777" w:rsidR="00FF792A" w:rsidRDefault="00FF792A" w:rsidP="007A1905">
            <w:pPr>
              <w:spacing w:after="0" w:line="240" w:lineRule="auto"/>
              <w:jc w:val="center"/>
            </w:pPr>
            <w:r>
              <w:t>Trademark, model/catalogue number, country of origin</w:t>
            </w:r>
          </w:p>
        </w:tc>
        <w:tc>
          <w:tcPr>
            <w:tcW w:w="1134" w:type="dxa"/>
            <w:shd w:val="clear" w:color="auto" w:fill="D9D9D9"/>
            <w:tcMar>
              <w:top w:w="80" w:type="dxa"/>
              <w:left w:w="90" w:type="dxa"/>
              <w:bottom w:w="80" w:type="dxa"/>
              <w:right w:w="90" w:type="dxa"/>
            </w:tcMar>
            <w:vAlign w:val="center"/>
          </w:tcPr>
          <w:p w14:paraId="386DE855" w14:textId="77777777" w:rsidR="00FF792A" w:rsidRDefault="00FF792A" w:rsidP="007A1905">
            <w:pPr>
              <w:spacing w:after="0" w:line="240" w:lineRule="auto"/>
              <w:jc w:val="center"/>
            </w:pPr>
            <w:r>
              <w:t>Quantity, units</w:t>
            </w:r>
          </w:p>
        </w:tc>
        <w:tc>
          <w:tcPr>
            <w:tcW w:w="1417" w:type="dxa"/>
            <w:shd w:val="clear" w:color="auto" w:fill="D9D9D9"/>
            <w:tcMar>
              <w:top w:w="80" w:type="dxa"/>
              <w:left w:w="90" w:type="dxa"/>
              <w:bottom w:w="80" w:type="dxa"/>
              <w:right w:w="90" w:type="dxa"/>
            </w:tcMar>
            <w:vAlign w:val="center"/>
          </w:tcPr>
          <w:p w14:paraId="6B76D0A1" w14:textId="77777777" w:rsidR="00FF792A" w:rsidRDefault="00FF792A" w:rsidP="007A1905">
            <w:pPr>
              <w:spacing w:after="0" w:line="240" w:lineRule="auto"/>
              <w:jc w:val="center"/>
            </w:pPr>
            <w:r>
              <w:t xml:space="preserve">Unit price, USD </w:t>
            </w:r>
            <w:r w:rsidRPr="001828A5">
              <w:rPr>
                <w:rFonts w:ascii="Arial" w:hAnsi="Arial" w:cs="Arial"/>
                <w:sz w:val="20"/>
                <w:szCs w:val="20"/>
              </w:rPr>
              <w:t>excluding VAT</w:t>
            </w:r>
          </w:p>
        </w:tc>
        <w:tc>
          <w:tcPr>
            <w:tcW w:w="1474" w:type="dxa"/>
            <w:shd w:val="clear" w:color="auto" w:fill="D9D9D9"/>
            <w:tcMar>
              <w:top w:w="80" w:type="dxa"/>
              <w:left w:w="90" w:type="dxa"/>
              <w:bottom w:w="80" w:type="dxa"/>
              <w:right w:w="90" w:type="dxa"/>
            </w:tcMar>
            <w:vAlign w:val="center"/>
          </w:tcPr>
          <w:p w14:paraId="482EA2D4" w14:textId="77777777" w:rsidR="00FF792A" w:rsidRDefault="00FF792A" w:rsidP="007A1905">
            <w:pPr>
              <w:spacing w:after="0" w:line="240" w:lineRule="auto"/>
              <w:jc w:val="center"/>
            </w:pPr>
            <w:r>
              <w:t xml:space="preserve">Total, USD </w:t>
            </w:r>
            <w:r w:rsidRPr="001828A5">
              <w:rPr>
                <w:rFonts w:ascii="Arial" w:hAnsi="Arial" w:cs="Arial"/>
                <w:sz w:val="20"/>
                <w:szCs w:val="20"/>
              </w:rPr>
              <w:t>excluding VAT</w:t>
            </w:r>
          </w:p>
        </w:tc>
        <w:tc>
          <w:tcPr>
            <w:tcW w:w="1701" w:type="dxa"/>
            <w:shd w:val="clear" w:color="auto" w:fill="D9D9D9"/>
            <w:tcMar>
              <w:top w:w="80" w:type="dxa"/>
              <w:left w:w="90" w:type="dxa"/>
              <w:bottom w:w="80" w:type="dxa"/>
              <w:right w:w="90" w:type="dxa"/>
            </w:tcMar>
            <w:vAlign w:val="center"/>
          </w:tcPr>
          <w:p w14:paraId="4029800C" w14:textId="77777777" w:rsidR="00FF792A" w:rsidRDefault="00FF792A" w:rsidP="007A1905">
            <w:pPr>
              <w:spacing w:after="0" w:line="240" w:lineRule="auto"/>
              <w:jc w:val="center"/>
            </w:pPr>
            <w:r>
              <w:t>Expected delivery time after advance payment</w:t>
            </w:r>
          </w:p>
        </w:tc>
      </w:tr>
      <w:tr w:rsidR="00FF792A" w14:paraId="2D360D40" w14:textId="77777777" w:rsidTr="007A1905">
        <w:trPr>
          <w:cantSplit/>
          <w:jc w:val="center"/>
        </w:trPr>
        <w:tc>
          <w:tcPr>
            <w:tcW w:w="567" w:type="dxa"/>
            <w:tcMar>
              <w:top w:w="80" w:type="dxa"/>
              <w:left w:w="90" w:type="dxa"/>
              <w:bottom w:w="80" w:type="dxa"/>
              <w:right w:w="90" w:type="dxa"/>
            </w:tcMar>
            <w:vAlign w:val="center"/>
          </w:tcPr>
          <w:p w14:paraId="216AD554" w14:textId="77777777" w:rsidR="00FF792A" w:rsidRDefault="00FF792A" w:rsidP="007A1905">
            <w:pPr>
              <w:spacing w:after="0" w:line="240" w:lineRule="auto"/>
              <w:jc w:val="center"/>
            </w:pPr>
            <w:r>
              <w:rPr>
                <w:rFonts w:ascii="Arial" w:eastAsia="Arial" w:hAnsi="Arial"/>
                <w:b/>
                <w:sz w:val="18"/>
              </w:rPr>
              <w:t>1</w:t>
            </w:r>
          </w:p>
        </w:tc>
        <w:tc>
          <w:tcPr>
            <w:tcW w:w="2381" w:type="dxa"/>
            <w:tcMar>
              <w:top w:w="80" w:type="dxa"/>
              <w:left w:w="90" w:type="dxa"/>
              <w:bottom w:w="80" w:type="dxa"/>
              <w:right w:w="90" w:type="dxa"/>
            </w:tcMar>
            <w:vAlign w:val="center"/>
          </w:tcPr>
          <w:p w14:paraId="1A86C358" w14:textId="77777777" w:rsidR="00FF792A" w:rsidRDefault="00FF792A" w:rsidP="007A1905">
            <w:pPr>
              <w:spacing w:after="0" w:line="240" w:lineRule="auto"/>
            </w:pPr>
            <w:r>
              <w:t>Automated Biochemistry Analyzer (IVD), complete configuration in accordance with the Specification</w:t>
            </w:r>
          </w:p>
        </w:tc>
        <w:tc>
          <w:tcPr>
            <w:tcW w:w="1814" w:type="dxa"/>
            <w:tcMar>
              <w:top w:w="80" w:type="dxa"/>
              <w:left w:w="90" w:type="dxa"/>
              <w:bottom w:w="80" w:type="dxa"/>
              <w:right w:w="90" w:type="dxa"/>
            </w:tcMar>
            <w:vAlign w:val="center"/>
          </w:tcPr>
          <w:p w14:paraId="3F00D9EA" w14:textId="77777777" w:rsidR="00FF792A" w:rsidRDefault="00FF792A" w:rsidP="007A1905">
            <w:pPr>
              <w:spacing w:after="0" w:line="240" w:lineRule="auto"/>
              <w:jc w:val="center"/>
            </w:pPr>
          </w:p>
        </w:tc>
        <w:tc>
          <w:tcPr>
            <w:tcW w:w="1134" w:type="dxa"/>
            <w:tcMar>
              <w:top w:w="80" w:type="dxa"/>
              <w:left w:w="90" w:type="dxa"/>
              <w:bottom w:w="80" w:type="dxa"/>
              <w:right w:w="90" w:type="dxa"/>
            </w:tcMar>
            <w:vAlign w:val="center"/>
          </w:tcPr>
          <w:p w14:paraId="1EB4C2C5" w14:textId="77777777" w:rsidR="00FF792A" w:rsidRDefault="00FF792A" w:rsidP="007A1905">
            <w:pPr>
              <w:spacing w:after="0" w:line="240" w:lineRule="auto"/>
              <w:jc w:val="center"/>
            </w:pPr>
            <w:r>
              <w:rPr>
                <w:rFonts w:ascii="Arial" w:eastAsia="Arial" w:hAnsi="Arial"/>
                <w:sz w:val="17"/>
              </w:rPr>
              <w:t>1</w:t>
            </w:r>
            <w:r>
              <w:rPr>
                <w:sz w:val="17"/>
              </w:rPr>
              <w:t>0</w:t>
            </w:r>
          </w:p>
        </w:tc>
        <w:tc>
          <w:tcPr>
            <w:tcW w:w="1417" w:type="dxa"/>
            <w:tcMar>
              <w:top w:w="80" w:type="dxa"/>
              <w:left w:w="90" w:type="dxa"/>
              <w:bottom w:w="80" w:type="dxa"/>
              <w:right w:w="90" w:type="dxa"/>
            </w:tcMar>
            <w:vAlign w:val="center"/>
          </w:tcPr>
          <w:p w14:paraId="17A0D477" w14:textId="77777777" w:rsidR="00FF792A" w:rsidRDefault="00FF792A" w:rsidP="007A1905">
            <w:pPr>
              <w:spacing w:after="0" w:line="240" w:lineRule="auto"/>
              <w:jc w:val="center"/>
            </w:pPr>
          </w:p>
        </w:tc>
        <w:tc>
          <w:tcPr>
            <w:tcW w:w="1474" w:type="dxa"/>
            <w:tcMar>
              <w:top w:w="80" w:type="dxa"/>
              <w:left w:w="90" w:type="dxa"/>
              <w:bottom w:w="80" w:type="dxa"/>
              <w:right w:w="90" w:type="dxa"/>
            </w:tcMar>
            <w:vAlign w:val="center"/>
          </w:tcPr>
          <w:p w14:paraId="100384FE" w14:textId="77777777" w:rsidR="00FF792A" w:rsidRDefault="00FF792A" w:rsidP="007A1905">
            <w:pPr>
              <w:spacing w:after="0" w:line="240" w:lineRule="auto"/>
              <w:jc w:val="center"/>
            </w:pPr>
          </w:p>
        </w:tc>
        <w:tc>
          <w:tcPr>
            <w:tcW w:w="1701" w:type="dxa"/>
            <w:tcMar>
              <w:top w:w="80" w:type="dxa"/>
              <w:left w:w="90" w:type="dxa"/>
              <w:bottom w:w="80" w:type="dxa"/>
              <w:right w:w="90" w:type="dxa"/>
            </w:tcMar>
            <w:vAlign w:val="center"/>
          </w:tcPr>
          <w:p w14:paraId="7211BABE" w14:textId="77777777" w:rsidR="00FF792A" w:rsidRDefault="00FF792A" w:rsidP="007A1905">
            <w:pPr>
              <w:spacing w:after="0" w:line="240" w:lineRule="auto"/>
              <w:jc w:val="center"/>
            </w:pPr>
          </w:p>
        </w:tc>
      </w:tr>
    </w:tbl>
    <w:p w14:paraId="0DA71E67" w14:textId="77777777" w:rsidR="00FF792A" w:rsidRDefault="00FF792A" w:rsidP="00FF792A">
      <w:pPr>
        <w:spacing w:before="120" w:after="80" w:line="252" w:lineRule="auto"/>
      </w:pPr>
      <w:r>
        <w:rPr>
          <w:rFonts w:ascii="Arial" w:eastAsia="Arial" w:hAnsi="Arial"/>
          <w:sz w:val="19"/>
        </w:rPr>
        <w:t>Payment terms: ____________________________________________ (please specify)</w:t>
      </w:r>
    </w:p>
    <w:p w14:paraId="5F461A33" w14:textId="77777777" w:rsidR="00FF792A" w:rsidRDefault="00FF792A" w:rsidP="00FF792A">
      <w:pPr>
        <w:spacing w:after="40" w:line="252" w:lineRule="auto"/>
      </w:pPr>
      <w:r>
        <w:rPr>
          <w:rFonts w:ascii="Arial" w:eastAsia="Arial" w:hAnsi="Arial"/>
          <w:sz w:val="19"/>
        </w:rPr>
        <w:t>Signed by me, ______________________________________________________,</w:t>
      </w:r>
    </w:p>
    <w:p w14:paraId="1F680CFE" w14:textId="77777777" w:rsidR="00FF792A" w:rsidRDefault="00FF792A" w:rsidP="00FF792A">
      <w:pPr>
        <w:spacing w:after="40" w:line="252" w:lineRule="auto"/>
      </w:pPr>
      <w:proofErr w:type="gramStart"/>
      <w:r>
        <w:rPr>
          <w:rFonts w:ascii="Arial" w:eastAsia="Arial" w:hAnsi="Arial"/>
          <w:sz w:val="19"/>
        </w:rPr>
        <w:t>holding</w:t>
      </w:r>
      <w:proofErr w:type="gramEnd"/>
      <w:r>
        <w:rPr>
          <w:rFonts w:ascii="Arial" w:eastAsia="Arial" w:hAnsi="Arial"/>
          <w:sz w:val="19"/>
        </w:rPr>
        <w:t xml:space="preserve"> the position of _________________________________________________ (head of the company)</w:t>
      </w:r>
    </w:p>
    <w:p w14:paraId="75C7266A" w14:textId="77777777" w:rsidR="00FF792A" w:rsidRDefault="00FF792A" w:rsidP="00FF792A">
      <w:pPr>
        <w:spacing w:after="40" w:line="252" w:lineRule="auto"/>
      </w:pPr>
      <w:proofErr w:type="gramStart"/>
      <w:r>
        <w:rPr>
          <w:rFonts w:ascii="Arial" w:eastAsia="Arial" w:hAnsi="Arial"/>
          <w:sz w:val="19"/>
        </w:rPr>
        <w:t>on</w:t>
      </w:r>
      <w:proofErr w:type="gramEnd"/>
      <w:r>
        <w:rPr>
          <w:rFonts w:ascii="Arial" w:eastAsia="Arial" w:hAnsi="Arial"/>
          <w:sz w:val="19"/>
        </w:rPr>
        <w:t xml:space="preserve"> behalf of the company ____________________________________________________________</w:t>
      </w:r>
    </w:p>
    <w:p w14:paraId="7419AEE9" w14:textId="77777777" w:rsidR="00FF792A" w:rsidRDefault="00FF792A" w:rsidP="00FF792A">
      <w:pPr>
        <w:spacing w:after="40" w:line="252" w:lineRule="auto"/>
      </w:pPr>
      <w:r>
        <w:rPr>
          <w:rFonts w:ascii="Arial" w:eastAsia="Arial" w:hAnsi="Arial"/>
          <w:sz w:val="19"/>
        </w:rPr>
        <w:t>_______ (day) _________________ (month) 20________ (year).</w:t>
      </w:r>
    </w:p>
    <w:p w14:paraId="18580AF8" w14:textId="77777777" w:rsidR="00FF792A" w:rsidRDefault="00FF792A" w:rsidP="00FF792A">
      <w:pPr>
        <w:spacing w:after="40" w:line="252" w:lineRule="auto"/>
      </w:pPr>
      <w:r>
        <w:rPr>
          <w:rFonts w:ascii="Arial" w:eastAsia="Arial" w:hAnsi="Arial"/>
          <w:sz w:val="19"/>
        </w:rPr>
        <w:t>________________________ (signature)</w:t>
      </w:r>
    </w:p>
    <w:p w14:paraId="04A99C59" w14:textId="77777777" w:rsidR="00FF792A" w:rsidRDefault="00FF792A" w:rsidP="00FF792A">
      <w:r>
        <w:br w:type="page"/>
      </w:r>
    </w:p>
    <w:p w14:paraId="79DFA40C" w14:textId="77777777" w:rsidR="00FF792A" w:rsidRDefault="00FF792A" w:rsidP="00FF792A">
      <w:pPr>
        <w:spacing w:after="20" w:line="252" w:lineRule="auto"/>
        <w:jc w:val="right"/>
        <w:rPr>
          <w:b/>
          <w:sz w:val="20"/>
        </w:rPr>
      </w:pPr>
      <w:r>
        <w:rPr>
          <w:rFonts w:ascii="Arial" w:eastAsia="Arial" w:hAnsi="Arial"/>
          <w:b/>
          <w:sz w:val="20"/>
        </w:rPr>
        <w:lastRenderedPageBreak/>
        <w:t>Annex No. 4</w:t>
      </w:r>
    </w:p>
    <w:p w14:paraId="13A55686" w14:textId="77777777" w:rsidR="00FF792A" w:rsidRDefault="00FF792A" w:rsidP="00FF792A">
      <w:pPr>
        <w:spacing w:after="140" w:line="252" w:lineRule="auto"/>
        <w:jc w:val="right"/>
      </w:pPr>
      <w:proofErr w:type="gramStart"/>
      <w:r>
        <w:rPr>
          <w:rFonts w:ascii="Arial" w:eastAsia="Arial" w:hAnsi="Arial"/>
          <w:sz w:val="19"/>
        </w:rPr>
        <w:t>to</w:t>
      </w:r>
      <w:proofErr w:type="gramEnd"/>
      <w:r>
        <w:rPr>
          <w:rFonts w:ascii="Arial" w:eastAsia="Arial" w:hAnsi="Arial"/>
          <w:sz w:val="19"/>
        </w:rPr>
        <w:t xml:space="preserve"> the Specification for Tender for the procurement of medical equipment – automated biochemistry analyzer.</w:t>
      </w:r>
    </w:p>
    <w:p w14:paraId="48F51764" w14:textId="77777777" w:rsidR="00FF792A" w:rsidRDefault="00FF792A" w:rsidP="00FF792A">
      <w:pPr>
        <w:spacing w:after="20" w:line="252" w:lineRule="auto"/>
        <w:jc w:val="center"/>
      </w:pPr>
      <w:proofErr w:type="gramStart"/>
      <w:r w:rsidRPr="00193458">
        <w:rPr>
          <w:rFonts w:ascii="Arial" w:eastAsia="Times New Roman" w:hAnsi="Arial" w:cs="Arial"/>
          <w:b/>
          <w:bCs/>
          <w:highlight w:val="yellow"/>
          <w:lang w:eastAsia="ru-RU"/>
        </w:rPr>
        <w:t>bidder</w:t>
      </w:r>
      <w:proofErr w:type="gramEnd"/>
      <w:r w:rsidRPr="00193458">
        <w:rPr>
          <w:rFonts w:ascii="Arial" w:eastAsia="Times New Roman" w:hAnsi="Arial" w:cs="Arial"/>
          <w:b/>
          <w:bCs/>
          <w:highlight w:val="yellow"/>
          <w:lang w:eastAsia="ru-RU"/>
        </w:rPr>
        <w:t xml:space="preserve"> – legal entity</w:t>
      </w:r>
    </w:p>
    <w:p w14:paraId="7D8F2074"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8619C5">
        <w:rPr>
          <w:rFonts w:ascii="Arial" w:eastAsia="Times New Roman" w:hAnsi="Arial" w:cs="Arial"/>
          <w:lang w:eastAsia="ru-RU"/>
        </w:rPr>
        <w:t xml:space="preserve">Based on Article 650-1 of the Civil Code of Ukraine, by signing this form, the undersigned </w:t>
      </w:r>
      <w:r>
        <w:rPr>
          <w:rFonts w:ascii="Arial" w:eastAsia="Times New Roman" w:hAnsi="Arial" w:cs="Arial"/>
          <w:lang w:eastAsia="ru-RU"/>
        </w:rPr>
        <w:t xml:space="preserve">bidder </w:t>
      </w:r>
      <w:r w:rsidRPr="008619C5">
        <w:rPr>
          <w:rFonts w:ascii="Arial" w:eastAsia="Times New Roman" w:hAnsi="Arial" w:cs="Arial"/>
          <w:lang w:eastAsia="ru-RU"/>
        </w:rPr>
        <w:t>(</w:t>
      </w:r>
      <w:r w:rsidRPr="00EA2974">
        <w:rPr>
          <w:rFonts w:ascii="Arial" w:eastAsia="Times New Roman" w:hAnsi="Arial" w:cs="Arial"/>
          <w:lang w:eastAsia="ru-RU"/>
        </w:rPr>
        <w:t xml:space="preserve">hereinafter referred to as </w:t>
      </w:r>
      <w:r>
        <w:rPr>
          <w:rFonts w:ascii="Arial" w:eastAsia="Times New Roman" w:hAnsi="Arial" w:cs="Arial"/>
          <w:lang w:eastAsia="ru-RU"/>
        </w:rPr>
        <w:t>the</w:t>
      </w:r>
      <w:r w:rsidRPr="008619C5">
        <w:rPr>
          <w:rFonts w:ascii="Arial" w:eastAsia="Times New Roman" w:hAnsi="Arial" w:cs="Arial"/>
          <w:lang w:eastAsia="ru-RU"/>
        </w:rPr>
        <w:t xml:space="preserve"> </w:t>
      </w:r>
      <w:r>
        <w:rPr>
          <w:rFonts w:ascii="Arial" w:eastAsia="Times New Roman" w:hAnsi="Arial" w:cs="Arial"/>
          <w:lang w:eastAsia="ru-RU"/>
        </w:rPr>
        <w:t>“Bidder”</w:t>
      </w:r>
      <w:r w:rsidRPr="008619C5">
        <w:rPr>
          <w:rFonts w:ascii="Arial" w:eastAsia="Times New Roman" w:hAnsi="Arial" w:cs="Arial"/>
          <w:lang w:eastAsia="ru-RU"/>
        </w:rPr>
        <w:t xml:space="preserve">) confirms </w:t>
      </w:r>
      <w:r w:rsidRPr="00EA2974">
        <w:rPr>
          <w:rFonts w:ascii="Arial" w:eastAsia="Times New Roman" w:hAnsi="Arial" w:cs="Arial"/>
          <w:lang w:eastAsia="ru-RU"/>
        </w:rPr>
        <w:t xml:space="preserve">the following </w:t>
      </w:r>
      <w:r>
        <w:rPr>
          <w:rFonts w:ascii="Arial" w:eastAsia="Times New Roman" w:hAnsi="Arial" w:cs="Arial"/>
          <w:lang w:eastAsia="ru-RU"/>
        </w:rPr>
        <w:t>warranties and representations</w:t>
      </w:r>
      <w:r w:rsidRPr="00EA2974">
        <w:rPr>
          <w:rFonts w:ascii="Arial" w:eastAsia="Times New Roman" w:hAnsi="Arial" w:cs="Arial"/>
          <w:lang w:eastAsia="ru-RU"/>
        </w:rPr>
        <w:t xml:space="preserve"> that are relevant for the </w:t>
      </w:r>
      <w:r>
        <w:rPr>
          <w:rFonts w:ascii="Arial" w:eastAsia="Times New Roman" w:hAnsi="Arial" w:cs="Arial"/>
          <w:lang w:eastAsia="ru-RU"/>
        </w:rPr>
        <w:t>conclusion of the</w:t>
      </w:r>
      <w:r w:rsidRPr="00EA2974">
        <w:rPr>
          <w:rFonts w:ascii="Arial" w:eastAsia="Times New Roman" w:hAnsi="Arial" w:cs="Arial"/>
          <w:lang w:eastAsia="ru-RU"/>
        </w:rPr>
        <w:t xml:space="preserve"> </w:t>
      </w:r>
      <w:r>
        <w:rPr>
          <w:rFonts w:ascii="Arial" w:eastAsia="Times New Roman" w:hAnsi="Arial" w:cs="Arial"/>
          <w:lang w:eastAsia="ru-RU"/>
        </w:rPr>
        <w:t>agreement</w:t>
      </w:r>
      <w:r w:rsidRPr="00EA2974">
        <w:rPr>
          <w:rFonts w:ascii="Arial" w:eastAsia="Times New Roman" w:hAnsi="Arial" w:cs="Arial"/>
          <w:lang w:eastAsia="ru-RU"/>
        </w:rPr>
        <w:t xml:space="preserve"> </w:t>
      </w:r>
      <w:r>
        <w:rPr>
          <w:rFonts w:ascii="Arial" w:eastAsia="Times New Roman" w:hAnsi="Arial" w:cs="Arial"/>
          <w:lang w:eastAsia="ru-RU"/>
        </w:rPr>
        <w:t>with</w:t>
      </w:r>
      <w:r w:rsidRPr="008619C5">
        <w:rPr>
          <w:rFonts w:ascii="Arial" w:eastAsia="Times New Roman" w:hAnsi="Arial" w:cs="Arial"/>
          <w:lang w:eastAsia="ru-RU"/>
        </w:rPr>
        <w:t xml:space="preserve"> </w:t>
      </w:r>
      <w:r w:rsidRPr="00EA2974">
        <w:rPr>
          <w:rFonts w:ascii="Arial" w:eastAsia="Times New Roman" w:hAnsi="Arial" w:cs="Arial"/>
          <w:lang w:eastAsia="ru-RU"/>
        </w:rPr>
        <w:t>International Charitable F</w:t>
      </w:r>
      <w:r>
        <w:rPr>
          <w:rFonts w:ascii="Arial" w:eastAsia="Times New Roman" w:hAnsi="Arial" w:cs="Arial"/>
          <w:lang w:eastAsia="ru-RU"/>
        </w:rPr>
        <w:t>u</w:t>
      </w:r>
      <w:r w:rsidRPr="00EA2974">
        <w:rPr>
          <w:rFonts w:ascii="Arial" w:eastAsia="Times New Roman" w:hAnsi="Arial" w:cs="Arial"/>
          <w:lang w:eastAsia="ru-RU"/>
        </w:rPr>
        <w:t>n</w:t>
      </w:r>
      <w:r>
        <w:rPr>
          <w:rFonts w:ascii="Arial" w:eastAsia="Times New Roman" w:hAnsi="Arial" w:cs="Arial"/>
          <w:lang w:eastAsia="ru-RU"/>
        </w:rPr>
        <w:t>d</w:t>
      </w:r>
      <w:r w:rsidRPr="00EA2974">
        <w:rPr>
          <w:rFonts w:ascii="Arial" w:eastAsia="Times New Roman" w:hAnsi="Arial" w:cs="Arial"/>
          <w:lang w:eastAsia="ru-RU"/>
        </w:rPr>
        <w:t xml:space="preserve"> “Alliance </w:t>
      </w:r>
      <w:r>
        <w:rPr>
          <w:rFonts w:ascii="Arial" w:eastAsia="Times New Roman" w:hAnsi="Arial" w:cs="Arial"/>
          <w:lang w:eastAsia="ru-RU"/>
        </w:rPr>
        <w:t>for</w:t>
      </w:r>
      <w:r w:rsidRPr="00EA2974">
        <w:rPr>
          <w:rFonts w:ascii="Arial" w:eastAsia="Times New Roman" w:hAnsi="Arial" w:cs="Arial"/>
          <w:lang w:eastAsia="ru-RU"/>
        </w:rPr>
        <w:t xml:space="preserve"> Public Health” (hereinafter referred to as the “</w:t>
      </w:r>
      <w:r>
        <w:rPr>
          <w:rFonts w:ascii="Arial" w:eastAsia="Times New Roman" w:hAnsi="Arial" w:cs="Arial"/>
          <w:lang w:eastAsia="ru-RU"/>
        </w:rPr>
        <w:t>Alliance</w:t>
      </w:r>
      <w:r w:rsidRPr="00EA2974">
        <w:rPr>
          <w:rFonts w:ascii="Arial" w:eastAsia="Times New Roman" w:hAnsi="Arial" w:cs="Arial"/>
          <w:lang w:eastAsia="ru-RU"/>
        </w:rPr>
        <w:t>”)</w:t>
      </w:r>
      <w:r>
        <w:rPr>
          <w:rFonts w:ascii="Arial" w:eastAsia="Times New Roman" w:hAnsi="Arial" w:cs="Arial"/>
          <w:lang w:eastAsia="ru-RU"/>
        </w:rPr>
        <w:t>.</w:t>
      </w:r>
    </w:p>
    <w:p w14:paraId="76DD0D21" w14:textId="77777777" w:rsidR="00FF792A" w:rsidRPr="00141C30" w:rsidRDefault="00FF792A" w:rsidP="00FF792A">
      <w:pPr>
        <w:spacing w:before="100" w:beforeAutospacing="1" w:after="100" w:afterAutospacing="1"/>
        <w:jc w:val="both"/>
        <w:rPr>
          <w:rFonts w:ascii="Arial" w:eastAsia="Times New Roman" w:hAnsi="Arial" w:cs="Arial"/>
          <w:b/>
          <w:bCs/>
          <w:lang w:eastAsia="ru-RU"/>
        </w:rPr>
      </w:pPr>
      <w:r w:rsidRPr="00141C30">
        <w:rPr>
          <w:rFonts w:ascii="Arial" w:eastAsia="Times New Roman" w:hAnsi="Arial" w:cs="Arial"/>
          <w:b/>
          <w:bCs/>
          <w:lang w:eastAsia="ru-RU"/>
        </w:rPr>
        <w:t xml:space="preserve">1. Compliance with the </w:t>
      </w:r>
      <w:r>
        <w:rPr>
          <w:rFonts w:ascii="Arial" w:eastAsia="Times New Roman" w:hAnsi="Arial" w:cs="Arial"/>
          <w:b/>
          <w:bCs/>
          <w:lang w:eastAsia="ru-RU"/>
        </w:rPr>
        <w:t>S</w:t>
      </w:r>
      <w:r w:rsidRPr="00141C30">
        <w:rPr>
          <w:rFonts w:ascii="Arial" w:eastAsia="Times New Roman" w:hAnsi="Arial" w:cs="Arial"/>
          <w:b/>
          <w:bCs/>
          <w:lang w:eastAsia="ru-RU"/>
        </w:rPr>
        <w:t xml:space="preserve">anctions </w:t>
      </w:r>
      <w:r>
        <w:rPr>
          <w:rFonts w:ascii="Arial" w:eastAsia="Times New Roman" w:hAnsi="Arial" w:cs="Arial"/>
          <w:b/>
          <w:bCs/>
          <w:lang w:eastAsia="ru-RU"/>
        </w:rPr>
        <w:t>R</w:t>
      </w:r>
      <w:r w:rsidRPr="00141C30">
        <w:rPr>
          <w:rFonts w:ascii="Arial" w:eastAsia="Times New Roman" w:hAnsi="Arial" w:cs="Arial"/>
          <w:b/>
          <w:bCs/>
          <w:lang w:eastAsia="ru-RU"/>
        </w:rPr>
        <w:t>egime</w:t>
      </w:r>
    </w:p>
    <w:p w14:paraId="194DA918"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1.1. The </w:t>
      </w:r>
      <w:r>
        <w:rPr>
          <w:rFonts w:ascii="Arial" w:eastAsia="Times New Roman" w:hAnsi="Arial" w:cs="Arial"/>
          <w:lang w:eastAsia="ru-RU"/>
        </w:rPr>
        <w:t>Bidder</w:t>
      </w:r>
      <w:r w:rsidRPr="00EA2974">
        <w:rPr>
          <w:rFonts w:ascii="Arial" w:eastAsia="Times New Roman" w:hAnsi="Arial" w:cs="Arial"/>
          <w:lang w:eastAsia="ru-RU"/>
        </w:rPr>
        <w:t xml:space="preserve"> guarantees that:</w:t>
      </w:r>
    </w:p>
    <w:p w14:paraId="535CCC2B" w14:textId="77777777" w:rsidR="00FF792A" w:rsidRPr="00EA2974" w:rsidRDefault="00FF792A" w:rsidP="00FF792A">
      <w:pPr>
        <w:spacing w:before="100" w:beforeAutospacing="1" w:after="100" w:afterAutospacing="1"/>
        <w:jc w:val="both"/>
        <w:rPr>
          <w:rFonts w:ascii="Arial" w:eastAsia="Times New Roman" w:hAnsi="Arial" w:cs="Arial"/>
          <w:lang w:eastAsia="ru-RU"/>
        </w:rPr>
      </w:pPr>
      <w:proofErr w:type="gramStart"/>
      <w:r w:rsidRPr="00EA2974">
        <w:rPr>
          <w:rFonts w:ascii="Arial" w:eastAsia="Times New Roman" w:hAnsi="Arial" w:cs="Arial"/>
          <w:lang w:eastAsia="ru-RU"/>
        </w:rPr>
        <w:t xml:space="preserve">1.1.1. </w:t>
      </w:r>
      <w:r>
        <w:rPr>
          <w:rFonts w:ascii="Arial" w:eastAsia="Times New Roman" w:hAnsi="Arial" w:cs="Arial"/>
          <w:lang w:eastAsia="ru-RU"/>
        </w:rPr>
        <w:t>it</w:t>
      </w:r>
      <w:r w:rsidRPr="00EA2974">
        <w:rPr>
          <w:rFonts w:ascii="Arial" w:eastAsia="Times New Roman" w:hAnsi="Arial" w:cs="Arial"/>
          <w:lang w:eastAsia="ru-RU"/>
        </w:rPr>
        <w:t xml:space="preserve"> has strictly complied and will comply with the requirements of the laws of Ukraine and other regulatory acts of Ukraine regarding the legal regime of the temporarily occupied territories, in particular, </w:t>
      </w:r>
      <w:r>
        <w:rPr>
          <w:rFonts w:ascii="Arial" w:eastAsia="Times New Roman" w:hAnsi="Arial" w:cs="Arial"/>
          <w:lang w:eastAsia="ru-RU"/>
        </w:rPr>
        <w:t>it</w:t>
      </w:r>
      <w:r w:rsidRPr="00EA2974">
        <w:rPr>
          <w:rFonts w:ascii="Arial" w:eastAsia="Times New Roman" w:hAnsi="Arial" w:cs="Arial"/>
          <w:lang w:eastAsia="ru-RU"/>
        </w:rPr>
        <w:t xml:space="preserve"> has not carried out and will not carry out </w:t>
      </w:r>
      <w:r>
        <w:rPr>
          <w:rFonts w:ascii="Arial" w:eastAsia="Times New Roman" w:hAnsi="Arial" w:cs="Arial"/>
          <w:lang w:eastAsia="ru-RU"/>
        </w:rPr>
        <w:t>its</w:t>
      </w:r>
      <w:r w:rsidRPr="00EA2974">
        <w:rPr>
          <w:rFonts w:ascii="Arial" w:eastAsia="Times New Roman" w:hAnsi="Arial" w:cs="Arial"/>
          <w:lang w:eastAsia="ru-RU"/>
        </w:rPr>
        <w:t xml:space="preserve"> own statutory activities and has not cooperated and will not cooperate in any way with business entities, bodies or officials created/registered in the temporarily occupied territories of Ukraine;</w:t>
      </w:r>
      <w:proofErr w:type="gramEnd"/>
    </w:p>
    <w:p w14:paraId="2A116E48" w14:textId="77777777" w:rsidR="00FF792A" w:rsidRPr="00141C30" w:rsidRDefault="00FF792A" w:rsidP="00FF792A">
      <w:pPr>
        <w:spacing w:before="100" w:beforeAutospacing="1" w:after="100" w:afterAutospacing="1"/>
        <w:jc w:val="both"/>
        <w:rPr>
          <w:rFonts w:ascii="Arial" w:eastAsia="Times New Roman" w:hAnsi="Arial" w:cs="Arial"/>
          <w:lang w:val="uk-UA" w:eastAsia="ru-RU"/>
        </w:rPr>
      </w:pPr>
      <w:proofErr w:type="gramStart"/>
      <w:r w:rsidRPr="00EA2974">
        <w:rPr>
          <w:rFonts w:ascii="Arial" w:eastAsia="Times New Roman" w:hAnsi="Arial" w:cs="Arial"/>
          <w:lang w:eastAsia="ru-RU"/>
        </w:rPr>
        <w:t xml:space="preserve">1.1.2. none of the </w:t>
      </w:r>
      <w:r>
        <w:rPr>
          <w:rFonts w:ascii="Arial" w:eastAsia="Times New Roman" w:hAnsi="Arial" w:cs="Arial"/>
          <w:lang w:eastAsia="ru-RU"/>
        </w:rPr>
        <w:t>Bidder</w:t>
      </w:r>
      <w:r w:rsidRPr="00EA2974">
        <w:rPr>
          <w:rFonts w:ascii="Arial" w:eastAsia="Times New Roman" w:hAnsi="Arial" w:cs="Arial"/>
          <w:lang w:eastAsia="ru-RU"/>
        </w:rPr>
        <w:t xml:space="preserve">'s funds originate from the Russian Federation or the Republic of Belarus </w:t>
      </w:r>
      <w:r>
        <w:rPr>
          <w:rFonts w:ascii="Arial" w:eastAsia="Times New Roman" w:hAnsi="Arial" w:cs="Arial"/>
          <w:lang w:eastAsia="ru-RU"/>
        </w:rPr>
        <w:t>or</w:t>
      </w:r>
      <w:r w:rsidRPr="00EA2974">
        <w:rPr>
          <w:rFonts w:ascii="Arial" w:eastAsia="Times New Roman" w:hAnsi="Arial" w:cs="Arial"/>
          <w:lang w:eastAsia="ru-RU"/>
        </w:rPr>
        <w:t xml:space="preserve"> have been received by </w:t>
      </w:r>
      <w:r>
        <w:rPr>
          <w:rFonts w:ascii="Arial" w:eastAsia="Times New Roman" w:hAnsi="Arial" w:cs="Arial"/>
          <w:lang w:eastAsia="ru-RU"/>
        </w:rPr>
        <w:t>it</w:t>
      </w:r>
      <w:r w:rsidRPr="00EA2974">
        <w:rPr>
          <w:rFonts w:ascii="Arial" w:eastAsia="Times New Roman" w:hAnsi="Arial" w:cs="Arial"/>
          <w:lang w:eastAsia="ru-RU"/>
        </w:rPr>
        <w:t xml:space="preserve"> through banks or other financial institutions, the place of residence and/or registration of which are the specified states, the </w:t>
      </w:r>
      <w:r>
        <w:rPr>
          <w:rFonts w:ascii="Arial" w:eastAsia="Times New Roman" w:hAnsi="Arial" w:cs="Arial"/>
          <w:lang w:eastAsia="ru-RU"/>
        </w:rPr>
        <w:t>Bidder</w:t>
      </w:r>
      <w:r w:rsidRPr="00EA2974">
        <w:rPr>
          <w:rFonts w:ascii="Arial" w:eastAsia="Times New Roman" w:hAnsi="Arial" w:cs="Arial"/>
          <w:lang w:eastAsia="ru-RU"/>
        </w:rPr>
        <w:t xml:space="preserve"> has no subsidiaries, branches, representative offices and/or other separate divisions in the territory of the specified states;</w:t>
      </w:r>
      <w:proofErr w:type="gramEnd"/>
    </w:p>
    <w:p w14:paraId="79C07FC4" w14:textId="77777777" w:rsidR="00FF792A" w:rsidRPr="00EA2974" w:rsidRDefault="00FF792A" w:rsidP="00FF792A">
      <w:pPr>
        <w:spacing w:before="100" w:beforeAutospacing="1" w:after="100" w:afterAutospacing="1"/>
        <w:jc w:val="both"/>
        <w:rPr>
          <w:rFonts w:ascii="Arial" w:eastAsia="Times New Roman" w:hAnsi="Arial" w:cs="Arial"/>
          <w:lang w:eastAsia="ru-RU"/>
        </w:rPr>
      </w:pPr>
      <w:proofErr w:type="gramStart"/>
      <w:r w:rsidRPr="00EA2974">
        <w:rPr>
          <w:rFonts w:ascii="Arial" w:eastAsia="Times New Roman" w:hAnsi="Arial" w:cs="Arial"/>
          <w:lang w:eastAsia="ru-RU"/>
        </w:rPr>
        <w:t xml:space="preserve">1.1.3. among the </w:t>
      </w:r>
      <w:r>
        <w:rPr>
          <w:rFonts w:ascii="Arial" w:eastAsia="Times New Roman" w:hAnsi="Arial" w:cs="Arial"/>
          <w:lang w:eastAsia="ru-RU"/>
        </w:rPr>
        <w:t>shareholders (members)</w:t>
      </w:r>
      <w:r w:rsidRPr="00EA2974">
        <w:rPr>
          <w:rFonts w:ascii="Arial" w:eastAsia="Times New Roman" w:hAnsi="Arial" w:cs="Arial"/>
          <w:lang w:eastAsia="ru-RU"/>
        </w:rPr>
        <w:t>, ultimate beneficial owners and/or</w:t>
      </w:r>
      <w:r>
        <w:rPr>
          <w:rFonts w:ascii="Arial" w:eastAsia="Times New Roman" w:hAnsi="Arial" w:cs="Arial"/>
          <w:lang w:val="uk-UA" w:eastAsia="ru-RU"/>
        </w:rPr>
        <w:t xml:space="preserve"> </w:t>
      </w:r>
      <w:r>
        <w:rPr>
          <w:rFonts w:ascii="Arial" w:eastAsia="Times New Roman" w:hAnsi="Arial" w:cs="Arial"/>
          <w:lang w:eastAsia="ru-RU"/>
        </w:rPr>
        <w:t xml:space="preserve">members of governing bodies and </w:t>
      </w:r>
      <w:r w:rsidRPr="00EA2974">
        <w:rPr>
          <w:rFonts w:ascii="Arial" w:eastAsia="Times New Roman" w:hAnsi="Arial" w:cs="Arial"/>
          <w:lang w:eastAsia="ru-RU"/>
        </w:rPr>
        <w:t xml:space="preserve">management of the </w:t>
      </w:r>
      <w:r>
        <w:rPr>
          <w:rFonts w:ascii="Arial" w:eastAsia="Times New Roman" w:hAnsi="Arial" w:cs="Arial"/>
          <w:lang w:eastAsia="ru-RU"/>
        </w:rPr>
        <w:t>Bidder</w:t>
      </w:r>
      <w:r w:rsidRPr="00EA2974">
        <w:rPr>
          <w:rFonts w:ascii="Arial" w:eastAsia="Times New Roman" w:hAnsi="Arial" w:cs="Arial"/>
          <w:lang w:eastAsia="ru-RU"/>
        </w:rPr>
        <w:t xml:space="preserve"> there are no citizens of the Russian Federation or the Republic of Belarus and/or persons whose permanent residence (stay, registration) is in the specified states (hereinafter collectively referred to as “Prohibited Individuals”), the </w:t>
      </w:r>
      <w:r>
        <w:rPr>
          <w:rFonts w:ascii="Arial" w:eastAsia="Times New Roman" w:hAnsi="Arial" w:cs="Arial"/>
          <w:lang w:eastAsia="ru-RU"/>
        </w:rPr>
        <w:t>Bidder</w:t>
      </w:r>
      <w:r w:rsidRPr="00EA2974">
        <w:rPr>
          <w:rFonts w:ascii="Arial" w:eastAsia="Times New Roman" w:hAnsi="Arial" w:cs="Arial"/>
          <w:lang w:eastAsia="ru-RU"/>
        </w:rPr>
        <w:t xml:space="preserve"> is not a </w:t>
      </w:r>
      <w:r>
        <w:rPr>
          <w:rFonts w:ascii="Arial" w:eastAsia="Times New Roman" w:hAnsi="Arial" w:cs="Arial"/>
          <w:lang w:eastAsia="ru-RU"/>
        </w:rPr>
        <w:t>shareholder (member)</w:t>
      </w:r>
      <w:r w:rsidRPr="00EA2974">
        <w:rPr>
          <w:rFonts w:ascii="Arial" w:eastAsia="Times New Roman" w:hAnsi="Arial" w:cs="Arial"/>
          <w:lang w:eastAsia="ru-RU"/>
        </w:rPr>
        <w:t xml:space="preserve"> in other legal entities together with Prohibited Individuals and does not have any business relations with them;</w:t>
      </w:r>
      <w:proofErr w:type="gramEnd"/>
    </w:p>
    <w:p w14:paraId="68F28A92" w14:textId="77777777" w:rsidR="00FF792A" w:rsidRPr="00EA2974" w:rsidRDefault="00FF792A" w:rsidP="00FF792A">
      <w:pPr>
        <w:spacing w:before="100" w:beforeAutospacing="1" w:after="100" w:afterAutospacing="1"/>
        <w:jc w:val="both"/>
        <w:rPr>
          <w:rFonts w:ascii="Arial" w:eastAsia="Times New Roman" w:hAnsi="Arial" w:cs="Arial"/>
          <w:lang w:eastAsia="ru-RU"/>
        </w:rPr>
      </w:pPr>
      <w:proofErr w:type="gramStart"/>
      <w:r w:rsidRPr="00EA2974">
        <w:rPr>
          <w:rFonts w:ascii="Arial" w:eastAsia="Times New Roman" w:hAnsi="Arial" w:cs="Arial"/>
          <w:lang w:eastAsia="ru-RU"/>
        </w:rPr>
        <w:t xml:space="preserve">1.1.4. among the </w:t>
      </w:r>
      <w:r>
        <w:rPr>
          <w:rFonts w:ascii="Arial" w:eastAsia="Times New Roman" w:hAnsi="Arial" w:cs="Arial"/>
          <w:lang w:eastAsia="ru-RU"/>
        </w:rPr>
        <w:t>shareholders (members)</w:t>
      </w:r>
      <w:r w:rsidRPr="00EA2974">
        <w:rPr>
          <w:rFonts w:ascii="Arial" w:eastAsia="Times New Roman" w:hAnsi="Arial" w:cs="Arial"/>
          <w:lang w:eastAsia="ru-RU"/>
        </w:rPr>
        <w:t xml:space="preserve"> of the </w:t>
      </w:r>
      <w:r>
        <w:rPr>
          <w:rFonts w:ascii="Arial" w:eastAsia="Times New Roman" w:hAnsi="Arial" w:cs="Arial"/>
          <w:lang w:eastAsia="ru-RU"/>
        </w:rPr>
        <w:t>Bidder</w:t>
      </w:r>
      <w:r w:rsidRPr="00EA2974">
        <w:rPr>
          <w:rFonts w:ascii="Arial" w:eastAsia="Times New Roman" w:hAnsi="Arial" w:cs="Arial"/>
          <w:lang w:eastAsia="ru-RU"/>
        </w:rPr>
        <w:t xml:space="preserve"> there are no legal entities whose place of residence and/or registration is in the Russian Federation or the Republic of Belarus or </w:t>
      </w:r>
      <w:r>
        <w:rPr>
          <w:rFonts w:ascii="Arial" w:eastAsia="Times New Roman" w:hAnsi="Arial" w:cs="Arial"/>
          <w:lang w:eastAsia="ru-RU"/>
        </w:rPr>
        <w:t xml:space="preserve">whose shareholders (members) </w:t>
      </w:r>
      <w:r w:rsidRPr="00EA2974">
        <w:rPr>
          <w:rFonts w:ascii="Arial" w:eastAsia="Times New Roman" w:hAnsi="Arial" w:cs="Arial"/>
          <w:lang w:eastAsia="ru-RU"/>
        </w:rPr>
        <w:t xml:space="preserve">with a share of 10% or more or ultimate beneficial owners are Prohibited Individuals (hereinafter collectively referred to as “Prohibited Legal Entities”), the </w:t>
      </w:r>
      <w:r>
        <w:rPr>
          <w:rFonts w:ascii="Arial" w:eastAsia="Times New Roman" w:hAnsi="Arial" w:cs="Arial"/>
          <w:lang w:eastAsia="ru-RU"/>
        </w:rPr>
        <w:t>Bidder</w:t>
      </w:r>
      <w:r w:rsidRPr="00EA2974">
        <w:rPr>
          <w:rFonts w:ascii="Arial" w:eastAsia="Times New Roman" w:hAnsi="Arial" w:cs="Arial"/>
          <w:lang w:eastAsia="ru-RU"/>
        </w:rPr>
        <w:t xml:space="preserve"> is not a </w:t>
      </w:r>
      <w:r>
        <w:rPr>
          <w:rFonts w:ascii="Arial" w:eastAsia="Times New Roman" w:hAnsi="Arial" w:cs="Arial"/>
          <w:lang w:eastAsia="ru-RU"/>
        </w:rPr>
        <w:t xml:space="preserve">shareholder (member) </w:t>
      </w:r>
      <w:r w:rsidRPr="00EA2974">
        <w:rPr>
          <w:rFonts w:ascii="Arial" w:eastAsia="Times New Roman" w:hAnsi="Arial" w:cs="Arial"/>
          <w:lang w:eastAsia="ru-RU"/>
        </w:rPr>
        <w:t>in other legal entities together with such Prohibited Legal Entities and does not have any business relations with them, does not own securities of Prohibited Legal Entities;</w:t>
      </w:r>
      <w:proofErr w:type="gramEnd"/>
    </w:p>
    <w:p w14:paraId="3BBAF35B" w14:textId="77777777" w:rsidR="00FF792A" w:rsidRPr="00EA2974" w:rsidRDefault="00FF792A" w:rsidP="00FF792A">
      <w:pPr>
        <w:spacing w:before="100" w:beforeAutospacing="1" w:after="100" w:afterAutospacing="1"/>
        <w:jc w:val="both"/>
        <w:rPr>
          <w:rFonts w:ascii="Arial" w:eastAsia="Times New Roman" w:hAnsi="Arial" w:cs="Arial"/>
          <w:lang w:eastAsia="ru-RU"/>
        </w:rPr>
      </w:pPr>
      <w:proofErr w:type="gramStart"/>
      <w:r w:rsidRPr="00EA2974">
        <w:rPr>
          <w:rFonts w:ascii="Arial" w:eastAsia="Times New Roman" w:hAnsi="Arial" w:cs="Arial"/>
          <w:lang w:eastAsia="ru-RU"/>
        </w:rPr>
        <w:t xml:space="preserve">1.1.5. </w:t>
      </w:r>
      <w:r>
        <w:rPr>
          <w:rFonts w:ascii="Arial" w:eastAsia="Times New Roman" w:hAnsi="Arial" w:cs="Arial"/>
          <w:lang w:eastAsia="ru-RU"/>
        </w:rPr>
        <w:t>t</w:t>
      </w:r>
      <w:r w:rsidRPr="00EA2974">
        <w:rPr>
          <w:rFonts w:ascii="Arial" w:eastAsia="Times New Roman" w:hAnsi="Arial" w:cs="Arial"/>
          <w:lang w:eastAsia="ru-RU"/>
        </w:rPr>
        <w:t xml:space="preserve">he </w:t>
      </w:r>
      <w:r>
        <w:rPr>
          <w:rFonts w:ascii="Arial" w:eastAsia="Times New Roman" w:hAnsi="Arial" w:cs="Arial"/>
          <w:lang w:eastAsia="ru-RU"/>
        </w:rPr>
        <w:t>Bidder</w:t>
      </w:r>
      <w:r w:rsidRPr="00EA2974">
        <w:rPr>
          <w:rFonts w:ascii="Arial" w:eastAsia="Times New Roman" w:hAnsi="Arial" w:cs="Arial"/>
          <w:lang w:eastAsia="ru-RU"/>
        </w:rPr>
        <w:t xml:space="preserve">, any of its ultimate beneficial owners, </w:t>
      </w:r>
      <w:r>
        <w:rPr>
          <w:rFonts w:ascii="Arial" w:eastAsia="Times New Roman" w:hAnsi="Arial" w:cs="Arial"/>
          <w:lang w:eastAsia="ru-RU"/>
        </w:rPr>
        <w:t>shareholders</w:t>
      </w:r>
      <w:r w:rsidRPr="00EA2974">
        <w:rPr>
          <w:rFonts w:ascii="Arial" w:eastAsia="Times New Roman" w:hAnsi="Arial" w:cs="Arial"/>
          <w:lang w:eastAsia="ru-RU"/>
        </w:rPr>
        <w:t xml:space="preserve"> (</w:t>
      </w:r>
      <w:r>
        <w:rPr>
          <w:rFonts w:ascii="Arial" w:eastAsia="Times New Roman" w:hAnsi="Arial" w:cs="Arial"/>
          <w:lang w:eastAsia="ru-RU"/>
        </w:rPr>
        <w:t xml:space="preserve">members, </w:t>
      </w:r>
      <w:r w:rsidRPr="00EA2974">
        <w:rPr>
          <w:rFonts w:ascii="Arial" w:eastAsia="Times New Roman" w:hAnsi="Arial" w:cs="Arial"/>
          <w:lang w:eastAsia="ru-RU"/>
        </w:rPr>
        <w:t xml:space="preserve">founders), members of </w:t>
      </w:r>
      <w:r>
        <w:rPr>
          <w:rFonts w:ascii="Arial" w:eastAsia="Times New Roman" w:hAnsi="Arial" w:cs="Arial"/>
          <w:lang w:eastAsia="ru-RU"/>
        </w:rPr>
        <w:t>governing</w:t>
      </w:r>
      <w:r w:rsidRPr="00EA2974">
        <w:rPr>
          <w:rFonts w:ascii="Arial" w:eastAsia="Times New Roman" w:hAnsi="Arial" w:cs="Arial"/>
          <w:lang w:eastAsia="ru-RU"/>
        </w:rPr>
        <w:t xml:space="preserve"> bodies, officers and employees, or any agent, affiliate or other person acting on behalf of the </w:t>
      </w:r>
      <w:r>
        <w:rPr>
          <w:rFonts w:ascii="Arial" w:eastAsia="Times New Roman" w:hAnsi="Arial" w:cs="Arial"/>
          <w:lang w:eastAsia="ru-RU"/>
        </w:rPr>
        <w:t>Bidder</w:t>
      </w:r>
      <w:r w:rsidRPr="00EA2974">
        <w:rPr>
          <w:rFonts w:ascii="Arial" w:eastAsia="Times New Roman" w:hAnsi="Arial" w:cs="Arial"/>
          <w:lang w:eastAsia="ru-RU"/>
        </w:rPr>
        <w:t xml:space="preserve">, the </w:t>
      </w:r>
      <w:r>
        <w:rPr>
          <w:rFonts w:ascii="Arial" w:eastAsia="Times New Roman" w:hAnsi="Arial" w:cs="Arial"/>
          <w:lang w:eastAsia="ru-RU"/>
        </w:rPr>
        <w:t>Bidder</w:t>
      </w:r>
      <w:r w:rsidRPr="00EA2974">
        <w:rPr>
          <w:rFonts w:ascii="Arial" w:eastAsia="Times New Roman" w:hAnsi="Arial" w:cs="Arial"/>
          <w:lang w:eastAsia="ru-RU"/>
        </w:rPr>
        <w:t xml:space="preserve">'s goods (works, services) are not subject to </w:t>
      </w:r>
      <w:r>
        <w:rPr>
          <w:rFonts w:ascii="Arial" w:eastAsia="Times New Roman" w:hAnsi="Arial" w:cs="Arial"/>
          <w:lang w:eastAsia="ru-RU"/>
        </w:rPr>
        <w:t>any</w:t>
      </w:r>
      <w:r w:rsidRPr="00EA2974">
        <w:rPr>
          <w:rFonts w:ascii="Arial" w:eastAsia="Times New Roman" w:hAnsi="Arial" w:cs="Arial"/>
          <w:lang w:eastAsia="ru-RU"/>
        </w:rPr>
        <w:t xml:space="preserve"> economic sanctions regime, and the </w:t>
      </w:r>
      <w:r>
        <w:rPr>
          <w:rFonts w:ascii="Arial" w:eastAsia="Times New Roman" w:hAnsi="Arial" w:cs="Arial"/>
          <w:lang w:eastAsia="ru-RU"/>
        </w:rPr>
        <w:t>Bidder</w:t>
      </w:r>
      <w:r w:rsidRPr="00EA2974">
        <w:rPr>
          <w:rFonts w:ascii="Arial" w:eastAsia="Times New Roman" w:hAnsi="Arial" w:cs="Arial"/>
          <w:lang w:eastAsia="ru-RU"/>
        </w:rPr>
        <w:t xml:space="preserve"> complies with the applicable economic sanctions regimes, in particular, </w:t>
      </w:r>
      <w:r>
        <w:rPr>
          <w:rFonts w:ascii="Arial" w:eastAsia="Times New Roman" w:hAnsi="Arial" w:cs="Arial"/>
          <w:lang w:eastAsia="ru-RU"/>
        </w:rPr>
        <w:t xml:space="preserve">it </w:t>
      </w:r>
      <w:r w:rsidRPr="00EA2974">
        <w:rPr>
          <w:rFonts w:ascii="Arial" w:eastAsia="Times New Roman" w:hAnsi="Arial" w:cs="Arial"/>
          <w:lang w:eastAsia="ru-RU"/>
        </w:rPr>
        <w:t>is not affiliated with and does not enter into any relations with individuals or legal entities that are subject to such sanctions.</w:t>
      </w:r>
      <w:proofErr w:type="gramEnd"/>
      <w:r w:rsidRPr="00EA2974">
        <w:rPr>
          <w:rFonts w:ascii="Arial" w:eastAsia="Times New Roman" w:hAnsi="Arial" w:cs="Arial"/>
          <w:lang w:eastAsia="ru-RU"/>
        </w:rPr>
        <w:t xml:space="preserve"> </w:t>
      </w:r>
      <w:proofErr w:type="gramStart"/>
      <w:r w:rsidRPr="00EA2974">
        <w:rPr>
          <w:rFonts w:ascii="Arial" w:eastAsia="Times New Roman" w:hAnsi="Arial" w:cs="Arial"/>
          <w:lang w:eastAsia="ru-RU"/>
        </w:rPr>
        <w:t>Economic sanctions regimes mean any economic or financial sanctions imposed and regulated by the National Security and Defense Council (NSDC) of Ukraine, the Office of Foreign Assets Control of the US Department of the Treasury (OFAC), the US Department of State, any other US agency, the UN Security Council, the United Kingdom, the European Union and any of its member states, and/or Switzerland.</w:t>
      </w:r>
      <w:proofErr w:type="gramEnd"/>
    </w:p>
    <w:p w14:paraId="0E16CE9E" w14:textId="77777777" w:rsidR="00FF792A" w:rsidRPr="00E4367C" w:rsidRDefault="00FF792A" w:rsidP="00FF792A">
      <w:pPr>
        <w:spacing w:before="100" w:beforeAutospacing="1" w:after="100" w:afterAutospacing="1"/>
        <w:jc w:val="both"/>
        <w:rPr>
          <w:rFonts w:ascii="Arial" w:eastAsia="Times New Roman" w:hAnsi="Arial" w:cs="Arial"/>
          <w:b/>
          <w:bCs/>
          <w:lang w:eastAsia="ru-RU"/>
        </w:rPr>
      </w:pPr>
      <w:r w:rsidRPr="00E4367C">
        <w:rPr>
          <w:rFonts w:ascii="Arial" w:eastAsia="Times New Roman" w:hAnsi="Arial" w:cs="Arial"/>
          <w:b/>
          <w:bCs/>
          <w:lang w:eastAsia="ru-RU"/>
        </w:rPr>
        <w:t>2. Non-</w:t>
      </w:r>
      <w:r>
        <w:rPr>
          <w:rFonts w:ascii="Arial" w:eastAsia="Times New Roman" w:hAnsi="Arial" w:cs="Arial"/>
          <w:b/>
          <w:bCs/>
          <w:lang w:eastAsia="ru-RU"/>
        </w:rPr>
        <w:t>A</w:t>
      </w:r>
      <w:r w:rsidRPr="00E4367C">
        <w:rPr>
          <w:rFonts w:ascii="Arial" w:eastAsia="Times New Roman" w:hAnsi="Arial" w:cs="Arial"/>
          <w:b/>
          <w:bCs/>
          <w:lang w:eastAsia="ru-RU"/>
        </w:rPr>
        <w:t>dmission of Prohibited Practices</w:t>
      </w:r>
    </w:p>
    <w:p w14:paraId="1C012DBC" w14:textId="77777777" w:rsidR="00FF792A" w:rsidRPr="00EA2974" w:rsidRDefault="00FF792A" w:rsidP="00FF792A">
      <w:pPr>
        <w:spacing w:before="100" w:beforeAutospacing="1" w:after="100" w:afterAutospacing="1"/>
        <w:jc w:val="both"/>
        <w:rPr>
          <w:rFonts w:ascii="Arial" w:eastAsia="Times New Roman" w:hAnsi="Arial" w:cs="Arial"/>
          <w:lang w:eastAsia="ru-RU"/>
        </w:rPr>
      </w:pPr>
      <w:proofErr w:type="gramStart"/>
      <w:r w:rsidRPr="00EA2974">
        <w:rPr>
          <w:rFonts w:ascii="Arial" w:eastAsia="Times New Roman" w:hAnsi="Arial" w:cs="Arial"/>
          <w:lang w:eastAsia="ru-RU"/>
        </w:rPr>
        <w:lastRenderedPageBreak/>
        <w:t xml:space="preserve">2.1. The </w:t>
      </w:r>
      <w:r>
        <w:rPr>
          <w:rFonts w:ascii="Arial" w:eastAsia="Times New Roman" w:hAnsi="Arial" w:cs="Arial"/>
          <w:lang w:eastAsia="ru-RU"/>
        </w:rPr>
        <w:t>Bidder</w:t>
      </w:r>
      <w:r w:rsidRPr="00EA2974">
        <w:rPr>
          <w:rFonts w:ascii="Arial" w:eastAsia="Times New Roman" w:hAnsi="Arial" w:cs="Arial"/>
          <w:lang w:eastAsia="ru-RU"/>
        </w:rPr>
        <w:t xml:space="preserve"> has not taken part and will not take part in any of the </w:t>
      </w:r>
      <w:r>
        <w:rPr>
          <w:rFonts w:ascii="Arial" w:eastAsia="Times New Roman" w:hAnsi="Arial" w:cs="Arial"/>
          <w:lang w:eastAsia="ru-RU"/>
        </w:rPr>
        <w:t>activities</w:t>
      </w:r>
      <w:r w:rsidRPr="00EA2974">
        <w:rPr>
          <w:rFonts w:ascii="Arial" w:eastAsia="Times New Roman" w:hAnsi="Arial" w:cs="Arial"/>
          <w:lang w:eastAsia="ru-RU"/>
        </w:rPr>
        <w:t xml:space="preserve"> that are interpreted or may be interpreted in accordance with the Criminal Code of Ukraine, the Law of Ukraine “On Prevention of Corruption” and other applicable legislation of Ukraine as illegal</w:t>
      </w:r>
      <w:r>
        <w:rPr>
          <w:rFonts w:ascii="Arial" w:eastAsia="Times New Roman" w:hAnsi="Arial" w:cs="Arial"/>
          <w:lang w:eastAsia="ru-RU"/>
        </w:rPr>
        <w:t xml:space="preserve">, as well as in </w:t>
      </w:r>
      <w:r w:rsidRPr="00EA2974">
        <w:rPr>
          <w:rFonts w:ascii="Arial" w:eastAsia="Times New Roman" w:hAnsi="Arial" w:cs="Arial"/>
          <w:lang w:eastAsia="ru-RU"/>
        </w:rPr>
        <w:t>committing or concealing</w:t>
      </w:r>
      <w:r>
        <w:rPr>
          <w:rFonts w:ascii="Arial" w:eastAsia="Times New Roman" w:hAnsi="Arial" w:cs="Arial"/>
          <w:lang w:eastAsia="ru-RU"/>
        </w:rPr>
        <w:t xml:space="preserve"> of</w:t>
      </w:r>
      <w:r w:rsidRPr="00EA2974">
        <w:rPr>
          <w:rFonts w:ascii="Arial" w:eastAsia="Times New Roman" w:hAnsi="Arial" w:cs="Arial"/>
          <w:lang w:eastAsia="ru-RU"/>
        </w:rPr>
        <w:t xml:space="preserve"> the following prohibited practices (hereinafter collectively referred to as the “Prohibited Practices”):</w:t>
      </w:r>
      <w:proofErr w:type="gramEnd"/>
    </w:p>
    <w:p w14:paraId="744450D2" w14:textId="77777777" w:rsidR="00FF792A"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2.1.1. </w:t>
      </w:r>
      <w:r w:rsidRPr="00534A79">
        <w:rPr>
          <w:rFonts w:ascii="Arial" w:eastAsia="Times New Roman" w:hAnsi="Arial" w:cs="Arial"/>
          <w:b/>
          <w:bCs/>
          <w:lang w:eastAsia="ru-RU"/>
        </w:rPr>
        <w:t>“Fraud”</w:t>
      </w:r>
      <w:r w:rsidRPr="00EA2974">
        <w:rPr>
          <w:rFonts w:ascii="Arial" w:eastAsia="Times New Roman" w:hAnsi="Arial" w:cs="Arial"/>
          <w:lang w:eastAsia="ru-RU"/>
        </w:rPr>
        <w:t>, which means obtaining (or attempting to obtain) an unfair and/or illegal advantage or financial benefit by deception or concealment of facts;</w:t>
      </w:r>
    </w:p>
    <w:p w14:paraId="7BDD8C16" w14:textId="77777777" w:rsidR="00FF792A" w:rsidRPr="002F57EF" w:rsidRDefault="00FF792A" w:rsidP="00FF792A">
      <w:pPr>
        <w:pStyle w:val="af"/>
        <w:rPr>
          <w:rFonts w:ascii="Arial" w:hAnsi="Arial" w:cs="Arial"/>
          <w:lang w:val="en-US"/>
        </w:rPr>
      </w:pPr>
      <w:r w:rsidRPr="00EA2974">
        <w:rPr>
          <w:rFonts w:ascii="Arial" w:hAnsi="Arial" w:cs="Arial"/>
          <w:sz w:val="22"/>
          <w:szCs w:val="22"/>
          <w:lang w:val="en-US"/>
        </w:rPr>
        <w:t>2.</w:t>
      </w:r>
      <w:r>
        <w:rPr>
          <w:rFonts w:ascii="Arial" w:hAnsi="Arial" w:cs="Arial"/>
          <w:sz w:val="22"/>
          <w:szCs w:val="22"/>
          <w:lang w:val="en-US"/>
        </w:rPr>
        <w:t>1</w:t>
      </w:r>
      <w:r w:rsidRPr="00EA2974">
        <w:rPr>
          <w:rFonts w:ascii="Arial" w:hAnsi="Arial" w:cs="Arial"/>
          <w:sz w:val="22"/>
          <w:szCs w:val="22"/>
          <w:lang w:val="en-US"/>
        </w:rPr>
        <w:t xml:space="preserve">.2. </w:t>
      </w:r>
      <w:r>
        <w:rPr>
          <w:rFonts w:ascii="Arial" w:hAnsi="Arial" w:cs="Arial"/>
          <w:sz w:val="22"/>
          <w:szCs w:val="22"/>
          <w:lang w:val="uk-UA"/>
        </w:rPr>
        <w:t>«</w:t>
      </w:r>
      <w:r w:rsidRPr="006749F9">
        <w:rPr>
          <w:rFonts w:ascii="Arial" w:hAnsi="Arial" w:cs="Arial"/>
          <w:b/>
          <w:bCs/>
          <w:sz w:val="22"/>
          <w:szCs w:val="22"/>
          <w:lang w:val="en-US"/>
        </w:rPr>
        <w:t>Coercive Practice</w:t>
      </w:r>
      <w:r>
        <w:rPr>
          <w:rFonts w:ascii="Arial" w:hAnsi="Arial" w:cs="Arial"/>
          <w:b/>
          <w:bCs/>
          <w:sz w:val="22"/>
          <w:szCs w:val="22"/>
          <w:lang w:val="uk-UA"/>
        </w:rPr>
        <w:t>»</w:t>
      </w:r>
      <w:r>
        <w:rPr>
          <w:rFonts w:ascii="Arial" w:hAnsi="Arial" w:cs="Arial"/>
          <w:sz w:val="22"/>
          <w:szCs w:val="22"/>
          <w:lang w:val="en-US"/>
        </w:rPr>
        <w:t>, which means</w:t>
      </w:r>
      <w:r w:rsidRPr="006749F9">
        <w:rPr>
          <w:rFonts w:ascii="Arial" w:hAnsi="Arial" w:cs="Arial"/>
          <w:b/>
          <w:bCs/>
          <w:sz w:val="22"/>
          <w:szCs w:val="22"/>
          <w:lang w:val="en-US"/>
        </w:rPr>
        <w:t xml:space="preserve"> </w:t>
      </w:r>
      <w:r w:rsidRPr="006749F9">
        <w:rPr>
          <w:rFonts w:ascii="Arial" w:hAnsi="Arial" w:cs="Arial"/>
          <w:sz w:val="22"/>
          <w:szCs w:val="22"/>
          <w:lang w:val="en-US"/>
        </w:rPr>
        <w:t>impairing or harming, or threatening to impair or harm, directly or indirectly, any party or the property of the party to influence improperly the actions of a party.</w:t>
      </w:r>
      <w:r>
        <w:rPr>
          <w:rFonts w:ascii="Arial" w:hAnsi="Arial" w:cs="Arial"/>
          <w:sz w:val="22"/>
          <w:szCs w:val="22"/>
          <w:lang w:val="uk-UA"/>
        </w:rPr>
        <w:t xml:space="preserve"> </w:t>
      </w:r>
      <w:r w:rsidRPr="006749F9">
        <w:rPr>
          <w:rFonts w:ascii="Arial" w:hAnsi="Arial" w:cs="Arial"/>
          <w:sz w:val="22"/>
          <w:szCs w:val="22"/>
          <w:lang w:val="en-US"/>
        </w:rPr>
        <w:t>For avoidance of doubt, this includes without limitation reputational or other impairment or harm, as well as physical harm</w:t>
      </w:r>
      <w:proofErr w:type="gramStart"/>
      <w:r>
        <w:rPr>
          <w:rFonts w:ascii="Arial" w:hAnsi="Arial" w:cs="Arial"/>
          <w:sz w:val="22"/>
          <w:szCs w:val="22"/>
          <w:lang w:val="uk-UA"/>
        </w:rPr>
        <w:t>;</w:t>
      </w:r>
      <w:proofErr w:type="gramEnd"/>
      <w:r w:rsidRPr="006749F9">
        <w:rPr>
          <w:rFonts w:ascii="Arial" w:hAnsi="Arial" w:cs="Arial"/>
          <w:sz w:val="22"/>
          <w:szCs w:val="22"/>
          <w:lang w:val="en-US"/>
        </w:rPr>
        <w:t xml:space="preserve"> </w:t>
      </w:r>
    </w:p>
    <w:p w14:paraId="7D54154F"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3</w:t>
      </w:r>
      <w:r w:rsidRPr="00EA2974">
        <w:rPr>
          <w:rFonts w:ascii="Arial" w:eastAsia="Times New Roman" w:hAnsi="Arial" w:cs="Arial"/>
          <w:lang w:eastAsia="ru-RU"/>
        </w:rPr>
        <w:t xml:space="preserve">. </w:t>
      </w:r>
      <w:r w:rsidRPr="00534A79">
        <w:rPr>
          <w:rFonts w:ascii="Arial" w:eastAsia="Times New Roman" w:hAnsi="Arial" w:cs="Arial"/>
          <w:b/>
          <w:bCs/>
          <w:lang w:eastAsia="ru-RU"/>
        </w:rPr>
        <w:t>“Corrupt Practice”</w:t>
      </w:r>
      <w:r>
        <w:rPr>
          <w:rFonts w:ascii="Arial" w:eastAsia="Times New Roman" w:hAnsi="Arial" w:cs="Arial"/>
          <w:lang w:eastAsia="ru-RU"/>
        </w:rPr>
        <w:t>, which means</w:t>
      </w:r>
      <w:r w:rsidRPr="00EA2974">
        <w:rPr>
          <w:rFonts w:ascii="Arial" w:eastAsia="Times New Roman" w:hAnsi="Arial" w:cs="Arial"/>
          <w:lang w:eastAsia="ru-RU"/>
        </w:rPr>
        <w:t xml:space="preserve"> accepting a promise/offer, receiving or demanding for oneself or others, as well as promising/offering, providing a person or, at his</w:t>
      </w:r>
      <w:r>
        <w:rPr>
          <w:rFonts w:ascii="Arial" w:eastAsia="Times New Roman" w:hAnsi="Arial" w:cs="Arial"/>
          <w:lang w:eastAsia="ru-RU"/>
        </w:rPr>
        <w:t>/her</w:t>
      </w:r>
      <w:r w:rsidRPr="00EA2974">
        <w:rPr>
          <w:rFonts w:ascii="Arial" w:eastAsia="Times New Roman" w:hAnsi="Arial" w:cs="Arial"/>
          <w:lang w:eastAsia="ru-RU"/>
        </w:rPr>
        <w:t xml:space="preserve"> request, other individuals or legal entities with any benefit for the purpose of improper use/influence on the use of official powers and related opportunities</w:t>
      </w:r>
      <w:r>
        <w:rPr>
          <w:rFonts w:ascii="Arial" w:eastAsia="Times New Roman" w:hAnsi="Arial" w:cs="Arial"/>
          <w:lang w:eastAsia="ru-RU"/>
        </w:rPr>
        <w:t>;</w:t>
      </w:r>
    </w:p>
    <w:p w14:paraId="1DC27881"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4</w:t>
      </w:r>
      <w:r w:rsidRPr="00EA2974">
        <w:rPr>
          <w:rFonts w:ascii="Arial" w:eastAsia="Times New Roman" w:hAnsi="Arial" w:cs="Arial"/>
          <w:lang w:eastAsia="ru-RU"/>
        </w:rPr>
        <w:t xml:space="preserve">. </w:t>
      </w:r>
      <w:r w:rsidRPr="00534A79">
        <w:rPr>
          <w:rFonts w:ascii="Arial" w:eastAsia="Times New Roman" w:hAnsi="Arial" w:cs="Arial"/>
          <w:b/>
          <w:bCs/>
          <w:lang w:eastAsia="ru-RU"/>
        </w:rPr>
        <w:t>“Collusion”</w:t>
      </w:r>
      <w:r>
        <w:rPr>
          <w:rFonts w:ascii="Arial" w:eastAsia="Times New Roman" w:hAnsi="Arial" w:cs="Arial"/>
          <w:lang w:eastAsia="ru-RU"/>
        </w:rPr>
        <w:t>, which</w:t>
      </w:r>
      <w:r w:rsidRPr="00EA2974">
        <w:rPr>
          <w:rFonts w:ascii="Arial" w:eastAsia="Times New Roman" w:hAnsi="Arial" w:cs="Arial"/>
          <w:lang w:eastAsia="ru-RU"/>
        </w:rPr>
        <w:t xml:space="preserve"> means an </w:t>
      </w:r>
      <w:r w:rsidRPr="00E2733E">
        <w:rPr>
          <w:rFonts w:ascii="Arial" w:hAnsi="Arial" w:cs="Arial"/>
        </w:rPr>
        <w:t xml:space="preserve">arrangement between two or more parties designed to achieve an improper purpose, including </w:t>
      </w:r>
      <w:proofErr w:type="gramStart"/>
      <w:r w:rsidRPr="00E2733E">
        <w:rPr>
          <w:rFonts w:ascii="Arial" w:hAnsi="Arial" w:cs="Arial"/>
        </w:rPr>
        <w:t>to influence</w:t>
      </w:r>
      <w:proofErr w:type="gramEnd"/>
      <w:r w:rsidRPr="00E2733E">
        <w:rPr>
          <w:rFonts w:ascii="Arial" w:hAnsi="Arial" w:cs="Arial"/>
        </w:rPr>
        <w:t xml:space="preserve"> improperly the actions of another party</w:t>
      </w:r>
      <w:r w:rsidRPr="00EA2974">
        <w:rPr>
          <w:rFonts w:ascii="Arial" w:eastAsia="Times New Roman" w:hAnsi="Arial" w:cs="Arial"/>
          <w:lang w:eastAsia="ru-RU"/>
        </w:rPr>
        <w:t>;</w:t>
      </w:r>
    </w:p>
    <w:p w14:paraId="4895A9A1" w14:textId="77777777" w:rsidR="00FF792A" w:rsidRPr="00E2733E"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5</w:t>
      </w:r>
      <w:r w:rsidRPr="00EA2974">
        <w:rPr>
          <w:rFonts w:ascii="Arial" w:eastAsia="Times New Roman" w:hAnsi="Arial" w:cs="Arial"/>
          <w:lang w:eastAsia="ru-RU"/>
        </w:rPr>
        <w:t xml:space="preserve">. </w:t>
      </w:r>
      <w:r w:rsidRPr="00534A79">
        <w:rPr>
          <w:rFonts w:ascii="Arial" w:eastAsia="Times New Roman" w:hAnsi="Arial" w:cs="Arial"/>
          <w:b/>
          <w:bCs/>
          <w:lang w:eastAsia="ru-RU"/>
        </w:rPr>
        <w:t>“Abusive Practice”</w:t>
      </w:r>
      <w:r>
        <w:rPr>
          <w:rFonts w:ascii="Arial" w:eastAsia="Times New Roman" w:hAnsi="Arial" w:cs="Arial"/>
          <w:lang w:eastAsia="ru-RU"/>
        </w:rPr>
        <w:t>, which</w:t>
      </w:r>
      <w:r w:rsidRPr="00E2733E">
        <w:rPr>
          <w:rFonts w:ascii="Arial" w:eastAsia="Times New Roman" w:hAnsi="Arial" w:cs="Arial"/>
          <w:lang w:eastAsia="ru-RU"/>
        </w:rPr>
        <w:t xml:space="preserve"> includes </w:t>
      </w:r>
      <w:r w:rsidRPr="00E2733E">
        <w:rPr>
          <w:rFonts w:ascii="Arial" w:hAnsi="Arial" w:cs="Arial"/>
        </w:rPr>
        <w:t xml:space="preserve">the theft, misappropriation, embezzlement, waste or improper use of property, </w:t>
      </w:r>
      <w:proofErr w:type="gramStart"/>
      <w:r w:rsidRPr="00E2733E">
        <w:rPr>
          <w:rFonts w:ascii="Arial" w:hAnsi="Arial" w:cs="Arial"/>
        </w:rPr>
        <w:t>either committed</w:t>
      </w:r>
      <w:proofErr w:type="gramEnd"/>
      <w:r w:rsidRPr="00E2733E">
        <w:rPr>
          <w:rFonts w:ascii="Arial" w:hAnsi="Arial" w:cs="Arial"/>
        </w:rPr>
        <w:t xml:space="preserve"> intentionally or through reckless disregard</w:t>
      </w:r>
      <w:r w:rsidRPr="00E2733E">
        <w:rPr>
          <w:rFonts w:ascii="Arial" w:eastAsia="Times New Roman" w:hAnsi="Arial" w:cs="Arial"/>
          <w:lang w:eastAsia="ru-RU"/>
        </w:rPr>
        <w:t>;</w:t>
      </w:r>
    </w:p>
    <w:p w14:paraId="30996B3E" w14:textId="77777777" w:rsidR="00FF792A" w:rsidRPr="00E2733E" w:rsidRDefault="00FF792A" w:rsidP="00FF792A">
      <w:pPr>
        <w:spacing w:before="100" w:beforeAutospacing="1" w:after="100" w:afterAutospacing="1"/>
        <w:jc w:val="both"/>
        <w:rPr>
          <w:rFonts w:ascii="Georgia" w:hAnsi="Georgia"/>
        </w:rPr>
      </w:pPr>
      <w:proofErr w:type="gramStart"/>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6</w:t>
      </w:r>
      <w:r w:rsidRPr="00EA2974">
        <w:rPr>
          <w:rFonts w:ascii="Arial" w:eastAsia="Times New Roman" w:hAnsi="Arial" w:cs="Arial"/>
          <w:lang w:eastAsia="ru-RU"/>
        </w:rPr>
        <w:t xml:space="preserve">. </w:t>
      </w:r>
      <w:r w:rsidRPr="00534A79">
        <w:rPr>
          <w:rFonts w:ascii="Arial" w:eastAsia="Times New Roman" w:hAnsi="Arial" w:cs="Arial"/>
          <w:b/>
          <w:bCs/>
          <w:lang w:eastAsia="ru-RU"/>
        </w:rPr>
        <w:t>“Obstruction”</w:t>
      </w:r>
      <w:r>
        <w:rPr>
          <w:rFonts w:ascii="Arial" w:eastAsia="Times New Roman" w:hAnsi="Arial" w:cs="Arial"/>
          <w:lang w:eastAsia="ru-RU"/>
        </w:rPr>
        <w:t>, which</w:t>
      </w:r>
      <w:r w:rsidRPr="00EA2974">
        <w:rPr>
          <w:rFonts w:ascii="Arial" w:eastAsia="Times New Roman" w:hAnsi="Arial" w:cs="Arial"/>
          <w:lang w:eastAsia="ru-RU"/>
        </w:rPr>
        <w:t xml:space="preserve"> means </w:t>
      </w:r>
      <w:r w:rsidRPr="00E2733E">
        <w:rPr>
          <w:rFonts w:ascii="Arial" w:hAnsi="Arial" w:cs="Arial"/>
        </w:rPr>
        <w:t>(</w:t>
      </w:r>
      <w:proofErr w:type="spellStart"/>
      <w:r w:rsidRPr="00E2733E">
        <w:rPr>
          <w:rFonts w:ascii="Arial" w:hAnsi="Arial" w:cs="Arial"/>
        </w:rPr>
        <w:t>i</w:t>
      </w:r>
      <w:proofErr w:type="spellEnd"/>
      <w:r w:rsidRPr="00E2733E">
        <w:rPr>
          <w:rFonts w:ascii="Arial" w:hAnsi="Arial" w:cs="Arial"/>
        </w:rPr>
        <w:t>) deliberately destroying, falsifying, altering or concealing evidence material to an inquiry into allegations of the Prohibited Practices,</w:t>
      </w:r>
      <w:r w:rsidRPr="00E2733E">
        <w:rPr>
          <w:rFonts w:ascii="Arial" w:hAnsi="Arial" w:cs="Arial"/>
          <w:position w:val="6"/>
          <w:sz w:val="14"/>
          <w:szCs w:val="14"/>
        </w:rPr>
        <w:t xml:space="preserve"> </w:t>
      </w:r>
      <w:r w:rsidRPr="00E2733E">
        <w:rPr>
          <w:rFonts w:ascii="Arial" w:hAnsi="Arial" w:cs="Arial"/>
        </w:rPr>
        <w:t xml:space="preserve">or making false statements in order to materially impede such inquiry; (ii) threatening, harassing or intimidating any party to prevent it from disclosing, or as retaliation for disclosing, its knowledge of matters relevant to </w:t>
      </w:r>
      <w:r>
        <w:rPr>
          <w:rFonts w:ascii="Arial" w:hAnsi="Arial" w:cs="Arial"/>
        </w:rPr>
        <w:t xml:space="preserve">the </w:t>
      </w:r>
      <w:r w:rsidRPr="00E2733E">
        <w:rPr>
          <w:rFonts w:ascii="Arial" w:hAnsi="Arial" w:cs="Arial"/>
        </w:rPr>
        <w:t xml:space="preserve">inquiry or from pursuing the inquiry; (iii) engaging in acts which impede the exercise of the </w:t>
      </w:r>
      <w:r>
        <w:rPr>
          <w:rFonts w:ascii="Arial" w:hAnsi="Arial" w:cs="Arial"/>
        </w:rPr>
        <w:t>client</w:t>
      </w:r>
      <w:r w:rsidRPr="00E2733E">
        <w:rPr>
          <w:rFonts w:ascii="Arial" w:hAnsi="Arial" w:cs="Arial"/>
        </w:rPr>
        <w:t xml:space="preserve">’s access rights under </w:t>
      </w:r>
      <w:r>
        <w:rPr>
          <w:rFonts w:ascii="Arial" w:hAnsi="Arial" w:cs="Arial"/>
        </w:rPr>
        <w:t>any a</w:t>
      </w:r>
      <w:r w:rsidRPr="00E2733E">
        <w:rPr>
          <w:rFonts w:ascii="Arial" w:hAnsi="Arial" w:cs="Arial"/>
        </w:rPr>
        <w:t xml:space="preserve">greement; or (iv) failing to comply with the </w:t>
      </w:r>
      <w:r>
        <w:rPr>
          <w:rFonts w:ascii="Arial" w:hAnsi="Arial" w:cs="Arial"/>
        </w:rPr>
        <w:t xml:space="preserve">statutory or </w:t>
      </w:r>
      <w:r w:rsidRPr="00E2733E">
        <w:rPr>
          <w:rFonts w:ascii="Arial" w:hAnsi="Arial" w:cs="Arial"/>
        </w:rPr>
        <w:t>contractual duty to report the Prohibited Practices in a timely manner</w:t>
      </w:r>
      <w:r>
        <w:rPr>
          <w:rFonts w:ascii="Arial" w:hAnsi="Arial" w:cs="Arial"/>
        </w:rPr>
        <w:t>;</w:t>
      </w:r>
      <w:proofErr w:type="gramEnd"/>
      <w:r w:rsidRPr="00EA2974">
        <w:rPr>
          <w:rFonts w:ascii="Arial" w:eastAsia="Times New Roman" w:hAnsi="Arial" w:cs="Arial"/>
          <w:lang w:eastAsia="ru-RU"/>
        </w:rPr>
        <w:t xml:space="preserve"> </w:t>
      </w:r>
    </w:p>
    <w:p w14:paraId="08B3F6A1" w14:textId="77777777" w:rsidR="00FF792A" w:rsidRPr="00534A79"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sidRPr="00534A79">
        <w:rPr>
          <w:rFonts w:ascii="Arial" w:eastAsia="Times New Roman" w:hAnsi="Arial" w:cs="Arial"/>
          <w:lang w:eastAsia="ru-RU"/>
        </w:rPr>
        <w:t>.</w:t>
      </w:r>
      <w:r>
        <w:rPr>
          <w:rFonts w:ascii="Arial" w:eastAsia="Times New Roman" w:hAnsi="Arial" w:cs="Arial"/>
          <w:lang w:eastAsia="ru-RU"/>
        </w:rPr>
        <w:t>1</w:t>
      </w:r>
      <w:r w:rsidRPr="00534A79">
        <w:rPr>
          <w:rFonts w:ascii="Arial" w:eastAsia="Times New Roman" w:hAnsi="Arial" w:cs="Arial"/>
          <w:lang w:eastAsia="ru-RU"/>
        </w:rPr>
        <w:t>.</w:t>
      </w:r>
      <w:r>
        <w:rPr>
          <w:rFonts w:ascii="Arial" w:eastAsia="Times New Roman" w:hAnsi="Arial" w:cs="Arial"/>
          <w:lang w:eastAsia="ru-RU"/>
        </w:rPr>
        <w:t>7</w:t>
      </w:r>
      <w:r w:rsidRPr="00534A79">
        <w:rPr>
          <w:rFonts w:ascii="Arial" w:eastAsia="Times New Roman" w:hAnsi="Arial" w:cs="Arial"/>
          <w:lang w:eastAsia="ru-RU"/>
        </w:rPr>
        <w:t xml:space="preserve">. </w:t>
      </w:r>
      <w:r w:rsidRPr="00534A79">
        <w:rPr>
          <w:rFonts w:ascii="Arial" w:eastAsia="Times New Roman" w:hAnsi="Arial" w:cs="Arial"/>
          <w:b/>
          <w:bCs/>
          <w:lang w:eastAsia="ru-RU"/>
        </w:rPr>
        <w:t>“Retaliation”</w:t>
      </w:r>
      <w:r>
        <w:rPr>
          <w:rFonts w:ascii="Arial" w:eastAsia="Times New Roman" w:hAnsi="Arial" w:cs="Arial"/>
          <w:lang w:eastAsia="ru-RU"/>
        </w:rPr>
        <w:t>, which</w:t>
      </w:r>
      <w:r w:rsidRPr="00534A79">
        <w:rPr>
          <w:rFonts w:ascii="Arial" w:eastAsia="Times New Roman" w:hAnsi="Arial" w:cs="Arial"/>
          <w:lang w:eastAsia="ru-RU"/>
        </w:rPr>
        <w:t xml:space="preserve"> means </w:t>
      </w:r>
      <w:r w:rsidRPr="00534A79">
        <w:rPr>
          <w:rFonts w:ascii="Arial" w:hAnsi="Arial" w:cs="Arial"/>
        </w:rPr>
        <w:t>any intentional or reckless act of discrimination, reprisal, harm, harassment or retribution, direct or indirect, which is recommended, threatened, or taken against anyone who either refuses in good faith to participate in the facilitation or commission of any Prohibited Practice, or who in good faith reports suspicion or knowledge of Prohibited Practices</w:t>
      </w:r>
      <w:r w:rsidRPr="00534A79">
        <w:rPr>
          <w:rFonts w:ascii="Arial" w:eastAsia="Times New Roman" w:hAnsi="Arial" w:cs="Arial"/>
          <w:lang w:eastAsia="ru-RU"/>
        </w:rPr>
        <w:t>;</w:t>
      </w:r>
    </w:p>
    <w:p w14:paraId="7B092E70" w14:textId="77777777" w:rsidR="00FF792A" w:rsidRPr="00534A79" w:rsidRDefault="00FF792A" w:rsidP="00FF792A">
      <w:pPr>
        <w:spacing w:before="100" w:beforeAutospacing="1" w:after="100" w:afterAutospacing="1"/>
        <w:jc w:val="both"/>
        <w:rPr>
          <w:rFonts w:ascii="Arial" w:eastAsia="Times New Roman" w:hAnsi="Arial" w:cs="Arial"/>
          <w:lang w:eastAsia="ru-RU"/>
        </w:rPr>
      </w:pPr>
      <w:proofErr w:type="gramStart"/>
      <w:r w:rsidRPr="00EA2974">
        <w:rPr>
          <w:rFonts w:ascii="Arial" w:eastAsia="Times New Roman" w:hAnsi="Arial" w:cs="Arial"/>
          <w:lang w:eastAsia="ru-RU"/>
        </w:rPr>
        <w:t>2.</w:t>
      </w:r>
      <w:r>
        <w:rPr>
          <w:rFonts w:ascii="Arial" w:eastAsia="Times New Roman" w:hAnsi="Arial" w:cs="Arial"/>
          <w:lang w:eastAsia="ru-RU"/>
        </w:rPr>
        <w:t>1.8</w:t>
      </w:r>
      <w:r w:rsidRPr="00EA2974">
        <w:rPr>
          <w:rFonts w:ascii="Arial" w:eastAsia="Times New Roman" w:hAnsi="Arial" w:cs="Arial"/>
          <w:lang w:eastAsia="ru-RU"/>
        </w:rPr>
        <w:t xml:space="preserve">. </w:t>
      </w:r>
      <w:r w:rsidRPr="00534A79">
        <w:rPr>
          <w:rFonts w:ascii="Arial" w:eastAsia="Times New Roman" w:hAnsi="Arial" w:cs="Arial"/>
          <w:b/>
          <w:bCs/>
          <w:lang w:eastAsia="ru-RU"/>
        </w:rPr>
        <w:t>“Money laundering”</w:t>
      </w:r>
      <w:r>
        <w:rPr>
          <w:rFonts w:ascii="Arial" w:eastAsia="Times New Roman" w:hAnsi="Arial" w:cs="Arial"/>
          <w:lang w:eastAsia="ru-RU"/>
        </w:rPr>
        <w:t>,</w:t>
      </w:r>
      <w:r w:rsidRPr="00534A79">
        <w:rPr>
          <w:rFonts w:ascii="Arial" w:eastAsia="Times New Roman" w:hAnsi="Arial" w:cs="Arial"/>
          <w:lang w:eastAsia="ru-RU"/>
        </w:rPr>
        <w:t xml:space="preserve"> </w:t>
      </w:r>
      <w:r>
        <w:rPr>
          <w:rFonts w:ascii="Arial" w:eastAsia="Times New Roman" w:hAnsi="Arial" w:cs="Arial"/>
          <w:lang w:eastAsia="ru-RU"/>
        </w:rPr>
        <w:t xml:space="preserve">which </w:t>
      </w:r>
      <w:r w:rsidRPr="00534A79">
        <w:rPr>
          <w:rFonts w:ascii="Arial" w:eastAsia="Times New Roman" w:hAnsi="Arial" w:cs="Arial"/>
          <w:lang w:eastAsia="ru-RU"/>
        </w:rPr>
        <w:t xml:space="preserve">means </w:t>
      </w:r>
      <w:r w:rsidRPr="00534A79">
        <w:rPr>
          <w:rFonts w:ascii="Arial" w:hAnsi="Arial" w:cs="Arial"/>
        </w:rPr>
        <w:t>(</w:t>
      </w:r>
      <w:proofErr w:type="spellStart"/>
      <w:r w:rsidRPr="00534A79">
        <w:rPr>
          <w:rFonts w:ascii="Arial" w:hAnsi="Arial" w:cs="Arial"/>
        </w:rPr>
        <w:t>i</w:t>
      </w:r>
      <w:proofErr w:type="spellEnd"/>
      <w:r w:rsidRPr="00534A79">
        <w:rPr>
          <w:rFonts w:ascii="Arial" w:hAnsi="Arial" w:cs="Arial"/>
        </w:rPr>
        <w:t>) the conversion or transfer of property, directly or indirectly, knowing that such property</w:t>
      </w:r>
      <w:r w:rsidRPr="00534A79">
        <w:rPr>
          <w:rFonts w:ascii="Arial" w:hAnsi="Arial" w:cs="Arial"/>
          <w:position w:val="6"/>
          <w:sz w:val="14"/>
          <w:szCs w:val="14"/>
        </w:rPr>
        <w:t xml:space="preserve"> </w:t>
      </w:r>
      <w:r w:rsidRPr="00534A79">
        <w:rPr>
          <w:rFonts w:ascii="Arial" w:hAnsi="Arial" w:cs="Arial"/>
        </w:rPr>
        <w:t>is derived from criminal activity, or helping any person who is involved in such activities evade the legal consequences of their actions; (ii) concealing or disguising the illicit origin, source, location, disposition, movement or ownership of property knowing that such property is derived from criminal activity; or (iii) the acquisition, possession or use of property, knowing at time of receipt that such property is derived from criminal activity</w:t>
      </w:r>
      <w:r w:rsidRPr="00534A79">
        <w:rPr>
          <w:rFonts w:ascii="Arial" w:eastAsia="Times New Roman" w:hAnsi="Arial" w:cs="Arial"/>
          <w:lang w:eastAsia="ru-RU"/>
        </w:rPr>
        <w:t>;</w:t>
      </w:r>
      <w:proofErr w:type="gramEnd"/>
    </w:p>
    <w:p w14:paraId="2A47887B"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9</w:t>
      </w:r>
      <w:r w:rsidRPr="00EA2974">
        <w:rPr>
          <w:rFonts w:ascii="Arial" w:eastAsia="Times New Roman" w:hAnsi="Arial" w:cs="Arial"/>
          <w:lang w:eastAsia="ru-RU"/>
        </w:rPr>
        <w:t xml:space="preserve">. </w:t>
      </w:r>
      <w:r w:rsidRPr="00534A79">
        <w:rPr>
          <w:rFonts w:ascii="Arial" w:eastAsia="Times New Roman" w:hAnsi="Arial" w:cs="Arial"/>
          <w:b/>
          <w:bCs/>
          <w:lang w:eastAsia="ru-RU"/>
        </w:rPr>
        <w:t>“</w:t>
      </w:r>
      <w:r>
        <w:rPr>
          <w:rFonts w:ascii="Arial" w:eastAsia="Times New Roman" w:hAnsi="Arial" w:cs="Arial"/>
          <w:b/>
          <w:bCs/>
          <w:lang w:eastAsia="ru-RU"/>
        </w:rPr>
        <w:t>F</w:t>
      </w:r>
      <w:r w:rsidRPr="00534A79">
        <w:rPr>
          <w:rFonts w:ascii="Arial" w:eastAsia="Times New Roman" w:hAnsi="Arial" w:cs="Arial"/>
          <w:b/>
          <w:bCs/>
          <w:lang w:eastAsia="ru-RU"/>
        </w:rPr>
        <w:t xml:space="preserve">inancing </w:t>
      </w:r>
      <w:r>
        <w:rPr>
          <w:rFonts w:ascii="Arial" w:eastAsia="Times New Roman" w:hAnsi="Arial" w:cs="Arial"/>
          <w:b/>
          <w:bCs/>
          <w:lang w:eastAsia="ru-RU"/>
        </w:rPr>
        <w:t xml:space="preserve">of </w:t>
      </w:r>
      <w:r w:rsidRPr="00534A79">
        <w:rPr>
          <w:rFonts w:ascii="Arial" w:eastAsia="Times New Roman" w:hAnsi="Arial" w:cs="Arial"/>
          <w:b/>
          <w:bCs/>
          <w:lang w:eastAsia="ru-RU"/>
        </w:rPr>
        <w:t>Terroris</w:t>
      </w:r>
      <w:r>
        <w:rPr>
          <w:rFonts w:ascii="Arial" w:eastAsia="Times New Roman" w:hAnsi="Arial" w:cs="Arial"/>
          <w:b/>
          <w:bCs/>
          <w:lang w:eastAsia="ru-RU"/>
        </w:rPr>
        <w:t>m</w:t>
      </w:r>
      <w:r w:rsidRPr="00534A79">
        <w:rPr>
          <w:rFonts w:ascii="Arial" w:eastAsia="Times New Roman" w:hAnsi="Arial" w:cs="Arial"/>
          <w:b/>
          <w:bCs/>
          <w:lang w:eastAsia="ru-RU"/>
        </w:rPr>
        <w:t>”</w:t>
      </w:r>
      <w:r>
        <w:rPr>
          <w:rFonts w:ascii="Arial" w:eastAsia="Times New Roman" w:hAnsi="Arial" w:cs="Arial"/>
          <w:lang w:eastAsia="ru-RU"/>
        </w:rPr>
        <w:t xml:space="preserve">, </w:t>
      </w:r>
      <w:r w:rsidRPr="00534A79">
        <w:rPr>
          <w:rFonts w:ascii="Arial" w:eastAsia="Times New Roman" w:hAnsi="Arial" w:cs="Arial"/>
          <w:lang w:eastAsia="ru-RU"/>
        </w:rPr>
        <w:t xml:space="preserve">which means </w:t>
      </w:r>
      <w:r w:rsidRPr="00534A79">
        <w:rPr>
          <w:rFonts w:ascii="Arial" w:hAnsi="Arial" w:cs="Arial"/>
        </w:rPr>
        <w:t>the provision or collection of funds by any means, directly or indirectly, with the intention that they should be used or in the knowledge that they are or will be used, in full or in part, in order to carry out acts of terrorism</w:t>
      </w:r>
      <w:r w:rsidRPr="00534A79">
        <w:rPr>
          <w:rFonts w:ascii="Arial" w:eastAsia="Times New Roman" w:hAnsi="Arial" w:cs="Arial"/>
          <w:lang w:eastAsia="ru-RU"/>
        </w:rPr>
        <w:t>, in</w:t>
      </w:r>
      <w:r w:rsidRPr="00EA2974">
        <w:rPr>
          <w:rFonts w:ascii="Arial" w:eastAsia="Times New Roman" w:hAnsi="Arial" w:cs="Arial"/>
          <w:lang w:eastAsia="ru-RU"/>
        </w:rPr>
        <w:t xml:space="preserve"> particular:</w:t>
      </w:r>
    </w:p>
    <w:p w14:paraId="154BB206"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 </w:t>
      </w:r>
      <w:proofErr w:type="gramStart"/>
      <w:r w:rsidRPr="00EA2974">
        <w:rPr>
          <w:rFonts w:ascii="Arial" w:eastAsia="Times New Roman" w:hAnsi="Arial" w:cs="Arial"/>
          <w:lang w:eastAsia="ru-RU"/>
        </w:rPr>
        <w:t>for</w:t>
      </w:r>
      <w:proofErr w:type="gramEnd"/>
      <w:r w:rsidRPr="00EA2974">
        <w:rPr>
          <w:rFonts w:ascii="Arial" w:eastAsia="Times New Roman" w:hAnsi="Arial" w:cs="Arial"/>
          <w:lang w:eastAsia="ru-RU"/>
        </w:rPr>
        <w:t xml:space="preserve"> any purpose by an individual terrorist or </w:t>
      </w:r>
      <w:r>
        <w:rPr>
          <w:rFonts w:ascii="Arial" w:eastAsia="Times New Roman" w:hAnsi="Arial" w:cs="Arial"/>
          <w:lang w:eastAsia="ru-RU"/>
        </w:rPr>
        <w:t xml:space="preserve">a </w:t>
      </w:r>
      <w:r w:rsidRPr="00EA2974">
        <w:rPr>
          <w:rFonts w:ascii="Arial" w:eastAsia="Times New Roman" w:hAnsi="Arial" w:cs="Arial"/>
          <w:lang w:eastAsia="ru-RU"/>
        </w:rPr>
        <w:t>terrorist group (organization);</w:t>
      </w:r>
    </w:p>
    <w:p w14:paraId="13F953C5" w14:textId="77777777" w:rsidR="00FF792A" w:rsidRPr="00EA2974" w:rsidRDefault="00FF792A" w:rsidP="00FF792A">
      <w:pPr>
        <w:spacing w:before="100" w:beforeAutospacing="1" w:after="100" w:afterAutospacing="1"/>
        <w:jc w:val="both"/>
        <w:rPr>
          <w:rFonts w:ascii="Arial" w:eastAsia="Times New Roman" w:hAnsi="Arial" w:cs="Arial"/>
          <w:lang w:eastAsia="ru-RU"/>
        </w:rPr>
      </w:pPr>
      <w:proofErr w:type="gramStart"/>
      <w:r w:rsidRPr="00EA2974">
        <w:rPr>
          <w:rFonts w:ascii="Arial" w:eastAsia="Times New Roman" w:hAnsi="Arial" w:cs="Arial"/>
          <w:lang w:eastAsia="ru-RU"/>
        </w:rPr>
        <w:t xml:space="preserve">• for organizing, preparing or committing a terrorist act, involvement in the commission of a terrorist act, public calls to commit a terrorist act, creation of a terrorist group (organization), facilitation of the </w:t>
      </w:r>
      <w:r w:rsidRPr="00EA2974">
        <w:rPr>
          <w:rFonts w:ascii="Arial" w:eastAsia="Times New Roman" w:hAnsi="Arial" w:cs="Arial"/>
          <w:lang w:eastAsia="ru-RU"/>
        </w:rPr>
        <w:lastRenderedPageBreak/>
        <w:t>commission of a terrorist act, undergoing terrorist training, crossing the state border of Ukraine for terrorist purposes, carrying out any other terrorist activity, as well as attempts to commit such acts.</w:t>
      </w:r>
      <w:proofErr w:type="gramEnd"/>
    </w:p>
    <w:p w14:paraId="5F0F59E5" w14:textId="77777777" w:rsidR="00FF792A" w:rsidRPr="00AE66B8" w:rsidRDefault="00FF792A" w:rsidP="00FF792A">
      <w:pPr>
        <w:spacing w:before="100" w:beforeAutospacing="1" w:after="100" w:afterAutospacing="1"/>
        <w:jc w:val="both"/>
        <w:rPr>
          <w:rFonts w:ascii="Arial" w:eastAsia="Times New Roman" w:hAnsi="Arial" w:cs="Arial"/>
          <w:b/>
          <w:bCs/>
          <w:lang w:eastAsia="ru-RU"/>
        </w:rPr>
      </w:pPr>
      <w:r w:rsidRPr="00AE66B8">
        <w:rPr>
          <w:rFonts w:ascii="Arial" w:eastAsia="Times New Roman" w:hAnsi="Arial" w:cs="Arial"/>
          <w:b/>
          <w:bCs/>
          <w:lang w:eastAsia="ru-RU"/>
        </w:rPr>
        <w:t>3. Safeguarding Commitments</w:t>
      </w:r>
    </w:p>
    <w:p w14:paraId="6AF8A245"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3.1. The </w:t>
      </w:r>
      <w:r>
        <w:rPr>
          <w:rFonts w:ascii="Arial" w:eastAsia="Times New Roman" w:hAnsi="Arial" w:cs="Arial"/>
          <w:lang w:eastAsia="ru-RU"/>
        </w:rPr>
        <w:t>Bidder</w:t>
      </w:r>
      <w:r w:rsidRPr="00EA2974">
        <w:rPr>
          <w:rFonts w:ascii="Arial" w:eastAsia="Times New Roman" w:hAnsi="Arial" w:cs="Arial"/>
          <w:lang w:eastAsia="ru-RU"/>
        </w:rPr>
        <w:t xml:space="preserve"> represents and warrants that it adheres to a policy of absolute intolerance (zero tolerance) to any form of discrimination and manifestations of exploitation, violence, bullying or harassment towards any person, in particular, represents and warrants that it:</w:t>
      </w:r>
    </w:p>
    <w:p w14:paraId="5F762979"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3.1.1. </w:t>
      </w:r>
      <w:proofErr w:type="gramStart"/>
      <w:r w:rsidRPr="00EA2974">
        <w:rPr>
          <w:rFonts w:ascii="Arial" w:eastAsia="Times New Roman" w:hAnsi="Arial" w:cs="Arial"/>
          <w:lang w:eastAsia="ru-RU"/>
        </w:rPr>
        <w:t>does</w:t>
      </w:r>
      <w:proofErr w:type="gramEnd"/>
      <w:r w:rsidRPr="00EA2974">
        <w:rPr>
          <w:rFonts w:ascii="Arial" w:eastAsia="Times New Roman" w:hAnsi="Arial" w:cs="Arial"/>
          <w:lang w:eastAsia="ru-RU"/>
        </w:rPr>
        <w:t xml:space="preserve"> not engage in activities that are incompatible with the rights set forth in the UN Convention on the Rights of the Child, and that it adheres to a policy of zero tolerance for any manifestations of child abuse in its work. </w:t>
      </w:r>
      <w:proofErr w:type="gramStart"/>
      <w:r w:rsidRPr="00EA2974">
        <w:rPr>
          <w:rFonts w:ascii="Arial" w:eastAsia="Times New Roman" w:hAnsi="Arial" w:cs="Arial"/>
          <w:lang w:eastAsia="ru-RU"/>
        </w:rPr>
        <w:t xml:space="preserve">The </w:t>
      </w:r>
      <w:r>
        <w:rPr>
          <w:rFonts w:ascii="Arial" w:eastAsia="Times New Roman" w:hAnsi="Arial" w:cs="Arial"/>
          <w:lang w:eastAsia="ru-RU"/>
        </w:rPr>
        <w:t>Bidder</w:t>
      </w:r>
      <w:r w:rsidRPr="00EA2974">
        <w:rPr>
          <w:rFonts w:ascii="Arial" w:eastAsia="Times New Roman" w:hAnsi="Arial" w:cs="Arial"/>
          <w:lang w:eastAsia="ru-RU"/>
        </w:rPr>
        <w:t xml:space="preserve"> certifies that</w:t>
      </w:r>
      <w:r>
        <w:rPr>
          <w:rFonts w:ascii="Arial" w:eastAsia="Times New Roman" w:hAnsi="Arial" w:cs="Arial"/>
          <w:lang w:eastAsia="ru-RU"/>
        </w:rPr>
        <w:t xml:space="preserve"> </w:t>
      </w:r>
      <w:r w:rsidRPr="00025C9A">
        <w:rPr>
          <w:rFonts w:ascii="Arial" w:eastAsia="Times New Roman" w:hAnsi="Arial" w:cs="Arial"/>
          <w:lang w:eastAsia="ru-RU"/>
        </w:rPr>
        <w:t xml:space="preserve">in case of winning the </w:t>
      </w:r>
      <w:r>
        <w:rPr>
          <w:rFonts w:ascii="Arial" w:eastAsia="Times New Roman" w:hAnsi="Arial" w:cs="Arial"/>
          <w:lang w:eastAsia="ru-RU"/>
        </w:rPr>
        <w:t>bidding</w:t>
      </w:r>
      <w:r w:rsidRPr="00025C9A">
        <w:rPr>
          <w:rFonts w:ascii="Arial" w:eastAsia="Times New Roman" w:hAnsi="Arial" w:cs="Arial"/>
          <w:lang w:eastAsia="ru-RU"/>
        </w:rPr>
        <w:t xml:space="preserve"> within the framework of the performance of the </w:t>
      </w:r>
      <w:r>
        <w:rPr>
          <w:rFonts w:ascii="Arial" w:eastAsia="Times New Roman" w:hAnsi="Arial" w:cs="Arial"/>
          <w:lang w:eastAsia="ru-RU"/>
        </w:rPr>
        <w:t>agreement</w:t>
      </w:r>
      <w:r w:rsidRPr="00025C9A">
        <w:rPr>
          <w:rFonts w:ascii="Arial" w:eastAsia="Times New Roman" w:hAnsi="Arial" w:cs="Arial"/>
          <w:lang w:eastAsia="ru-RU"/>
        </w:rPr>
        <w:t xml:space="preserve"> concluded as a result of the </w:t>
      </w:r>
      <w:r>
        <w:rPr>
          <w:rFonts w:ascii="Arial" w:eastAsia="Times New Roman" w:hAnsi="Arial" w:cs="Arial"/>
          <w:lang w:eastAsia="ru-RU"/>
        </w:rPr>
        <w:t>bidding</w:t>
      </w:r>
      <w:r w:rsidRPr="00025C9A">
        <w:rPr>
          <w:rFonts w:ascii="Arial" w:eastAsia="Times New Roman" w:hAnsi="Arial" w:cs="Arial"/>
          <w:lang w:eastAsia="ru-RU"/>
        </w:rPr>
        <w:t xml:space="preserve">, which will involve contact of the </w:t>
      </w:r>
      <w:r>
        <w:rPr>
          <w:rFonts w:ascii="Arial" w:eastAsia="Times New Roman" w:hAnsi="Arial" w:cs="Arial"/>
          <w:lang w:eastAsia="ru-RU"/>
        </w:rPr>
        <w:t>Bidder</w:t>
      </w:r>
      <w:r w:rsidRPr="00025C9A">
        <w:rPr>
          <w:rFonts w:ascii="Arial" w:eastAsia="Times New Roman" w:hAnsi="Arial" w:cs="Arial"/>
          <w:lang w:eastAsia="ru-RU"/>
        </w:rPr>
        <w:t xml:space="preserve">, employees or other representatives of the </w:t>
      </w:r>
      <w:r>
        <w:rPr>
          <w:rFonts w:ascii="Arial" w:eastAsia="Times New Roman" w:hAnsi="Arial" w:cs="Arial"/>
          <w:lang w:eastAsia="ru-RU"/>
        </w:rPr>
        <w:t xml:space="preserve">Bidder </w:t>
      </w:r>
      <w:r w:rsidRPr="00025C9A">
        <w:rPr>
          <w:rFonts w:ascii="Arial" w:eastAsia="Times New Roman" w:hAnsi="Arial" w:cs="Arial"/>
          <w:lang w:eastAsia="ru-RU"/>
        </w:rPr>
        <w:t xml:space="preserve">with children, </w:t>
      </w:r>
      <w:r>
        <w:rPr>
          <w:rFonts w:ascii="Arial" w:eastAsia="Times New Roman" w:hAnsi="Arial" w:cs="Arial"/>
          <w:lang w:eastAsia="ru-RU"/>
        </w:rPr>
        <w:t>it</w:t>
      </w:r>
      <w:r w:rsidRPr="00025C9A">
        <w:rPr>
          <w:rFonts w:ascii="Arial" w:eastAsia="Times New Roman" w:hAnsi="Arial" w:cs="Arial"/>
          <w:lang w:eastAsia="ru-RU"/>
        </w:rPr>
        <w:t xml:space="preserve"> is ready to comply with</w:t>
      </w:r>
      <w:r w:rsidRPr="00EA2974">
        <w:rPr>
          <w:rFonts w:ascii="Arial" w:eastAsia="Times New Roman" w:hAnsi="Arial" w:cs="Arial"/>
          <w:lang w:eastAsia="ru-RU"/>
        </w:rPr>
        <w:t xml:space="preserve"> the </w:t>
      </w:r>
      <w:r>
        <w:rPr>
          <w:rFonts w:ascii="Arial" w:eastAsia="Times New Roman" w:hAnsi="Arial" w:cs="Arial"/>
          <w:lang w:eastAsia="ru-RU"/>
        </w:rPr>
        <w:t>Alliance</w:t>
      </w:r>
      <w:r w:rsidRPr="00EA2974">
        <w:rPr>
          <w:rFonts w:ascii="Arial" w:eastAsia="Times New Roman" w:hAnsi="Arial" w:cs="Arial"/>
          <w:lang w:eastAsia="ru-RU"/>
        </w:rPr>
        <w:t xml:space="preserve">'s Child Protection Policy at </w:t>
      </w:r>
      <w:hyperlink r:id="rId14" w:history="1">
        <w:r w:rsidRPr="00F64535">
          <w:rPr>
            <w:rStyle w:val="a9"/>
            <w:rFonts w:ascii="Arial" w:eastAsia="Times New Roman" w:hAnsi="Arial" w:cs="Arial"/>
            <w:lang w:eastAsia="ru-RU"/>
          </w:rPr>
          <w:t>https://aph.org.ua/uk/tendery/polityky-i-protsedury/</w:t>
        </w:r>
      </w:hyperlink>
      <w:r w:rsidRPr="00EA2974">
        <w:rPr>
          <w:rFonts w:ascii="Arial" w:eastAsia="Times New Roman" w:hAnsi="Arial" w:cs="Arial"/>
          <w:lang w:eastAsia="ru-RU"/>
        </w:rPr>
        <w:t>, as well as to ensure appropriate familiarization with this Policy</w:t>
      </w:r>
      <w:r>
        <w:rPr>
          <w:rFonts w:ascii="Arial" w:eastAsia="Times New Roman" w:hAnsi="Arial" w:cs="Arial"/>
          <w:lang w:eastAsia="ru-RU"/>
        </w:rPr>
        <w:t xml:space="preserve"> of its employees and subcontractors</w:t>
      </w:r>
      <w:r w:rsidRPr="00EA2974">
        <w:rPr>
          <w:rFonts w:ascii="Arial" w:eastAsia="Times New Roman" w:hAnsi="Arial" w:cs="Arial"/>
          <w:lang w:eastAsia="ru-RU"/>
        </w:rPr>
        <w:t xml:space="preserve"> and its employees</w:t>
      </w:r>
      <w:r>
        <w:rPr>
          <w:rFonts w:ascii="Arial" w:eastAsia="Times New Roman" w:hAnsi="Arial" w:cs="Arial"/>
          <w:lang w:eastAsia="ru-RU"/>
        </w:rPr>
        <w:t>’</w:t>
      </w:r>
      <w:r w:rsidRPr="00EA2974">
        <w:rPr>
          <w:rFonts w:ascii="Arial" w:eastAsia="Times New Roman" w:hAnsi="Arial" w:cs="Arial"/>
          <w:lang w:eastAsia="ru-RU"/>
        </w:rPr>
        <w:t xml:space="preserve"> and sub</w:t>
      </w:r>
      <w:r>
        <w:rPr>
          <w:rFonts w:ascii="Arial" w:eastAsia="Times New Roman" w:hAnsi="Arial" w:cs="Arial"/>
          <w:lang w:eastAsia="ru-RU"/>
        </w:rPr>
        <w:t>contractors’</w:t>
      </w:r>
      <w:r w:rsidRPr="00EA2974">
        <w:rPr>
          <w:rFonts w:ascii="Arial" w:eastAsia="Times New Roman" w:hAnsi="Arial" w:cs="Arial"/>
          <w:lang w:eastAsia="ru-RU"/>
        </w:rPr>
        <w:t xml:space="preserve"> compliance </w:t>
      </w:r>
      <w:r>
        <w:rPr>
          <w:rFonts w:ascii="Arial" w:eastAsia="Times New Roman" w:hAnsi="Arial" w:cs="Arial"/>
          <w:lang w:eastAsia="ru-RU"/>
        </w:rPr>
        <w:t>with this Policy</w:t>
      </w:r>
      <w:r w:rsidRPr="00EA2974">
        <w:rPr>
          <w:rFonts w:ascii="Arial" w:eastAsia="Times New Roman" w:hAnsi="Arial" w:cs="Arial"/>
          <w:lang w:eastAsia="ru-RU"/>
        </w:rPr>
        <w:t>;</w:t>
      </w:r>
      <w:proofErr w:type="gramEnd"/>
    </w:p>
    <w:p w14:paraId="53220343"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3.1.2. adheres to a policy of zero tolerance for any manifestations of sexual exploitation, </w:t>
      </w:r>
      <w:r>
        <w:rPr>
          <w:rFonts w:ascii="Arial" w:eastAsia="Times New Roman" w:hAnsi="Arial" w:cs="Arial"/>
          <w:lang w:eastAsia="ru-RU"/>
        </w:rPr>
        <w:t>abuse</w:t>
      </w:r>
      <w:r w:rsidRPr="00EA2974">
        <w:rPr>
          <w:rFonts w:ascii="Arial" w:eastAsia="Times New Roman" w:hAnsi="Arial" w:cs="Arial"/>
          <w:lang w:eastAsia="ru-RU"/>
        </w:rPr>
        <w:t xml:space="preserve"> and harassment (hereinafter referred to as</w:t>
      </w:r>
      <w:r>
        <w:rPr>
          <w:rFonts w:ascii="Arial" w:eastAsia="Times New Roman" w:hAnsi="Arial" w:cs="Arial"/>
          <w:lang w:eastAsia="ru-RU"/>
        </w:rPr>
        <w:t xml:space="preserve"> “SEAH”</w:t>
      </w:r>
      <w:r w:rsidRPr="00EA2974">
        <w:rPr>
          <w:rFonts w:ascii="Arial" w:eastAsia="Times New Roman" w:hAnsi="Arial" w:cs="Arial"/>
          <w:lang w:eastAsia="ru-RU"/>
        </w:rPr>
        <w:t xml:space="preserve">) against any person. </w:t>
      </w:r>
      <w:proofErr w:type="gramStart"/>
      <w:r>
        <w:rPr>
          <w:rFonts w:ascii="Arial" w:eastAsia="Times New Roman" w:hAnsi="Arial" w:cs="Arial"/>
          <w:lang w:eastAsia="ru-RU"/>
        </w:rPr>
        <w:t>T</w:t>
      </w:r>
      <w:r w:rsidRPr="00EA2974">
        <w:rPr>
          <w:rFonts w:ascii="Arial" w:eastAsia="Times New Roman" w:hAnsi="Arial" w:cs="Arial"/>
          <w:lang w:eastAsia="ru-RU"/>
        </w:rPr>
        <w:t xml:space="preserve">he </w:t>
      </w:r>
      <w:r>
        <w:rPr>
          <w:rFonts w:ascii="Arial" w:eastAsia="Times New Roman" w:hAnsi="Arial" w:cs="Arial"/>
          <w:lang w:eastAsia="ru-RU"/>
        </w:rPr>
        <w:t>Bidder</w:t>
      </w:r>
      <w:r w:rsidRPr="00EA2974">
        <w:rPr>
          <w:rFonts w:ascii="Arial" w:eastAsia="Times New Roman" w:hAnsi="Arial" w:cs="Arial"/>
          <w:lang w:eastAsia="ru-RU"/>
        </w:rPr>
        <w:t xml:space="preserve"> certifies that </w:t>
      </w:r>
      <w:r w:rsidRPr="00025C9A">
        <w:rPr>
          <w:rFonts w:ascii="Arial" w:eastAsia="Times New Roman" w:hAnsi="Arial" w:cs="Arial"/>
          <w:lang w:eastAsia="ru-RU"/>
        </w:rPr>
        <w:t xml:space="preserve">in case of winning the </w:t>
      </w:r>
      <w:r>
        <w:rPr>
          <w:rFonts w:ascii="Arial" w:eastAsia="Times New Roman" w:hAnsi="Arial" w:cs="Arial"/>
          <w:lang w:eastAsia="ru-RU"/>
        </w:rPr>
        <w:t>bidding</w:t>
      </w:r>
      <w:r w:rsidRPr="00025C9A">
        <w:rPr>
          <w:rFonts w:ascii="Arial" w:eastAsia="Times New Roman" w:hAnsi="Arial" w:cs="Arial"/>
          <w:lang w:eastAsia="ru-RU"/>
        </w:rPr>
        <w:t xml:space="preserve"> within the framework of the performance of the </w:t>
      </w:r>
      <w:r>
        <w:rPr>
          <w:rFonts w:ascii="Arial" w:eastAsia="Times New Roman" w:hAnsi="Arial" w:cs="Arial"/>
          <w:lang w:eastAsia="ru-RU"/>
        </w:rPr>
        <w:t>agreement</w:t>
      </w:r>
      <w:r w:rsidRPr="00025C9A">
        <w:rPr>
          <w:rFonts w:ascii="Arial" w:eastAsia="Times New Roman" w:hAnsi="Arial" w:cs="Arial"/>
          <w:lang w:eastAsia="ru-RU"/>
        </w:rPr>
        <w:t xml:space="preserve"> concluded as a result of the </w:t>
      </w:r>
      <w:r>
        <w:rPr>
          <w:rFonts w:ascii="Arial" w:eastAsia="Times New Roman" w:hAnsi="Arial" w:cs="Arial"/>
          <w:lang w:eastAsia="ru-RU"/>
        </w:rPr>
        <w:t>bidding</w:t>
      </w:r>
      <w:r w:rsidRPr="00025C9A">
        <w:rPr>
          <w:rFonts w:ascii="Arial" w:eastAsia="Times New Roman" w:hAnsi="Arial" w:cs="Arial"/>
          <w:lang w:eastAsia="ru-RU"/>
        </w:rPr>
        <w:t xml:space="preserve">, which will involve contact of the </w:t>
      </w:r>
      <w:r>
        <w:rPr>
          <w:rFonts w:ascii="Arial" w:eastAsia="Times New Roman" w:hAnsi="Arial" w:cs="Arial"/>
          <w:lang w:eastAsia="ru-RU"/>
        </w:rPr>
        <w:t>Bidder</w:t>
      </w:r>
      <w:r w:rsidRPr="00025C9A">
        <w:rPr>
          <w:rFonts w:ascii="Arial" w:eastAsia="Times New Roman" w:hAnsi="Arial" w:cs="Arial"/>
          <w:lang w:eastAsia="ru-RU"/>
        </w:rPr>
        <w:t xml:space="preserve">, employees or other representatives of the </w:t>
      </w:r>
      <w:r>
        <w:rPr>
          <w:rFonts w:ascii="Arial" w:eastAsia="Times New Roman" w:hAnsi="Arial" w:cs="Arial"/>
          <w:lang w:eastAsia="ru-RU"/>
        </w:rPr>
        <w:t xml:space="preserve">Bidder </w:t>
      </w:r>
      <w:r w:rsidRPr="00025C9A">
        <w:rPr>
          <w:rFonts w:ascii="Arial" w:eastAsia="Times New Roman" w:hAnsi="Arial" w:cs="Arial"/>
          <w:lang w:eastAsia="ru-RU"/>
        </w:rPr>
        <w:t xml:space="preserve">with individuals who are beneficiaries of the Alliance's programs and projects, including representatives of the communities with which the Alliance works, </w:t>
      </w:r>
      <w:r>
        <w:rPr>
          <w:rFonts w:ascii="Arial" w:eastAsia="Times New Roman" w:hAnsi="Arial" w:cs="Arial"/>
          <w:lang w:eastAsia="ru-RU"/>
        </w:rPr>
        <w:t>it</w:t>
      </w:r>
      <w:r w:rsidRPr="00025C9A">
        <w:rPr>
          <w:rFonts w:ascii="Arial" w:eastAsia="Times New Roman" w:hAnsi="Arial" w:cs="Arial"/>
          <w:lang w:eastAsia="ru-RU"/>
        </w:rPr>
        <w:t xml:space="preserve"> is ready to comply with</w:t>
      </w:r>
      <w:r w:rsidRPr="00EA2974">
        <w:rPr>
          <w:rFonts w:ascii="Arial" w:eastAsia="Times New Roman" w:hAnsi="Arial" w:cs="Arial"/>
          <w:lang w:eastAsia="ru-RU"/>
        </w:rPr>
        <w:t xml:space="preserve"> the </w:t>
      </w:r>
      <w:r>
        <w:rPr>
          <w:rFonts w:ascii="Arial" w:eastAsia="Times New Roman" w:hAnsi="Arial" w:cs="Arial"/>
          <w:lang w:eastAsia="ru-RU"/>
        </w:rPr>
        <w:t>Alliance</w:t>
      </w:r>
      <w:r w:rsidRPr="00EA2974">
        <w:rPr>
          <w:rFonts w:ascii="Arial" w:eastAsia="Times New Roman" w:hAnsi="Arial" w:cs="Arial"/>
          <w:lang w:eastAsia="ru-RU"/>
        </w:rPr>
        <w:t xml:space="preserve">'s </w:t>
      </w:r>
      <w:r>
        <w:rPr>
          <w:rFonts w:ascii="Arial" w:eastAsia="Times New Roman" w:hAnsi="Arial" w:cs="Arial"/>
          <w:lang w:eastAsia="ru-RU"/>
        </w:rPr>
        <w:t xml:space="preserve">Protection from SEAH </w:t>
      </w:r>
      <w:r w:rsidRPr="00EA2974">
        <w:rPr>
          <w:rFonts w:ascii="Arial" w:eastAsia="Times New Roman" w:hAnsi="Arial" w:cs="Arial"/>
          <w:lang w:eastAsia="ru-RU"/>
        </w:rPr>
        <w:t xml:space="preserve">Policy which is posted on the </w:t>
      </w:r>
      <w:r>
        <w:rPr>
          <w:rFonts w:ascii="Arial" w:eastAsia="Times New Roman" w:hAnsi="Arial" w:cs="Arial"/>
          <w:lang w:eastAsia="ru-RU"/>
        </w:rPr>
        <w:t>Alliance</w:t>
      </w:r>
      <w:r w:rsidRPr="00EA2974">
        <w:rPr>
          <w:rFonts w:ascii="Arial" w:eastAsia="Times New Roman" w:hAnsi="Arial" w:cs="Arial"/>
          <w:lang w:eastAsia="ru-RU"/>
        </w:rPr>
        <w:t xml:space="preserve">'s website at </w:t>
      </w:r>
      <w:hyperlink r:id="rId15" w:history="1">
        <w:r w:rsidRPr="00F64535">
          <w:rPr>
            <w:rStyle w:val="a9"/>
            <w:rFonts w:ascii="Arial" w:eastAsia="Times New Roman" w:hAnsi="Arial" w:cs="Arial"/>
            <w:lang w:eastAsia="ru-RU"/>
          </w:rPr>
          <w:t>https://aph.org.ua/uk/tendery/polityky-i-protsedury/</w:t>
        </w:r>
      </w:hyperlink>
      <w:r w:rsidRPr="00EA2974">
        <w:rPr>
          <w:rFonts w:ascii="Arial" w:eastAsia="Times New Roman" w:hAnsi="Arial" w:cs="Arial"/>
          <w:lang w:eastAsia="ru-RU"/>
        </w:rPr>
        <w:t>, as well as to ensure appropriate familiarization with this Policy</w:t>
      </w:r>
      <w:r>
        <w:rPr>
          <w:rFonts w:ascii="Arial" w:eastAsia="Times New Roman" w:hAnsi="Arial" w:cs="Arial"/>
          <w:lang w:eastAsia="ru-RU"/>
        </w:rPr>
        <w:t xml:space="preserve"> of its employees and subcontractors</w:t>
      </w:r>
      <w:r w:rsidRPr="00EA2974">
        <w:rPr>
          <w:rFonts w:ascii="Arial" w:eastAsia="Times New Roman" w:hAnsi="Arial" w:cs="Arial"/>
          <w:lang w:eastAsia="ru-RU"/>
        </w:rPr>
        <w:t xml:space="preserve"> and its employees</w:t>
      </w:r>
      <w:r>
        <w:rPr>
          <w:rFonts w:ascii="Arial" w:eastAsia="Times New Roman" w:hAnsi="Arial" w:cs="Arial"/>
          <w:lang w:eastAsia="ru-RU"/>
        </w:rPr>
        <w:t>’</w:t>
      </w:r>
      <w:r w:rsidRPr="00EA2974">
        <w:rPr>
          <w:rFonts w:ascii="Arial" w:eastAsia="Times New Roman" w:hAnsi="Arial" w:cs="Arial"/>
          <w:lang w:eastAsia="ru-RU"/>
        </w:rPr>
        <w:t xml:space="preserve"> and sub</w:t>
      </w:r>
      <w:r>
        <w:rPr>
          <w:rFonts w:ascii="Arial" w:eastAsia="Times New Roman" w:hAnsi="Arial" w:cs="Arial"/>
          <w:lang w:eastAsia="ru-RU"/>
        </w:rPr>
        <w:t>contractors’</w:t>
      </w:r>
      <w:r w:rsidRPr="00EA2974">
        <w:rPr>
          <w:rFonts w:ascii="Arial" w:eastAsia="Times New Roman" w:hAnsi="Arial" w:cs="Arial"/>
          <w:lang w:eastAsia="ru-RU"/>
        </w:rPr>
        <w:t xml:space="preserve"> compliance </w:t>
      </w:r>
      <w:r>
        <w:rPr>
          <w:rFonts w:ascii="Arial" w:eastAsia="Times New Roman" w:hAnsi="Arial" w:cs="Arial"/>
          <w:lang w:eastAsia="ru-RU"/>
        </w:rPr>
        <w:t>with this Policy</w:t>
      </w:r>
      <w:r w:rsidRPr="00EA2974">
        <w:rPr>
          <w:rFonts w:ascii="Arial" w:eastAsia="Times New Roman" w:hAnsi="Arial" w:cs="Arial"/>
          <w:lang w:eastAsia="ru-RU"/>
        </w:rPr>
        <w:t>.</w:t>
      </w:r>
      <w:proofErr w:type="gramEnd"/>
    </w:p>
    <w:p w14:paraId="5AE4084A" w14:textId="77777777" w:rsidR="00FF792A" w:rsidRPr="005271B9" w:rsidRDefault="00FF792A" w:rsidP="00FF792A">
      <w:pPr>
        <w:spacing w:before="100" w:beforeAutospacing="1" w:after="100" w:afterAutospacing="1"/>
        <w:jc w:val="both"/>
        <w:rPr>
          <w:rFonts w:ascii="Arial" w:eastAsia="Times New Roman" w:hAnsi="Arial" w:cs="Arial"/>
          <w:b/>
          <w:bCs/>
          <w:lang w:eastAsia="ru-RU"/>
        </w:rPr>
      </w:pPr>
      <w:r w:rsidRPr="005271B9">
        <w:rPr>
          <w:rFonts w:ascii="Arial" w:eastAsia="Times New Roman" w:hAnsi="Arial" w:cs="Arial"/>
          <w:b/>
          <w:bCs/>
          <w:lang w:eastAsia="ru-RU"/>
        </w:rPr>
        <w:t>4. Conflict of Interest</w:t>
      </w:r>
    </w:p>
    <w:p w14:paraId="791EEEBF" w14:textId="77777777" w:rsidR="00FF792A" w:rsidRDefault="00FF792A" w:rsidP="00FF792A">
      <w:pPr>
        <w:spacing w:before="100" w:beforeAutospacing="1" w:after="100" w:afterAutospacing="1"/>
        <w:jc w:val="both"/>
        <w:rPr>
          <w:rFonts w:ascii="Arial" w:eastAsia="Times New Roman" w:hAnsi="Arial" w:cs="Arial"/>
          <w:lang w:eastAsia="ru-RU"/>
        </w:rPr>
      </w:pPr>
      <w:proofErr w:type="gramStart"/>
      <w:r>
        <w:rPr>
          <w:rFonts w:ascii="Arial" w:eastAsia="Times New Roman" w:hAnsi="Arial" w:cs="Arial"/>
          <w:lang w:eastAsia="ru-RU"/>
        </w:rPr>
        <w:t xml:space="preserve">The Bidder </w:t>
      </w:r>
      <w:r w:rsidRPr="00D33EE1">
        <w:rPr>
          <w:rFonts w:ascii="Arial" w:eastAsia="Times New Roman" w:hAnsi="Arial" w:cs="Arial"/>
          <w:lang w:eastAsia="ru-RU"/>
        </w:rPr>
        <w:t xml:space="preserve">certifies that </w:t>
      </w:r>
      <w:r>
        <w:rPr>
          <w:rFonts w:ascii="Arial" w:eastAsia="Times New Roman" w:hAnsi="Arial" w:cs="Arial"/>
          <w:lang w:eastAsia="ru-RU"/>
        </w:rPr>
        <w:t>it</w:t>
      </w:r>
      <w:r w:rsidRPr="00D33EE1">
        <w:rPr>
          <w:rFonts w:ascii="Arial" w:eastAsia="Times New Roman" w:hAnsi="Arial" w:cs="Arial"/>
          <w:lang w:eastAsia="ru-RU"/>
        </w:rPr>
        <w:t xml:space="preserve"> has no conflict of interest regarding the </w:t>
      </w:r>
      <w:r>
        <w:rPr>
          <w:rFonts w:ascii="Arial" w:eastAsia="Times New Roman" w:hAnsi="Arial" w:cs="Arial"/>
          <w:lang w:eastAsia="ru-RU"/>
        </w:rPr>
        <w:t>bidding</w:t>
      </w:r>
      <w:r w:rsidRPr="00D33EE1">
        <w:rPr>
          <w:rFonts w:ascii="Arial" w:eastAsia="Times New Roman" w:hAnsi="Arial" w:cs="Arial"/>
          <w:lang w:eastAsia="ru-RU"/>
        </w:rPr>
        <w:t xml:space="preserve">, while </w:t>
      </w:r>
      <w:r w:rsidRPr="00EA2974">
        <w:rPr>
          <w:rFonts w:ascii="Arial" w:eastAsia="Times New Roman" w:hAnsi="Arial" w:cs="Arial"/>
          <w:lang w:eastAsia="ru-RU"/>
        </w:rPr>
        <w:t>“</w:t>
      </w:r>
      <w:r>
        <w:rPr>
          <w:rFonts w:ascii="Arial" w:eastAsia="Times New Roman" w:hAnsi="Arial" w:cs="Arial"/>
          <w:lang w:eastAsia="ru-RU"/>
        </w:rPr>
        <w:t>c</w:t>
      </w:r>
      <w:r w:rsidRPr="00EA2974">
        <w:rPr>
          <w:rFonts w:ascii="Arial" w:eastAsia="Times New Roman" w:hAnsi="Arial" w:cs="Arial"/>
          <w:lang w:eastAsia="ru-RU"/>
        </w:rPr>
        <w:t xml:space="preserve">onflict of interest” means a situation in which the </w:t>
      </w:r>
      <w:r>
        <w:rPr>
          <w:rFonts w:ascii="Arial" w:eastAsia="Times New Roman" w:hAnsi="Arial" w:cs="Arial"/>
          <w:lang w:eastAsia="ru-RU"/>
        </w:rPr>
        <w:t>Bidder</w:t>
      </w:r>
      <w:r w:rsidRPr="00EA2974">
        <w:rPr>
          <w:rFonts w:ascii="Arial" w:eastAsia="Times New Roman" w:hAnsi="Arial" w:cs="Arial"/>
          <w:lang w:eastAsia="ru-RU"/>
        </w:rPr>
        <w:t xml:space="preserve"> or persons related</w:t>
      </w:r>
      <w:r>
        <w:rPr>
          <w:rFonts w:ascii="Arial" w:eastAsia="Times New Roman" w:hAnsi="Arial" w:cs="Arial"/>
          <w:lang w:eastAsia="ru-RU"/>
        </w:rPr>
        <w:t>/affiliated</w:t>
      </w:r>
      <w:r w:rsidRPr="00EA2974">
        <w:rPr>
          <w:rFonts w:ascii="Arial" w:eastAsia="Times New Roman" w:hAnsi="Arial" w:cs="Arial"/>
          <w:lang w:eastAsia="ru-RU"/>
        </w:rPr>
        <w:t xml:space="preserve"> to it has/have interests (financial, organizational, personal, reputational or other) that may complicate the performance of its obligations under the </w:t>
      </w:r>
      <w:r>
        <w:rPr>
          <w:rFonts w:ascii="Arial" w:eastAsia="Times New Roman" w:hAnsi="Arial" w:cs="Arial"/>
          <w:lang w:eastAsia="ru-RU"/>
        </w:rPr>
        <w:t>a</w:t>
      </w:r>
      <w:r w:rsidRPr="00EA2974">
        <w:rPr>
          <w:rFonts w:ascii="Arial" w:eastAsia="Times New Roman" w:hAnsi="Arial" w:cs="Arial"/>
          <w:lang w:eastAsia="ru-RU"/>
        </w:rPr>
        <w:t>greement</w:t>
      </w:r>
      <w:r>
        <w:rPr>
          <w:rFonts w:ascii="Arial" w:eastAsia="Times New Roman" w:hAnsi="Arial" w:cs="Arial"/>
          <w:lang w:eastAsia="ru-RU"/>
        </w:rPr>
        <w:t xml:space="preserve"> which may be concluded as a result of the bidding</w:t>
      </w:r>
      <w:r w:rsidRPr="00EA2974">
        <w:rPr>
          <w:rFonts w:ascii="Arial" w:eastAsia="Times New Roman" w:hAnsi="Arial" w:cs="Arial"/>
          <w:lang w:eastAsia="ru-RU"/>
        </w:rPr>
        <w:t xml:space="preserve"> in an objective, independent and professional manner, or a situation in which it is reasonable to foresee the emergence of such an interest.</w:t>
      </w:r>
      <w:proofErr w:type="gramEnd"/>
      <w:r w:rsidRPr="00EA2974">
        <w:rPr>
          <w:rFonts w:ascii="Arial" w:eastAsia="Times New Roman" w:hAnsi="Arial" w:cs="Arial"/>
          <w:lang w:eastAsia="ru-RU"/>
        </w:rPr>
        <w:t xml:space="preserve"> </w:t>
      </w:r>
    </w:p>
    <w:p w14:paraId="32BA1CDC" w14:textId="77777777" w:rsidR="00FF792A" w:rsidRPr="00AA4989" w:rsidRDefault="00FF792A" w:rsidP="00FF792A">
      <w:pPr>
        <w:spacing w:before="100" w:beforeAutospacing="1" w:after="100" w:afterAutospacing="1"/>
        <w:jc w:val="center"/>
        <w:rPr>
          <w:rFonts w:ascii="Arial" w:eastAsia="Times New Roman" w:hAnsi="Arial" w:cs="Arial"/>
          <w:b/>
          <w:bCs/>
          <w:lang w:eastAsia="ru-RU"/>
        </w:rPr>
      </w:pPr>
      <w:r w:rsidRPr="00AA4989">
        <w:rPr>
          <w:rFonts w:ascii="Arial" w:eastAsia="Times New Roman" w:hAnsi="Arial" w:cs="Arial"/>
          <w:b/>
          <w:bCs/>
          <w:lang w:eastAsia="ru-RU"/>
        </w:rPr>
        <w:t>List of Ultimate Beneficiary Owners of the Bidder</w:t>
      </w:r>
    </w:p>
    <w:tbl>
      <w:tblPr>
        <w:tblStyle w:val="ae"/>
        <w:tblW w:w="0" w:type="auto"/>
        <w:tblLook w:val="04A0" w:firstRow="1" w:lastRow="0" w:firstColumn="1" w:lastColumn="0" w:noHBand="0" w:noVBand="1"/>
      </w:tblPr>
      <w:tblGrid>
        <w:gridCol w:w="2395"/>
        <w:gridCol w:w="1793"/>
        <w:gridCol w:w="1706"/>
        <w:gridCol w:w="1703"/>
        <w:gridCol w:w="2428"/>
      </w:tblGrid>
      <w:tr w:rsidR="00FF792A" w14:paraId="7FD9A2F8" w14:textId="77777777" w:rsidTr="007A1905">
        <w:tc>
          <w:tcPr>
            <w:tcW w:w="1867" w:type="dxa"/>
          </w:tcPr>
          <w:p w14:paraId="28F1E6FC" w14:textId="77777777" w:rsidR="00FF792A" w:rsidRPr="00AA4989" w:rsidRDefault="00FF792A" w:rsidP="007A1905">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Name of the organization/individual</w:t>
            </w:r>
          </w:p>
        </w:tc>
        <w:tc>
          <w:tcPr>
            <w:tcW w:w="1868" w:type="dxa"/>
          </w:tcPr>
          <w:p w14:paraId="63371AD3" w14:textId="77777777" w:rsidR="00FF792A" w:rsidRPr="00AA4989" w:rsidRDefault="00FF792A" w:rsidP="007A1905">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Registration code/passport details</w:t>
            </w:r>
          </w:p>
        </w:tc>
        <w:tc>
          <w:tcPr>
            <w:tcW w:w="1868" w:type="dxa"/>
          </w:tcPr>
          <w:p w14:paraId="540D0338" w14:textId="77777777" w:rsidR="00FF792A" w:rsidRPr="00AA4989" w:rsidRDefault="00FF792A" w:rsidP="007A1905">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Registered address</w:t>
            </w:r>
          </w:p>
        </w:tc>
        <w:tc>
          <w:tcPr>
            <w:tcW w:w="1868" w:type="dxa"/>
          </w:tcPr>
          <w:p w14:paraId="12414AC5" w14:textId="77777777" w:rsidR="00FF792A" w:rsidRPr="00AA4989" w:rsidRDefault="00FF792A" w:rsidP="007A1905">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Nationality</w:t>
            </w:r>
          </w:p>
        </w:tc>
        <w:tc>
          <w:tcPr>
            <w:tcW w:w="1868" w:type="dxa"/>
          </w:tcPr>
          <w:p w14:paraId="6DDE2FB8" w14:textId="77777777" w:rsidR="00FF792A" w:rsidRPr="00AA4989" w:rsidRDefault="00FF792A" w:rsidP="007A1905">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Organization/individual being/not being on sanction lists of the USA, EU, Ukraine</w:t>
            </w:r>
          </w:p>
        </w:tc>
      </w:tr>
      <w:tr w:rsidR="00FF792A" w14:paraId="34549645" w14:textId="77777777" w:rsidTr="007A1905">
        <w:tc>
          <w:tcPr>
            <w:tcW w:w="1867" w:type="dxa"/>
          </w:tcPr>
          <w:p w14:paraId="5B4E117B"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5D019298"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2061B52D"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5F703EA9"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7020C5E3" w14:textId="77777777" w:rsidR="00FF792A" w:rsidRDefault="00FF792A" w:rsidP="007A1905">
            <w:pPr>
              <w:spacing w:before="100" w:beforeAutospacing="1" w:after="100" w:afterAutospacing="1"/>
              <w:jc w:val="center"/>
              <w:rPr>
                <w:rFonts w:ascii="Arial" w:eastAsia="Times New Roman" w:hAnsi="Arial" w:cs="Arial"/>
                <w:lang w:eastAsia="ru-RU"/>
              </w:rPr>
            </w:pPr>
          </w:p>
        </w:tc>
      </w:tr>
      <w:tr w:rsidR="00FF792A" w14:paraId="2893DA17" w14:textId="77777777" w:rsidTr="007A1905">
        <w:tc>
          <w:tcPr>
            <w:tcW w:w="1867" w:type="dxa"/>
          </w:tcPr>
          <w:p w14:paraId="2C1591D6"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52887E21"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595BAB74"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2CCD5776"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5CA106EF" w14:textId="77777777" w:rsidR="00FF792A" w:rsidRDefault="00FF792A" w:rsidP="007A1905">
            <w:pPr>
              <w:spacing w:before="100" w:beforeAutospacing="1" w:after="100" w:afterAutospacing="1"/>
              <w:jc w:val="center"/>
              <w:rPr>
                <w:rFonts w:ascii="Arial" w:eastAsia="Times New Roman" w:hAnsi="Arial" w:cs="Arial"/>
                <w:lang w:eastAsia="ru-RU"/>
              </w:rPr>
            </w:pPr>
          </w:p>
        </w:tc>
      </w:tr>
      <w:tr w:rsidR="00FF792A" w14:paraId="6EE43FDD" w14:textId="77777777" w:rsidTr="007A1905">
        <w:tc>
          <w:tcPr>
            <w:tcW w:w="1867" w:type="dxa"/>
          </w:tcPr>
          <w:p w14:paraId="4B2260F9"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00EF0847"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6D1D3AC5"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15649380"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4E7B6526" w14:textId="77777777" w:rsidR="00FF792A" w:rsidRDefault="00FF792A" w:rsidP="007A1905">
            <w:pPr>
              <w:spacing w:before="100" w:beforeAutospacing="1" w:after="100" w:afterAutospacing="1"/>
              <w:jc w:val="center"/>
              <w:rPr>
                <w:rFonts w:ascii="Arial" w:eastAsia="Times New Roman" w:hAnsi="Arial" w:cs="Arial"/>
                <w:lang w:eastAsia="ru-RU"/>
              </w:rPr>
            </w:pPr>
          </w:p>
        </w:tc>
      </w:tr>
      <w:tr w:rsidR="00FF792A" w14:paraId="2239225F" w14:textId="77777777" w:rsidTr="007A1905">
        <w:tc>
          <w:tcPr>
            <w:tcW w:w="1867" w:type="dxa"/>
          </w:tcPr>
          <w:p w14:paraId="4572F20D"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65BCC4CC"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15D6AB6A"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677ACB29" w14:textId="77777777" w:rsidR="00FF792A" w:rsidRDefault="00FF792A" w:rsidP="007A1905">
            <w:pPr>
              <w:spacing w:before="100" w:beforeAutospacing="1" w:after="100" w:afterAutospacing="1"/>
              <w:jc w:val="center"/>
              <w:rPr>
                <w:rFonts w:ascii="Arial" w:eastAsia="Times New Roman" w:hAnsi="Arial" w:cs="Arial"/>
                <w:lang w:eastAsia="ru-RU"/>
              </w:rPr>
            </w:pPr>
          </w:p>
        </w:tc>
        <w:tc>
          <w:tcPr>
            <w:tcW w:w="1868" w:type="dxa"/>
          </w:tcPr>
          <w:p w14:paraId="6CD0D2F0" w14:textId="77777777" w:rsidR="00FF792A" w:rsidRDefault="00FF792A" w:rsidP="007A1905">
            <w:pPr>
              <w:spacing w:before="100" w:beforeAutospacing="1" w:after="100" w:afterAutospacing="1"/>
              <w:jc w:val="center"/>
              <w:rPr>
                <w:rFonts w:ascii="Arial" w:eastAsia="Times New Roman" w:hAnsi="Arial" w:cs="Arial"/>
                <w:lang w:eastAsia="ru-RU"/>
              </w:rPr>
            </w:pPr>
          </w:p>
        </w:tc>
      </w:tr>
    </w:tbl>
    <w:p w14:paraId="04E8609F" w14:textId="77777777" w:rsidR="00FF792A" w:rsidRPr="000B494A" w:rsidRDefault="00FF792A" w:rsidP="00FF792A">
      <w:pPr>
        <w:spacing w:before="100" w:beforeAutospacing="1" w:after="100" w:afterAutospacing="1"/>
        <w:jc w:val="both"/>
        <w:rPr>
          <w:rFonts w:ascii="Arial" w:eastAsia="Times New Roman" w:hAnsi="Arial" w:cs="Arial"/>
          <w:b/>
          <w:bCs/>
          <w:i/>
          <w:iCs/>
          <w:lang w:eastAsia="ru-RU"/>
        </w:rPr>
      </w:pPr>
      <w:r w:rsidRPr="000B494A">
        <w:rPr>
          <w:rFonts w:ascii="Arial" w:eastAsia="Times New Roman" w:hAnsi="Arial" w:cs="Arial"/>
          <w:b/>
          <w:bCs/>
          <w:i/>
          <w:iCs/>
          <w:lang w:eastAsia="ru-RU"/>
        </w:rPr>
        <w:t>[</w:t>
      </w:r>
      <w:proofErr w:type="gramStart"/>
      <w:r w:rsidRPr="000B494A">
        <w:rPr>
          <w:rFonts w:ascii="Arial" w:eastAsia="Times New Roman" w:hAnsi="Arial" w:cs="Arial"/>
          <w:b/>
          <w:bCs/>
          <w:i/>
          <w:iCs/>
          <w:lang w:eastAsia="ru-RU"/>
        </w:rPr>
        <w:t>signature</w:t>
      </w:r>
      <w:proofErr w:type="gramEnd"/>
      <w:r w:rsidRPr="000B494A">
        <w:rPr>
          <w:rFonts w:ascii="Arial" w:eastAsia="Times New Roman" w:hAnsi="Arial" w:cs="Arial"/>
          <w:b/>
          <w:bCs/>
          <w:i/>
          <w:iCs/>
          <w:lang w:eastAsia="ru-RU"/>
        </w:rPr>
        <w:t>] [</w:t>
      </w:r>
      <w:proofErr w:type="gramStart"/>
      <w:r w:rsidRPr="000B494A">
        <w:rPr>
          <w:rFonts w:ascii="Arial" w:eastAsia="Times New Roman" w:hAnsi="Arial" w:cs="Arial"/>
          <w:b/>
          <w:bCs/>
          <w:i/>
          <w:iCs/>
          <w:lang w:eastAsia="ru-RU"/>
        </w:rPr>
        <w:t>title</w:t>
      </w:r>
      <w:proofErr w:type="gramEnd"/>
      <w:r w:rsidRPr="000B494A">
        <w:rPr>
          <w:rFonts w:ascii="Arial" w:eastAsia="Times New Roman" w:hAnsi="Arial" w:cs="Arial"/>
          <w:b/>
          <w:bCs/>
          <w:i/>
          <w:iCs/>
          <w:lang w:eastAsia="ru-RU"/>
        </w:rPr>
        <w:t>]</w:t>
      </w:r>
    </w:p>
    <w:p w14:paraId="61CF5986" w14:textId="77777777" w:rsidR="00FF792A" w:rsidRPr="000B494A" w:rsidRDefault="00FF792A" w:rsidP="00FF792A">
      <w:pPr>
        <w:spacing w:before="100" w:beforeAutospacing="1" w:after="100" w:afterAutospacing="1"/>
        <w:jc w:val="both"/>
        <w:rPr>
          <w:rFonts w:ascii="Arial" w:eastAsia="Times New Roman" w:hAnsi="Arial" w:cs="Arial"/>
          <w:lang w:eastAsia="ru-RU"/>
        </w:rPr>
      </w:pPr>
      <w:r w:rsidRPr="000B494A">
        <w:rPr>
          <w:rFonts w:ascii="Arial" w:eastAsia="Times New Roman" w:hAnsi="Arial" w:cs="Arial"/>
          <w:lang w:eastAsia="ru-RU"/>
        </w:rPr>
        <w:t xml:space="preserve">Duly authorized to sign Bid for and </w:t>
      </w:r>
      <w:proofErr w:type="gramStart"/>
      <w:r w:rsidRPr="000B494A">
        <w:rPr>
          <w:rFonts w:ascii="Arial" w:eastAsia="Times New Roman" w:hAnsi="Arial" w:cs="Arial"/>
          <w:lang w:eastAsia="ru-RU"/>
        </w:rPr>
        <w:t>on behalf of</w:t>
      </w:r>
      <w:proofErr w:type="gramEnd"/>
      <w:r w:rsidRPr="000B494A">
        <w:rPr>
          <w:rFonts w:ascii="Arial" w:eastAsia="Times New Roman" w:hAnsi="Arial" w:cs="Arial"/>
          <w:lang w:eastAsia="ru-RU"/>
        </w:rPr>
        <w:t>:</w:t>
      </w:r>
    </w:p>
    <w:p w14:paraId="6AAA587F" w14:textId="77777777" w:rsidR="00FF792A" w:rsidRPr="000B494A" w:rsidRDefault="00FF792A" w:rsidP="00FF792A">
      <w:pPr>
        <w:pStyle w:val="af"/>
        <w:jc w:val="both"/>
        <w:rPr>
          <w:rFonts w:ascii="Arial" w:hAnsi="Arial" w:cs="Arial"/>
          <w:b/>
          <w:bCs/>
          <w:i/>
          <w:iCs/>
          <w:sz w:val="22"/>
          <w:szCs w:val="22"/>
          <w:lang w:val="en-US"/>
        </w:rPr>
      </w:pPr>
      <w:r w:rsidRPr="000B494A">
        <w:rPr>
          <w:rFonts w:ascii="Arial" w:hAnsi="Arial" w:cs="Arial"/>
          <w:sz w:val="22"/>
          <w:szCs w:val="22"/>
          <w:lang w:val="en-US"/>
        </w:rPr>
        <w:t xml:space="preserve">_______________________________________ </w:t>
      </w:r>
      <w:r w:rsidRPr="000B494A">
        <w:rPr>
          <w:rFonts w:ascii="Arial" w:hAnsi="Arial" w:cs="Arial"/>
          <w:b/>
          <w:bCs/>
          <w:i/>
          <w:iCs/>
          <w:sz w:val="22"/>
          <w:szCs w:val="22"/>
          <w:lang w:val="en-US"/>
        </w:rPr>
        <w:t>[name of the company]</w:t>
      </w:r>
    </w:p>
    <w:p w14:paraId="2411F2C7" w14:textId="77777777" w:rsidR="00FF792A" w:rsidRPr="000B494A" w:rsidRDefault="00FF792A" w:rsidP="00FF792A">
      <w:pPr>
        <w:pStyle w:val="af"/>
        <w:jc w:val="both"/>
        <w:rPr>
          <w:rFonts w:ascii="Arial" w:hAnsi="Arial" w:cs="Arial"/>
          <w:b/>
          <w:bCs/>
          <w:i/>
          <w:iCs/>
          <w:sz w:val="22"/>
          <w:szCs w:val="22"/>
          <w:lang w:val="en-US"/>
        </w:rPr>
      </w:pPr>
      <w:r w:rsidRPr="000B494A">
        <w:rPr>
          <w:rFonts w:ascii="Arial" w:hAnsi="Arial" w:cs="Arial"/>
          <w:b/>
          <w:bCs/>
          <w:i/>
          <w:iCs/>
          <w:sz w:val="22"/>
          <w:szCs w:val="22"/>
          <w:lang w:val="en-US"/>
        </w:rPr>
        <w:lastRenderedPageBreak/>
        <w:t>[Stamp of the company]</w:t>
      </w:r>
    </w:p>
    <w:p w14:paraId="5F9B92AF" w14:textId="77777777" w:rsidR="00FF792A" w:rsidRDefault="00FF792A" w:rsidP="00FF792A">
      <w:pPr>
        <w:rPr>
          <w:rFonts w:eastAsia="Times New Roman" w:cs="Arial"/>
          <w:b/>
          <w:bCs/>
          <w:lang w:eastAsia="ru-RU"/>
        </w:rPr>
      </w:pPr>
      <w:r>
        <w:rPr>
          <w:rFonts w:eastAsia="Times New Roman" w:cs="Arial"/>
          <w:b/>
          <w:bCs/>
          <w:lang w:eastAsia="ru-RU"/>
        </w:rPr>
        <w:br w:type="page"/>
      </w:r>
    </w:p>
    <w:p w14:paraId="6E572DF8" w14:textId="77777777" w:rsidR="00FF792A" w:rsidRDefault="00FF792A" w:rsidP="00FF792A">
      <w:pPr>
        <w:spacing w:after="20" w:line="252" w:lineRule="auto"/>
        <w:jc w:val="right"/>
        <w:rPr>
          <w:b/>
          <w:sz w:val="20"/>
        </w:rPr>
      </w:pPr>
      <w:r>
        <w:rPr>
          <w:rFonts w:ascii="Arial" w:eastAsia="Arial" w:hAnsi="Arial"/>
          <w:b/>
          <w:sz w:val="20"/>
        </w:rPr>
        <w:lastRenderedPageBreak/>
        <w:t>Annex No. 4</w:t>
      </w:r>
    </w:p>
    <w:p w14:paraId="218B809A" w14:textId="77777777" w:rsidR="00FF792A" w:rsidRDefault="00FF792A" w:rsidP="00FF792A">
      <w:pPr>
        <w:spacing w:after="140" w:line="252" w:lineRule="auto"/>
        <w:jc w:val="right"/>
      </w:pPr>
      <w:proofErr w:type="gramStart"/>
      <w:r>
        <w:rPr>
          <w:rFonts w:ascii="Arial" w:eastAsia="Arial" w:hAnsi="Arial"/>
          <w:sz w:val="19"/>
        </w:rPr>
        <w:t>to</w:t>
      </w:r>
      <w:proofErr w:type="gramEnd"/>
      <w:r>
        <w:rPr>
          <w:rFonts w:ascii="Arial" w:eastAsia="Arial" w:hAnsi="Arial"/>
          <w:sz w:val="19"/>
        </w:rPr>
        <w:t xml:space="preserve"> the Specification for Tender for the procurement of medical equipment – automated biochemistry analyzer.</w:t>
      </w:r>
    </w:p>
    <w:p w14:paraId="7FD15102" w14:textId="77777777" w:rsidR="00FF792A" w:rsidRPr="00141C30" w:rsidRDefault="00FF792A" w:rsidP="00FF792A">
      <w:pPr>
        <w:spacing w:before="100" w:beforeAutospacing="1" w:after="100" w:afterAutospacing="1"/>
        <w:jc w:val="center"/>
        <w:rPr>
          <w:rFonts w:ascii="Arial" w:eastAsia="Times New Roman" w:hAnsi="Arial" w:cs="Arial"/>
          <w:b/>
          <w:bCs/>
          <w:lang w:eastAsia="ru-RU"/>
        </w:rPr>
      </w:pPr>
      <w:proofErr w:type="gramStart"/>
      <w:r w:rsidRPr="00193458">
        <w:rPr>
          <w:rFonts w:ascii="Arial" w:eastAsia="Times New Roman" w:hAnsi="Arial" w:cs="Arial"/>
          <w:b/>
          <w:bCs/>
          <w:highlight w:val="yellow"/>
          <w:lang w:eastAsia="ru-RU"/>
        </w:rPr>
        <w:t>bidder</w:t>
      </w:r>
      <w:proofErr w:type="gramEnd"/>
      <w:r w:rsidRPr="00193458">
        <w:rPr>
          <w:rFonts w:ascii="Arial" w:eastAsia="Times New Roman" w:hAnsi="Arial" w:cs="Arial"/>
          <w:b/>
          <w:bCs/>
          <w:highlight w:val="yellow"/>
          <w:lang w:eastAsia="ru-RU"/>
        </w:rPr>
        <w:t xml:space="preserve"> – individual entrepreneur (FOP)</w:t>
      </w:r>
    </w:p>
    <w:p w14:paraId="1C1DBB5B"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8619C5">
        <w:rPr>
          <w:rFonts w:ascii="Arial" w:eastAsia="Times New Roman" w:hAnsi="Arial" w:cs="Arial"/>
          <w:lang w:eastAsia="ru-RU"/>
        </w:rPr>
        <w:t xml:space="preserve">Based on Article 650-1 of the Civil Code of Ukraine, by signing this form, the undersigned </w:t>
      </w:r>
      <w:r>
        <w:rPr>
          <w:rFonts w:ascii="Arial" w:eastAsia="Times New Roman" w:hAnsi="Arial" w:cs="Arial"/>
          <w:lang w:eastAsia="ru-RU"/>
        </w:rPr>
        <w:t xml:space="preserve">bidder </w:t>
      </w:r>
      <w:r w:rsidRPr="008619C5">
        <w:rPr>
          <w:rFonts w:ascii="Arial" w:eastAsia="Times New Roman" w:hAnsi="Arial" w:cs="Arial"/>
          <w:lang w:eastAsia="ru-RU"/>
        </w:rPr>
        <w:t>(</w:t>
      </w:r>
      <w:r w:rsidRPr="00EA2974">
        <w:rPr>
          <w:rFonts w:ascii="Arial" w:eastAsia="Times New Roman" w:hAnsi="Arial" w:cs="Arial"/>
          <w:lang w:eastAsia="ru-RU"/>
        </w:rPr>
        <w:t xml:space="preserve">hereinafter referred to as </w:t>
      </w:r>
      <w:r>
        <w:rPr>
          <w:rFonts w:ascii="Arial" w:eastAsia="Times New Roman" w:hAnsi="Arial" w:cs="Arial"/>
          <w:lang w:eastAsia="ru-RU"/>
        </w:rPr>
        <w:t>the</w:t>
      </w:r>
      <w:r w:rsidRPr="008619C5">
        <w:rPr>
          <w:rFonts w:ascii="Arial" w:eastAsia="Times New Roman" w:hAnsi="Arial" w:cs="Arial"/>
          <w:lang w:eastAsia="ru-RU"/>
        </w:rPr>
        <w:t xml:space="preserve"> </w:t>
      </w:r>
      <w:r>
        <w:rPr>
          <w:rFonts w:ascii="Arial" w:eastAsia="Times New Roman" w:hAnsi="Arial" w:cs="Arial"/>
          <w:lang w:eastAsia="ru-RU"/>
        </w:rPr>
        <w:t>“Bidder”</w:t>
      </w:r>
      <w:r w:rsidRPr="008619C5">
        <w:rPr>
          <w:rFonts w:ascii="Arial" w:eastAsia="Times New Roman" w:hAnsi="Arial" w:cs="Arial"/>
          <w:lang w:eastAsia="ru-RU"/>
        </w:rPr>
        <w:t xml:space="preserve">) confirms </w:t>
      </w:r>
      <w:r w:rsidRPr="00EA2974">
        <w:rPr>
          <w:rFonts w:ascii="Arial" w:eastAsia="Times New Roman" w:hAnsi="Arial" w:cs="Arial"/>
          <w:lang w:eastAsia="ru-RU"/>
        </w:rPr>
        <w:t xml:space="preserve">the following </w:t>
      </w:r>
      <w:r>
        <w:rPr>
          <w:rFonts w:ascii="Arial" w:eastAsia="Times New Roman" w:hAnsi="Arial" w:cs="Arial"/>
          <w:lang w:eastAsia="ru-RU"/>
        </w:rPr>
        <w:t>warranties and representations</w:t>
      </w:r>
      <w:r w:rsidRPr="00EA2974">
        <w:rPr>
          <w:rFonts w:ascii="Arial" w:eastAsia="Times New Roman" w:hAnsi="Arial" w:cs="Arial"/>
          <w:lang w:eastAsia="ru-RU"/>
        </w:rPr>
        <w:t xml:space="preserve"> that are relevant for the </w:t>
      </w:r>
      <w:r>
        <w:rPr>
          <w:rFonts w:ascii="Arial" w:eastAsia="Times New Roman" w:hAnsi="Arial" w:cs="Arial"/>
          <w:lang w:eastAsia="ru-RU"/>
        </w:rPr>
        <w:t>conclusion of the</w:t>
      </w:r>
      <w:r w:rsidRPr="00EA2974">
        <w:rPr>
          <w:rFonts w:ascii="Arial" w:eastAsia="Times New Roman" w:hAnsi="Arial" w:cs="Arial"/>
          <w:lang w:eastAsia="ru-RU"/>
        </w:rPr>
        <w:t xml:space="preserve"> </w:t>
      </w:r>
      <w:r>
        <w:rPr>
          <w:rFonts w:ascii="Arial" w:eastAsia="Times New Roman" w:hAnsi="Arial" w:cs="Arial"/>
          <w:lang w:eastAsia="ru-RU"/>
        </w:rPr>
        <w:t>agreement</w:t>
      </w:r>
      <w:r w:rsidRPr="00EA2974">
        <w:rPr>
          <w:rFonts w:ascii="Arial" w:eastAsia="Times New Roman" w:hAnsi="Arial" w:cs="Arial"/>
          <w:lang w:eastAsia="ru-RU"/>
        </w:rPr>
        <w:t xml:space="preserve"> </w:t>
      </w:r>
      <w:r>
        <w:rPr>
          <w:rFonts w:ascii="Arial" w:eastAsia="Times New Roman" w:hAnsi="Arial" w:cs="Arial"/>
          <w:lang w:eastAsia="ru-RU"/>
        </w:rPr>
        <w:t>with</w:t>
      </w:r>
      <w:r w:rsidRPr="008619C5">
        <w:rPr>
          <w:rFonts w:ascii="Arial" w:eastAsia="Times New Roman" w:hAnsi="Arial" w:cs="Arial"/>
          <w:lang w:eastAsia="ru-RU"/>
        </w:rPr>
        <w:t xml:space="preserve"> </w:t>
      </w:r>
      <w:r w:rsidRPr="00EA2974">
        <w:rPr>
          <w:rFonts w:ascii="Arial" w:eastAsia="Times New Roman" w:hAnsi="Arial" w:cs="Arial"/>
          <w:lang w:eastAsia="ru-RU"/>
        </w:rPr>
        <w:t>International Charitable F</w:t>
      </w:r>
      <w:r>
        <w:rPr>
          <w:rFonts w:ascii="Arial" w:eastAsia="Times New Roman" w:hAnsi="Arial" w:cs="Arial"/>
          <w:lang w:eastAsia="ru-RU"/>
        </w:rPr>
        <w:t>u</w:t>
      </w:r>
      <w:r w:rsidRPr="00EA2974">
        <w:rPr>
          <w:rFonts w:ascii="Arial" w:eastAsia="Times New Roman" w:hAnsi="Arial" w:cs="Arial"/>
          <w:lang w:eastAsia="ru-RU"/>
        </w:rPr>
        <w:t>n</w:t>
      </w:r>
      <w:r>
        <w:rPr>
          <w:rFonts w:ascii="Arial" w:eastAsia="Times New Roman" w:hAnsi="Arial" w:cs="Arial"/>
          <w:lang w:eastAsia="ru-RU"/>
        </w:rPr>
        <w:t>d</w:t>
      </w:r>
      <w:r w:rsidRPr="00EA2974">
        <w:rPr>
          <w:rFonts w:ascii="Arial" w:eastAsia="Times New Roman" w:hAnsi="Arial" w:cs="Arial"/>
          <w:lang w:eastAsia="ru-RU"/>
        </w:rPr>
        <w:t xml:space="preserve"> “Alliance </w:t>
      </w:r>
      <w:r>
        <w:rPr>
          <w:rFonts w:ascii="Arial" w:eastAsia="Times New Roman" w:hAnsi="Arial" w:cs="Arial"/>
          <w:lang w:eastAsia="ru-RU"/>
        </w:rPr>
        <w:t>for</w:t>
      </w:r>
      <w:r w:rsidRPr="00EA2974">
        <w:rPr>
          <w:rFonts w:ascii="Arial" w:eastAsia="Times New Roman" w:hAnsi="Arial" w:cs="Arial"/>
          <w:lang w:eastAsia="ru-RU"/>
        </w:rPr>
        <w:t xml:space="preserve"> Public Health” (hereinafter referred to as the “</w:t>
      </w:r>
      <w:r>
        <w:rPr>
          <w:rFonts w:ascii="Arial" w:eastAsia="Times New Roman" w:hAnsi="Arial" w:cs="Arial"/>
          <w:lang w:eastAsia="ru-RU"/>
        </w:rPr>
        <w:t>Alliance</w:t>
      </w:r>
      <w:r w:rsidRPr="00EA2974">
        <w:rPr>
          <w:rFonts w:ascii="Arial" w:eastAsia="Times New Roman" w:hAnsi="Arial" w:cs="Arial"/>
          <w:lang w:eastAsia="ru-RU"/>
        </w:rPr>
        <w:t>”)</w:t>
      </w:r>
      <w:r>
        <w:rPr>
          <w:rFonts w:ascii="Arial" w:eastAsia="Times New Roman" w:hAnsi="Arial" w:cs="Arial"/>
          <w:lang w:eastAsia="ru-RU"/>
        </w:rPr>
        <w:t>.</w:t>
      </w:r>
    </w:p>
    <w:p w14:paraId="3BA94ED3" w14:textId="77777777" w:rsidR="00FF792A" w:rsidRPr="00141C30" w:rsidRDefault="00FF792A" w:rsidP="00FF792A">
      <w:pPr>
        <w:spacing w:before="100" w:beforeAutospacing="1" w:after="100" w:afterAutospacing="1"/>
        <w:jc w:val="both"/>
        <w:rPr>
          <w:rFonts w:ascii="Arial" w:eastAsia="Times New Roman" w:hAnsi="Arial" w:cs="Arial"/>
          <w:b/>
          <w:bCs/>
          <w:lang w:eastAsia="ru-RU"/>
        </w:rPr>
      </w:pPr>
      <w:r w:rsidRPr="00141C30">
        <w:rPr>
          <w:rFonts w:ascii="Arial" w:eastAsia="Times New Roman" w:hAnsi="Arial" w:cs="Arial"/>
          <w:b/>
          <w:bCs/>
          <w:lang w:eastAsia="ru-RU"/>
        </w:rPr>
        <w:t xml:space="preserve">1. Compliance with the </w:t>
      </w:r>
      <w:r>
        <w:rPr>
          <w:rFonts w:ascii="Arial" w:eastAsia="Times New Roman" w:hAnsi="Arial" w:cs="Arial"/>
          <w:b/>
          <w:bCs/>
          <w:lang w:eastAsia="ru-RU"/>
        </w:rPr>
        <w:t>S</w:t>
      </w:r>
      <w:r w:rsidRPr="00141C30">
        <w:rPr>
          <w:rFonts w:ascii="Arial" w:eastAsia="Times New Roman" w:hAnsi="Arial" w:cs="Arial"/>
          <w:b/>
          <w:bCs/>
          <w:lang w:eastAsia="ru-RU"/>
        </w:rPr>
        <w:t xml:space="preserve">anctions </w:t>
      </w:r>
      <w:r>
        <w:rPr>
          <w:rFonts w:ascii="Arial" w:eastAsia="Times New Roman" w:hAnsi="Arial" w:cs="Arial"/>
          <w:b/>
          <w:bCs/>
          <w:lang w:eastAsia="ru-RU"/>
        </w:rPr>
        <w:t>R</w:t>
      </w:r>
      <w:r w:rsidRPr="00141C30">
        <w:rPr>
          <w:rFonts w:ascii="Arial" w:eastAsia="Times New Roman" w:hAnsi="Arial" w:cs="Arial"/>
          <w:b/>
          <w:bCs/>
          <w:lang w:eastAsia="ru-RU"/>
        </w:rPr>
        <w:t>egime</w:t>
      </w:r>
    </w:p>
    <w:p w14:paraId="6941DA67"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1.1. The </w:t>
      </w:r>
      <w:r>
        <w:rPr>
          <w:rFonts w:ascii="Arial" w:eastAsia="Times New Roman" w:hAnsi="Arial" w:cs="Arial"/>
          <w:lang w:eastAsia="ru-RU"/>
        </w:rPr>
        <w:t>Bidder</w:t>
      </w:r>
      <w:r w:rsidRPr="00EA2974">
        <w:rPr>
          <w:rFonts w:ascii="Arial" w:eastAsia="Times New Roman" w:hAnsi="Arial" w:cs="Arial"/>
          <w:lang w:eastAsia="ru-RU"/>
        </w:rPr>
        <w:t xml:space="preserve"> guarantees that:</w:t>
      </w:r>
    </w:p>
    <w:p w14:paraId="1E6494E3" w14:textId="77777777" w:rsidR="00FF792A" w:rsidRPr="00EA2974" w:rsidRDefault="00FF792A" w:rsidP="00FF792A">
      <w:pPr>
        <w:spacing w:before="100" w:beforeAutospacing="1" w:after="100" w:afterAutospacing="1"/>
        <w:jc w:val="both"/>
        <w:rPr>
          <w:rFonts w:ascii="Arial" w:eastAsia="Times New Roman" w:hAnsi="Arial" w:cs="Arial"/>
          <w:lang w:eastAsia="ru-RU"/>
        </w:rPr>
      </w:pPr>
      <w:proofErr w:type="gramStart"/>
      <w:r w:rsidRPr="00EA2974">
        <w:rPr>
          <w:rFonts w:ascii="Arial" w:eastAsia="Times New Roman" w:hAnsi="Arial" w:cs="Arial"/>
          <w:lang w:eastAsia="ru-RU"/>
        </w:rPr>
        <w:t xml:space="preserve">1.1.1. </w:t>
      </w:r>
      <w:r>
        <w:rPr>
          <w:rFonts w:ascii="Arial" w:eastAsia="Times New Roman" w:hAnsi="Arial" w:cs="Arial"/>
          <w:lang w:eastAsia="ru-RU"/>
        </w:rPr>
        <w:t>s/he</w:t>
      </w:r>
      <w:r w:rsidRPr="00EA2974">
        <w:rPr>
          <w:rFonts w:ascii="Arial" w:eastAsia="Times New Roman" w:hAnsi="Arial" w:cs="Arial"/>
          <w:lang w:eastAsia="ru-RU"/>
        </w:rPr>
        <w:t xml:space="preserve"> has strictly complied and will comply with the requirements of the laws of Ukraine and other regulatory acts of Ukraine regarding the legal regime of the temporarily occupied territories, in particular, </w:t>
      </w:r>
      <w:r>
        <w:rPr>
          <w:rFonts w:ascii="Arial" w:eastAsia="Times New Roman" w:hAnsi="Arial" w:cs="Arial"/>
          <w:lang w:eastAsia="ru-RU"/>
        </w:rPr>
        <w:t>s/he</w:t>
      </w:r>
      <w:r w:rsidRPr="00EA2974">
        <w:rPr>
          <w:rFonts w:ascii="Arial" w:eastAsia="Times New Roman" w:hAnsi="Arial" w:cs="Arial"/>
          <w:lang w:eastAsia="ru-RU"/>
        </w:rPr>
        <w:t xml:space="preserve"> has not carried out and will not carry out </w:t>
      </w:r>
      <w:r>
        <w:rPr>
          <w:rFonts w:ascii="Arial" w:eastAsia="Times New Roman" w:hAnsi="Arial" w:cs="Arial"/>
          <w:lang w:eastAsia="ru-RU"/>
        </w:rPr>
        <w:t>his/her</w:t>
      </w:r>
      <w:r w:rsidRPr="00EA2974">
        <w:rPr>
          <w:rFonts w:ascii="Arial" w:eastAsia="Times New Roman" w:hAnsi="Arial" w:cs="Arial"/>
          <w:lang w:eastAsia="ru-RU"/>
        </w:rPr>
        <w:t xml:space="preserve"> own </w:t>
      </w:r>
      <w:r>
        <w:rPr>
          <w:rFonts w:ascii="Arial" w:eastAsia="Times New Roman" w:hAnsi="Arial" w:cs="Arial"/>
          <w:lang w:eastAsia="ru-RU"/>
        </w:rPr>
        <w:t>business</w:t>
      </w:r>
      <w:r w:rsidRPr="00EA2974">
        <w:rPr>
          <w:rFonts w:ascii="Arial" w:eastAsia="Times New Roman" w:hAnsi="Arial" w:cs="Arial"/>
          <w:lang w:eastAsia="ru-RU"/>
        </w:rPr>
        <w:t xml:space="preserve"> activities and has not cooperated and will not cooperate in any way with business entities, bodies or officials created/registered in the temporarily occupied territories of Ukraine;</w:t>
      </w:r>
      <w:proofErr w:type="gramEnd"/>
    </w:p>
    <w:p w14:paraId="13B0786C" w14:textId="77777777" w:rsidR="00FF792A" w:rsidRDefault="00FF792A" w:rsidP="00FF792A">
      <w:pPr>
        <w:spacing w:before="100" w:beforeAutospacing="1" w:after="100" w:afterAutospacing="1"/>
        <w:jc w:val="both"/>
        <w:rPr>
          <w:rFonts w:ascii="Arial" w:eastAsia="Times New Roman" w:hAnsi="Arial" w:cs="Arial"/>
          <w:lang w:eastAsia="ru-RU"/>
        </w:rPr>
      </w:pPr>
      <w:proofErr w:type="gramStart"/>
      <w:r w:rsidRPr="00EA2974">
        <w:rPr>
          <w:rFonts w:ascii="Arial" w:eastAsia="Times New Roman" w:hAnsi="Arial" w:cs="Arial"/>
          <w:lang w:eastAsia="ru-RU"/>
        </w:rPr>
        <w:t>1.1.</w:t>
      </w:r>
      <w:r>
        <w:rPr>
          <w:rFonts w:ascii="Arial" w:eastAsia="Times New Roman" w:hAnsi="Arial" w:cs="Arial"/>
          <w:lang w:eastAsia="ru-RU"/>
        </w:rPr>
        <w:t>2</w:t>
      </w:r>
      <w:r w:rsidRPr="00EA2974">
        <w:rPr>
          <w:rFonts w:ascii="Arial" w:eastAsia="Times New Roman" w:hAnsi="Arial" w:cs="Arial"/>
          <w:lang w:eastAsia="ru-RU"/>
        </w:rPr>
        <w:t xml:space="preserve">. </w:t>
      </w:r>
      <w:r>
        <w:rPr>
          <w:rFonts w:ascii="Arial" w:eastAsia="Times New Roman" w:hAnsi="Arial" w:cs="Arial"/>
          <w:lang w:eastAsia="ru-RU"/>
        </w:rPr>
        <w:t>s/he is not a</w:t>
      </w:r>
      <w:r w:rsidRPr="00EA2974">
        <w:rPr>
          <w:rFonts w:ascii="Arial" w:eastAsia="Times New Roman" w:hAnsi="Arial" w:cs="Arial"/>
          <w:lang w:eastAsia="ru-RU"/>
        </w:rPr>
        <w:t xml:space="preserve"> </w:t>
      </w:r>
      <w:r>
        <w:rPr>
          <w:rFonts w:ascii="Arial" w:eastAsia="Times New Roman" w:hAnsi="Arial" w:cs="Arial"/>
          <w:lang w:eastAsia="ru-RU"/>
        </w:rPr>
        <w:t>shareholder (member)</w:t>
      </w:r>
      <w:r w:rsidRPr="00EA2974">
        <w:rPr>
          <w:rFonts w:ascii="Arial" w:eastAsia="Times New Roman" w:hAnsi="Arial" w:cs="Arial"/>
          <w:lang w:eastAsia="ru-RU"/>
        </w:rPr>
        <w:t xml:space="preserve">, </w:t>
      </w:r>
      <w:r>
        <w:rPr>
          <w:rFonts w:ascii="Arial" w:eastAsia="Times New Roman" w:hAnsi="Arial" w:cs="Arial"/>
          <w:lang w:eastAsia="ru-RU"/>
        </w:rPr>
        <w:t xml:space="preserve">an </w:t>
      </w:r>
      <w:r w:rsidRPr="00EA2974">
        <w:rPr>
          <w:rFonts w:ascii="Arial" w:eastAsia="Times New Roman" w:hAnsi="Arial" w:cs="Arial"/>
          <w:lang w:eastAsia="ru-RU"/>
        </w:rPr>
        <w:t>ultimate beneficial owner and/or</w:t>
      </w:r>
      <w:r>
        <w:rPr>
          <w:rFonts w:ascii="Arial" w:eastAsia="Times New Roman" w:hAnsi="Arial" w:cs="Arial"/>
          <w:lang w:val="uk-UA" w:eastAsia="ru-RU"/>
        </w:rPr>
        <w:t xml:space="preserve"> </w:t>
      </w:r>
      <w:r>
        <w:rPr>
          <w:rFonts w:ascii="Arial" w:eastAsia="Times New Roman" w:hAnsi="Arial" w:cs="Arial"/>
          <w:lang w:eastAsia="ru-RU"/>
        </w:rPr>
        <w:t xml:space="preserve">a member of any governing body or </w:t>
      </w:r>
      <w:r w:rsidRPr="00EA2974">
        <w:rPr>
          <w:rFonts w:ascii="Arial" w:eastAsia="Times New Roman" w:hAnsi="Arial" w:cs="Arial"/>
          <w:lang w:eastAsia="ru-RU"/>
        </w:rPr>
        <w:t>management of legal entities whose place of residence and/or registration is in the Russian Federation or the Republic of Belarus</w:t>
      </w:r>
      <w:r>
        <w:rPr>
          <w:rFonts w:ascii="Arial" w:eastAsia="Times New Roman" w:hAnsi="Arial" w:cs="Arial"/>
          <w:lang w:eastAsia="ru-RU"/>
        </w:rPr>
        <w:t xml:space="preserve">, who have </w:t>
      </w:r>
      <w:r w:rsidRPr="00EA2974">
        <w:rPr>
          <w:rFonts w:ascii="Arial" w:eastAsia="Times New Roman" w:hAnsi="Arial" w:cs="Arial"/>
          <w:lang w:eastAsia="ru-RU"/>
        </w:rPr>
        <w:t xml:space="preserve">subsidiaries, branches, representative offices and/or other separate divisions in the territory of the specified states or </w:t>
      </w:r>
      <w:r>
        <w:rPr>
          <w:rFonts w:ascii="Arial" w:eastAsia="Times New Roman" w:hAnsi="Arial" w:cs="Arial"/>
          <w:lang w:eastAsia="ru-RU"/>
        </w:rPr>
        <w:t xml:space="preserve">whose shareholders (members) </w:t>
      </w:r>
      <w:r w:rsidRPr="00EA2974">
        <w:rPr>
          <w:rFonts w:ascii="Arial" w:eastAsia="Times New Roman" w:hAnsi="Arial" w:cs="Arial"/>
          <w:lang w:eastAsia="ru-RU"/>
        </w:rPr>
        <w:t>with a share of 10% or more or ultimate beneficial owners are</w:t>
      </w:r>
      <w:r>
        <w:rPr>
          <w:rFonts w:ascii="Arial" w:eastAsia="Times New Roman" w:hAnsi="Arial" w:cs="Arial"/>
          <w:lang w:eastAsia="ru-RU"/>
        </w:rPr>
        <w:t xml:space="preserve"> </w:t>
      </w:r>
      <w:r w:rsidRPr="00EA2974">
        <w:rPr>
          <w:rFonts w:ascii="Arial" w:eastAsia="Times New Roman" w:hAnsi="Arial" w:cs="Arial"/>
          <w:lang w:eastAsia="ru-RU"/>
        </w:rPr>
        <w:t>citizens of the Russian Federation or the Republic of Belarus and/or persons whose permanent residence (stay, registration) is in the specified states</w:t>
      </w:r>
      <w:r>
        <w:rPr>
          <w:rFonts w:ascii="Arial" w:eastAsia="Times New Roman" w:hAnsi="Arial" w:cs="Arial"/>
          <w:lang w:eastAsia="ru-RU"/>
        </w:rPr>
        <w:t xml:space="preserve"> </w:t>
      </w:r>
      <w:r w:rsidRPr="00EA2974">
        <w:rPr>
          <w:rFonts w:ascii="Arial" w:eastAsia="Times New Roman" w:hAnsi="Arial" w:cs="Arial"/>
          <w:lang w:eastAsia="ru-RU"/>
        </w:rPr>
        <w:t xml:space="preserve">(hereinafter collectively referred to as “Prohibited </w:t>
      </w:r>
      <w:r>
        <w:rPr>
          <w:rFonts w:ascii="Arial" w:eastAsia="Times New Roman" w:hAnsi="Arial" w:cs="Arial"/>
          <w:lang w:eastAsia="ru-RU"/>
        </w:rPr>
        <w:t>Legal Entities</w:t>
      </w:r>
      <w:r w:rsidRPr="00EA2974">
        <w:rPr>
          <w:rFonts w:ascii="Arial" w:eastAsia="Times New Roman" w:hAnsi="Arial" w:cs="Arial"/>
          <w:lang w:eastAsia="ru-RU"/>
        </w:rPr>
        <w:t>”)</w:t>
      </w:r>
      <w:r>
        <w:rPr>
          <w:rFonts w:ascii="Arial" w:eastAsia="Times New Roman" w:hAnsi="Arial" w:cs="Arial"/>
          <w:lang w:eastAsia="ru-RU"/>
        </w:rPr>
        <w:t>;</w:t>
      </w:r>
      <w:proofErr w:type="gramEnd"/>
    </w:p>
    <w:p w14:paraId="7408844C" w14:textId="77777777" w:rsidR="00FF792A" w:rsidRPr="00680493" w:rsidRDefault="00FF792A" w:rsidP="00FF792A">
      <w:pPr>
        <w:spacing w:before="100" w:beforeAutospacing="1" w:after="100" w:afterAutospacing="1"/>
        <w:jc w:val="both"/>
        <w:rPr>
          <w:rFonts w:ascii="Arial" w:eastAsia="Times New Roman" w:hAnsi="Arial" w:cs="Arial"/>
          <w:lang w:val="uk-UA" w:eastAsia="ru-RU"/>
        </w:rPr>
      </w:pPr>
      <w:proofErr w:type="gramStart"/>
      <w:r>
        <w:rPr>
          <w:rFonts w:ascii="Arial" w:eastAsia="Times New Roman" w:hAnsi="Arial" w:cs="Arial"/>
          <w:lang w:eastAsia="ru-RU"/>
        </w:rPr>
        <w:t xml:space="preserve">1.1.3. s/he </w:t>
      </w:r>
      <w:r w:rsidRPr="00EA2974">
        <w:rPr>
          <w:rFonts w:ascii="Arial" w:eastAsia="Times New Roman" w:hAnsi="Arial" w:cs="Arial"/>
          <w:lang w:eastAsia="ru-RU"/>
        </w:rPr>
        <w:t xml:space="preserve">does not have any business relations with </w:t>
      </w:r>
      <w:r>
        <w:rPr>
          <w:rFonts w:ascii="Arial" w:eastAsia="Times New Roman" w:hAnsi="Arial" w:cs="Arial"/>
          <w:lang w:eastAsia="ru-RU"/>
        </w:rPr>
        <w:t xml:space="preserve">the Prohibited Legal Entities or </w:t>
      </w:r>
      <w:r w:rsidRPr="00EA2974">
        <w:rPr>
          <w:rFonts w:ascii="Arial" w:eastAsia="Times New Roman" w:hAnsi="Arial" w:cs="Arial"/>
          <w:lang w:eastAsia="ru-RU"/>
        </w:rPr>
        <w:t>citizens of the Russian Federation or the Republic of Belarus and/or persons whose permanent residence (stay, registration) is in the specified states</w:t>
      </w:r>
      <w:r>
        <w:rPr>
          <w:rFonts w:ascii="Arial" w:eastAsia="Times New Roman" w:hAnsi="Arial" w:cs="Arial"/>
          <w:lang w:eastAsia="ru-RU"/>
        </w:rPr>
        <w:t xml:space="preserve">, and </w:t>
      </w:r>
      <w:r w:rsidRPr="00EA2974">
        <w:rPr>
          <w:rFonts w:ascii="Arial" w:eastAsia="Times New Roman" w:hAnsi="Arial" w:cs="Arial"/>
          <w:lang w:eastAsia="ru-RU"/>
        </w:rPr>
        <w:t xml:space="preserve">none of the </w:t>
      </w:r>
      <w:r>
        <w:rPr>
          <w:rFonts w:ascii="Arial" w:eastAsia="Times New Roman" w:hAnsi="Arial" w:cs="Arial"/>
          <w:lang w:eastAsia="ru-RU"/>
        </w:rPr>
        <w:t>Bidder</w:t>
      </w:r>
      <w:r w:rsidRPr="00EA2974">
        <w:rPr>
          <w:rFonts w:ascii="Arial" w:eastAsia="Times New Roman" w:hAnsi="Arial" w:cs="Arial"/>
          <w:lang w:eastAsia="ru-RU"/>
        </w:rPr>
        <w:t xml:space="preserve">'s funds originate from the Russian Federation or the Republic of Belarus </w:t>
      </w:r>
      <w:r>
        <w:rPr>
          <w:rFonts w:ascii="Arial" w:eastAsia="Times New Roman" w:hAnsi="Arial" w:cs="Arial"/>
          <w:lang w:eastAsia="ru-RU"/>
        </w:rPr>
        <w:t>or</w:t>
      </w:r>
      <w:r w:rsidRPr="00EA2974">
        <w:rPr>
          <w:rFonts w:ascii="Arial" w:eastAsia="Times New Roman" w:hAnsi="Arial" w:cs="Arial"/>
          <w:lang w:eastAsia="ru-RU"/>
        </w:rPr>
        <w:t xml:space="preserve"> have been received by </w:t>
      </w:r>
      <w:r>
        <w:rPr>
          <w:rFonts w:ascii="Arial" w:eastAsia="Times New Roman" w:hAnsi="Arial" w:cs="Arial"/>
          <w:lang w:eastAsia="ru-RU"/>
        </w:rPr>
        <w:t>him/her</w:t>
      </w:r>
      <w:r w:rsidRPr="00EA2974">
        <w:rPr>
          <w:rFonts w:ascii="Arial" w:eastAsia="Times New Roman" w:hAnsi="Arial" w:cs="Arial"/>
          <w:lang w:eastAsia="ru-RU"/>
        </w:rPr>
        <w:t xml:space="preserve"> through banks or other financial institutions, the place of residence and/or registration of which are the specified states;</w:t>
      </w:r>
      <w:proofErr w:type="gramEnd"/>
    </w:p>
    <w:p w14:paraId="05C8593D"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1.1.</w:t>
      </w:r>
      <w:r>
        <w:rPr>
          <w:rFonts w:ascii="Arial" w:eastAsia="Times New Roman" w:hAnsi="Arial" w:cs="Arial"/>
          <w:lang w:eastAsia="ru-RU"/>
        </w:rPr>
        <w:t>4</w:t>
      </w:r>
      <w:r w:rsidRPr="00EA2974">
        <w:rPr>
          <w:rFonts w:ascii="Arial" w:eastAsia="Times New Roman" w:hAnsi="Arial" w:cs="Arial"/>
          <w:lang w:eastAsia="ru-RU"/>
        </w:rPr>
        <w:t xml:space="preserve">. </w:t>
      </w:r>
      <w:proofErr w:type="gramStart"/>
      <w:r>
        <w:rPr>
          <w:rFonts w:ascii="Arial" w:eastAsia="Times New Roman" w:hAnsi="Arial" w:cs="Arial"/>
          <w:lang w:eastAsia="ru-RU"/>
        </w:rPr>
        <w:t>s/he</w:t>
      </w:r>
      <w:proofErr w:type="gramEnd"/>
      <w:r w:rsidRPr="00EA2974">
        <w:rPr>
          <w:rFonts w:ascii="Arial" w:eastAsia="Times New Roman" w:hAnsi="Arial" w:cs="Arial"/>
          <w:lang w:eastAsia="ru-RU"/>
        </w:rPr>
        <w:t xml:space="preserve"> </w:t>
      </w:r>
      <w:r>
        <w:rPr>
          <w:rFonts w:ascii="Arial" w:eastAsia="Times New Roman" w:hAnsi="Arial" w:cs="Arial"/>
          <w:lang w:eastAsia="ru-RU"/>
        </w:rPr>
        <w:t>is</w:t>
      </w:r>
      <w:r w:rsidRPr="00EA2974">
        <w:rPr>
          <w:rFonts w:ascii="Arial" w:eastAsia="Times New Roman" w:hAnsi="Arial" w:cs="Arial"/>
          <w:lang w:eastAsia="ru-RU"/>
        </w:rPr>
        <w:t xml:space="preserve"> not subject to </w:t>
      </w:r>
      <w:r>
        <w:rPr>
          <w:rFonts w:ascii="Arial" w:eastAsia="Times New Roman" w:hAnsi="Arial" w:cs="Arial"/>
          <w:lang w:eastAsia="ru-RU"/>
        </w:rPr>
        <w:t>any</w:t>
      </w:r>
      <w:r w:rsidRPr="00EA2974">
        <w:rPr>
          <w:rFonts w:ascii="Arial" w:eastAsia="Times New Roman" w:hAnsi="Arial" w:cs="Arial"/>
          <w:lang w:eastAsia="ru-RU"/>
        </w:rPr>
        <w:t xml:space="preserve"> economic sanctions regime and complies with the applicable economic sanctions regimes, in particular, </w:t>
      </w:r>
      <w:r>
        <w:rPr>
          <w:rFonts w:ascii="Arial" w:eastAsia="Times New Roman" w:hAnsi="Arial" w:cs="Arial"/>
          <w:lang w:eastAsia="ru-RU"/>
        </w:rPr>
        <w:t xml:space="preserve">s/he </w:t>
      </w:r>
      <w:r w:rsidRPr="00EA2974">
        <w:rPr>
          <w:rFonts w:ascii="Arial" w:eastAsia="Times New Roman" w:hAnsi="Arial" w:cs="Arial"/>
          <w:lang w:eastAsia="ru-RU"/>
        </w:rPr>
        <w:t xml:space="preserve">is not </w:t>
      </w:r>
      <w:r>
        <w:rPr>
          <w:rFonts w:ascii="Arial" w:eastAsia="Times New Roman" w:hAnsi="Arial" w:cs="Arial"/>
          <w:lang w:eastAsia="ru-RU"/>
        </w:rPr>
        <w:t>related/</w:t>
      </w:r>
      <w:r w:rsidRPr="00EA2974">
        <w:rPr>
          <w:rFonts w:ascii="Arial" w:eastAsia="Times New Roman" w:hAnsi="Arial" w:cs="Arial"/>
          <w:lang w:eastAsia="ru-RU"/>
        </w:rPr>
        <w:t xml:space="preserve">affiliated with and does not enter into any relations with individuals or legal entities that are subject to such sanctions. </w:t>
      </w:r>
      <w:proofErr w:type="gramStart"/>
      <w:r w:rsidRPr="00EA2974">
        <w:rPr>
          <w:rFonts w:ascii="Arial" w:eastAsia="Times New Roman" w:hAnsi="Arial" w:cs="Arial"/>
          <w:lang w:eastAsia="ru-RU"/>
        </w:rPr>
        <w:t>Economic sanctions regimes mean any economic or financial sanctions imposed and regulated by the National Security and Defense Council (NSDC) of Ukraine, the Office of Foreign Assets Control of the US Department of the Treasury (OFAC), the US Department of State, any other US agency, the UN Security Council, the United Kingdom, the European Union and any of its member states, and/or Switzerland.</w:t>
      </w:r>
      <w:proofErr w:type="gramEnd"/>
    </w:p>
    <w:p w14:paraId="721435ED" w14:textId="77777777" w:rsidR="00FF792A" w:rsidRPr="00E4367C" w:rsidRDefault="00FF792A" w:rsidP="00FF792A">
      <w:pPr>
        <w:spacing w:before="100" w:beforeAutospacing="1" w:after="100" w:afterAutospacing="1"/>
        <w:jc w:val="both"/>
        <w:rPr>
          <w:rFonts w:ascii="Arial" w:eastAsia="Times New Roman" w:hAnsi="Arial" w:cs="Arial"/>
          <w:b/>
          <w:bCs/>
          <w:lang w:eastAsia="ru-RU"/>
        </w:rPr>
      </w:pPr>
      <w:r w:rsidRPr="00E4367C">
        <w:rPr>
          <w:rFonts w:ascii="Arial" w:eastAsia="Times New Roman" w:hAnsi="Arial" w:cs="Arial"/>
          <w:b/>
          <w:bCs/>
          <w:lang w:eastAsia="ru-RU"/>
        </w:rPr>
        <w:t>2. Non-</w:t>
      </w:r>
      <w:r>
        <w:rPr>
          <w:rFonts w:ascii="Arial" w:eastAsia="Times New Roman" w:hAnsi="Arial" w:cs="Arial"/>
          <w:b/>
          <w:bCs/>
          <w:lang w:eastAsia="ru-RU"/>
        </w:rPr>
        <w:t>A</w:t>
      </w:r>
      <w:r w:rsidRPr="00E4367C">
        <w:rPr>
          <w:rFonts w:ascii="Arial" w:eastAsia="Times New Roman" w:hAnsi="Arial" w:cs="Arial"/>
          <w:b/>
          <w:bCs/>
          <w:lang w:eastAsia="ru-RU"/>
        </w:rPr>
        <w:t>dmission of Prohibited Practices</w:t>
      </w:r>
    </w:p>
    <w:p w14:paraId="0C65AADB" w14:textId="77777777" w:rsidR="00FF792A" w:rsidRPr="00EA2974" w:rsidRDefault="00FF792A" w:rsidP="00FF792A">
      <w:pPr>
        <w:spacing w:before="100" w:beforeAutospacing="1" w:after="100" w:afterAutospacing="1"/>
        <w:jc w:val="both"/>
        <w:rPr>
          <w:rFonts w:ascii="Arial" w:eastAsia="Times New Roman" w:hAnsi="Arial" w:cs="Arial"/>
          <w:lang w:eastAsia="ru-RU"/>
        </w:rPr>
      </w:pPr>
      <w:proofErr w:type="gramStart"/>
      <w:r w:rsidRPr="00EA2974">
        <w:rPr>
          <w:rFonts w:ascii="Arial" w:eastAsia="Times New Roman" w:hAnsi="Arial" w:cs="Arial"/>
          <w:lang w:eastAsia="ru-RU"/>
        </w:rPr>
        <w:t xml:space="preserve">2.1. The </w:t>
      </w:r>
      <w:r>
        <w:rPr>
          <w:rFonts w:ascii="Arial" w:eastAsia="Times New Roman" w:hAnsi="Arial" w:cs="Arial"/>
          <w:lang w:eastAsia="ru-RU"/>
        </w:rPr>
        <w:t>Bidder</w:t>
      </w:r>
      <w:r w:rsidRPr="00EA2974">
        <w:rPr>
          <w:rFonts w:ascii="Arial" w:eastAsia="Times New Roman" w:hAnsi="Arial" w:cs="Arial"/>
          <w:lang w:eastAsia="ru-RU"/>
        </w:rPr>
        <w:t xml:space="preserve"> has not taken part and will not take part in any of the </w:t>
      </w:r>
      <w:r>
        <w:rPr>
          <w:rFonts w:ascii="Arial" w:eastAsia="Times New Roman" w:hAnsi="Arial" w:cs="Arial"/>
          <w:lang w:eastAsia="ru-RU"/>
        </w:rPr>
        <w:t>activities</w:t>
      </w:r>
      <w:r w:rsidRPr="00EA2974">
        <w:rPr>
          <w:rFonts w:ascii="Arial" w:eastAsia="Times New Roman" w:hAnsi="Arial" w:cs="Arial"/>
          <w:lang w:eastAsia="ru-RU"/>
        </w:rPr>
        <w:t xml:space="preserve"> that are interpreted or may be interpreted in accordance with the Criminal Code of Ukraine, the Law of Ukraine “On Prevention of Corruption” and other applicable legislation of Ukraine as illegal</w:t>
      </w:r>
      <w:r>
        <w:rPr>
          <w:rFonts w:ascii="Arial" w:eastAsia="Times New Roman" w:hAnsi="Arial" w:cs="Arial"/>
          <w:lang w:eastAsia="ru-RU"/>
        </w:rPr>
        <w:t xml:space="preserve">, as well as in </w:t>
      </w:r>
      <w:r w:rsidRPr="00EA2974">
        <w:rPr>
          <w:rFonts w:ascii="Arial" w:eastAsia="Times New Roman" w:hAnsi="Arial" w:cs="Arial"/>
          <w:lang w:eastAsia="ru-RU"/>
        </w:rPr>
        <w:t>committing or concealing</w:t>
      </w:r>
      <w:r>
        <w:rPr>
          <w:rFonts w:ascii="Arial" w:eastAsia="Times New Roman" w:hAnsi="Arial" w:cs="Arial"/>
          <w:lang w:eastAsia="ru-RU"/>
        </w:rPr>
        <w:t xml:space="preserve"> of</w:t>
      </w:r>
      <w:r w:rsidRPr="00EA2974">
        <w:rPr>
          <w:rFonts w:ascii="Arial" w:eastAsia="Times New Roman" w:hAnsi="Arial" w:cs="Arial"/>
          <w:lang w:eastAsia="ru-RU"/>
        </w:rPr>
        <w:t xml:space="preserve"> the following prohibited practices (hereinafter collectively referred to as the “Prohibited Practices”):</w:t>
      </w:r>
      <w:proofErr w:type="gramEnd"/>
    </w:p>
    <w:p w14:paraId="33583A73" w14:textId="77777777" w:rsidR="00FF792A"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2.1.1. </w:t>
      </w:r>
      <w:r w:rsidRPr="00534A79">
        <w:rPr>
          <w:rFonts w:ascii="Arial" w:eastAsia="Times New Roman" w:hAnsi="Arial" w:cs="Arial"/>
          <w:b/>
          <w:bCs/>
          <w:lang w:eastAsia="ru-RU"/>
        </w:rPr>
        <w:t>“Fraud”</w:t>
      </w:r>
      <w:r w:rsidRPr="00EA2974">
        <w:rPr>
          <w:rFonts w:ascii="Arial" w:eastAsia="Times New Roman" w:hAnsi="Arial" w:cs="Arial"/>
          <w:lang w:eastAsia="ru-RU"/>
        </w:rPr>
        <w:t>, which means obtaining (or attempting to obtain) an unfair and/or illegal advantage or financial benefit by deception or concealment of facts;</w:t>
      </w:r>
    </w:p>
    <w:p w14:paraId="5AC70BAB" w14:textId="77777777" w:rsidR="00FF792A" w:rsidRPr="00005A6F" w:rsidRDefault="00FF792A" w:rsidP="00FF792A">
      <w:pPr>
        <w:pStyle w:val="af"/>
        <w:rPr>
          <w:rFonts w:ascii="Arial" w:hAnsi="Arial" w:cs="Arial"/>
          <w:lang w:val="en-US"/>
        </w:rPr>
      </w:pPr>
      <w:r w:rsidRPr="00EA2974">
        <w:rPr>
          <w:rFonts w:ascii="Arial" w:hAnsi="Arial" w:cs="Arial"/>
          <w:sz w:val="22"/>
          <w:szCs w:val="22"/>
          <w:lang w:val="en-US"/>
        </w:rPr>
        <w:lastRenderedPageBreak/>
        <w:t>2.</w:t>
      </w:r>
      <w:r>
        <w:rPr>
          <w:rFonts w:ascii="Arial" w:hAnsi="Arial" w:cs="Arial"/>
          <w:sz w:val="22"/>
          <w:szCs w:val="22"/>
          <w:lang w:val="en-US"/>
        </w:rPr>
        <w:t>1</w:t>
      </w:r>
      <w:r w:rsidRPr="00EA2974">
        <w:rPr>
          <w:rFonts w:ascii="Arial" w:hAnsi="Arial" w:cs="Arial"/>
          <w:sz w:val="22"/>
          <w:szCs w:val="22"/>
          <w:lang w:val="en-US"/>
        </w:rPr>
        <w:t xml:space="preserve">.2. </w:t>
      </w:r>
      <w:r>
        <w:rPr>
          <w:rFonts w:ascii="Arial" w:hAnsi="Arial" w:cs="Arial"/>
          <w:sz w:val="22"/>
          <w:szCs w:val="22"/>
          <w:lang w:val="uk-UA"/>
        </w:rPr>
        <w:t>«</w:t>
      </w:r>
      <w:r w:rsidRPr="006749F9">
        <w:rPr>
          <w:rFonts w:ascii="Arial" w:hAnsi="Arial" w:cs="Arial"/>
          <w:b/>
          <w:bCs/>
          <w:sz w:val="22"/>
          <w:szCs w:val="22"/>
          <w:lang w:val="en-US"/>
        </w:rPr>
        <w:t>Coercive Practice</w:t>
      </w:r>
      <w:r>
        <w:rPr>
          <w:rFonts w:ascii="Arial" w:hAnsi="Arial" w:cs="Arial"/>
          <w:b/>
          <w:bCs/>
          <w:sz w:val="22"/>
          <w:szCs w:val="22"/>
          <w:lang w:val="uk-UA"/>
        </w:rPr>
        <w:t>»</w:t>
      </w:r>
      <w:r>
        <w:rPr>
          <w:rFonts w:ascii="Arial" w:hAnsi="Arial" w:cs="Arial"/>
          <w:sz w:val="22"/>
          <w:szCs w:val="22"/>
          <w:lang w:val="en-US"/>
        </w:rPr>
        <w:t>, which means</w:t>
      </w:r>
      <w:r w:rsidRPr="006749F9">
        <w:rPr>
          <w:rFonts w:ascii="Arial" w:hAnsi="Arial" w:cs="Arial"/>
          <w:b/>
          <w:bCs/>
          <w:sz w:val="22"/>
          <w:szCs w:val="22"/>
          <w:lang w:val="en-US"/>
        </w:rPr>
        <w:t xml:space="preserve"> </w:t>
      </w:r>
      <w:r w:rsidRPr="006749F9">
        <w:rPr>
          <w:rFonts w:ascii="Arial" w:hAnsi="Arial" w:cs="Arial"/>
          <w:sz w:val="22"/>
          <w:szCs w:val="22"/>
          <w:lang w:val="en-US"/>
        </w:rPr>
        <w:t>impairing or harming, or threatening to impair or harm, directly or indirectly, any party or the property of the party to influence improperly the actions of a party.</w:t>
      </w:r>
      <w:r>
        <w:rPr>
          <w:rFonts w:ascii="Arial" w:hAnsi="Arial" w:cs="Arial"/>
          <w:sz w:val="22"/>
          <w:szCs w:val="22"/>
          <w:lang w:val="uk-UA"/>
        </w:rPr>
        <w:t xml:space="preserve"> </w:t>
      </w:r>
      <w:r w:rsidRPr="006749F9">
        <w:rPr>
          <w:rFonts w:ascii="Arial" w:hAnsi="Arial" w:cs="Arial"/>
          <w:sz w:val="22"/>
          <w:szCs w:val="22"/>
          <w:lang w:val="en-US"/>
        </w:rPr>
        <w:t>For avoidance of doubt, this includes without limitation reputational or other impairment or harm, as well as physical harm</w:t>
      </w:r>
      <w:proofErr w:type="gramStart"/>
      <w:r>
        <w:rPr>
          <w:rFonts w:ascii="Arial" w:hAnsi="Arial" w:cs="Arial"/>
          <w:sz w:val="22"/>
          <w:szCs w:val="22"/>
          <w:lang w:val="uk-UA"/>
        </w:rPr>
        <w:t>;</w:t>
      </w:r>
      <w:proofErr w:type="gramEnd"/>
      <w:r w:rsidRPr="006749F9">
        <w:rPr>
          <w:rFonts w:ascii="Arial" w:hAnsi="Arial" w:cs="Arial"/>
          <w:sz w:val="22"/>
          <w:szCs w:val="22"/>
          <w:lang w:val="en-US"/>
        </w:rPr>
        <w:t xml:space="preserve"> </w:t>
      </w:r>
    </w:p>
    <w:p w14:paraId="21177A50"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3</w:t>
      </w:r>
      <w:r w:rsidRPr="00EA2974">
        <w:rPr>
          <w:rFonts w:ascii="Arial" w:eastAsia="Times New Roman" w:hAnsi="Arial" w:cs="Arial"/>
          <w:lang w:eastAsia="ru-RU"/>
        </w:rPr>
        <w:t xml:space="preserve">. </w:t>
      </w:r>
      <w:r w:rsidRPr="00534A79">
        <w:rPr>
          <w:rFonts w:ascii="Arial" w:eastAsia="Times New Roman" w:hAnsi="Arial" w:cs="Arial"/>
          <w:b/>
          <w:bCs/>
          <w:lang w:eastAsia="ru-RU"/>
        </w:rPr>
        <w:t>“Corrupt Practice”</w:t>
      </w:r>
      <w:r>
        <w:rPr>
          <w:rFonts w:ascii="Arial" w:eastAsia="Times New Roman" w:hAnsi="Arial" w:cs="Arial"/>
          <w:lang w:eastAsia="ru-RU"/>
        </w:rPr>
        <w:t>, which means</w:t>
      </w:r>
      <w:r w:rsidRPr="00EA2974">
        <w:rPr>
          <w:rFonts w:ascii="Arial" w:eastAsia="Times New Roman" w:hAnsi="Arial" w:cs="Arial"/>
          <w:lang w:eastAsia="ru-RU"/>
        </w:rPr>
        <w:t xml:space="preserve"> accepting a promise/offer, receiving or demanding for oneself or others, as well as promising/offering, providing a person or, at his</w:t>
      </w:r>
      <w:r>
        <w:rPr>
          <w:rFonts w:ascii="Arial" w:eastAsia="Times New Roman" w:hAnsi="Arial" w:cs="Arial"/>
          <w:lang w:eastAsia="ru-RU"/>
        </w:rPr>
        <w:t>/her</w:t>
      </w:r>
      <w:r w:rsidRPr="00EA2974">
        <w:rPr>
          <w:rFonts w:ascii="Arial" w:eastAsia="Times New Roman" w:hAnsi="Arial" w:cs="Arial"/>
          <w:lang w:eastAsia="ru-RU"/>
        </w:rPr>
        <w:t xml:space="preserve"> request, other individuals or legal entities with any benefit for the purpose of improper use/influence on the use of official powers and related opportunities</w:t>
      </w:r>
      <w:r>
        <w:rPr>
          <w:rFonts w:ascii="Arial" w:eastAsia="Times New Roman" w:hAnsi="Arial" w:cs="Arial"/>
          <w:lang w:eastAsia="ru-RU"/>
        </w:rPr>
        <w:t>;</w:t>
      </w:r>
    </w:p>
    <w:p w14:paraId="1CBC04B7"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4</w:t>
      </w:r>
      <w:r w:rsidRPr="00EA2974">
        <w:rPr>
          <w:rFonts w:ascii="Arial" w:eastAsia="Times New Roman" w:hAnsi="Arial" w:cs="Arial"/>
          <w:lang w:eastAsia="ru-RU"/>
        </w:rPr>
        <w:t xml:space="preserve">. </w:t>
      </w:r>
      <w:r w:rsidRPr="00534A79">
        <w:rPr>
          <w:rFonts w:ascii="Arial" w:eastAsia="Times New Roman" w:hAnsi="Arial" w:cs="Arial"/>
          <w:b/>
          <w:bCs/>
          <w:lang w:eastAsia="ru-RU"/>
        </w:rPr>
        <w:t>“Collusion”</w:t>
      </w:r>
      <w:r>
        <w:rPr>
          <w:rFonts w:ascii="Arial" w:eastAsia="Times New Roman" w:hAnsi="Arial" w:cs="Arial"/>
          <w:lang w:eastAsia="ru-RU"/>
        </w:rPr>
        <w:t>, which</w:t>
      </w:r>
      <w:r w:rsidRPr="00EA2974">
        <w:rPr>
          <w:rFonts w:ascii="Arial" w:eastAsia="Times New Roman" w:hAnsi="Arial" w:cs="Arial"/>
          <w:lang w:eastAsia="ru-RU"/>
        </w:rPr>
        <w:t xml:space="preserve"> means an </w:t>
      </w:r>
      <w:r w:rsidRPr="00E2733E">
        <w:rPr>
          <w:rFonts w:ascii="Arial" w:hAnsi="Arial" w:cs="Arial"/>
        </w:rPr>
        <w:t xml:space="preserve">arrangement between two or more parties designed to achieve an improper purpose, including </w:t>
      </w:r>
      <w:proofErr w:type="gramStart"/>
      <w:r w:rsidRPr="00E2733E">
        <w:rPr>
          <w:rFonts w:ascii="Arial" w:hAnsi="Arial" w:cs="Arial"/>
        </w:rPr>
        <w:t>to influence</w:t>
      </w:r>
      <w:proofErr w:type="gramEnd"/>
      <w:r w:rsidRPr="00E2733E">
        <w:rPr>
          <w:rFonts w:ascii="Arial" w:hAnsi="Arial" w:cs="Arial"/>
        </w:rPr>
        <w:t xml:space="preserve"> improperly the actions of another party</w:t>
      </w:r>
      <w:r w:rsidRPr="00EA2974">
        <w:rPr>
          <w:rFonts w:ascii="Arial" w:eastAsia="Times New Roman" w:hAnsi="Arial" w:cs="Arial"/>
          <w:lang w:eastAsia="ru-RU"/>
        </w:rPr>
        <w:t>;</w:t>
      </w:r>
    </w:p>
    <w:p w14:paraId="740D960D" w14:textId="77777777" w:rsidR="00FF792A" w:rsidRPr="00E2733E"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5</w:t>
      </w:r>
      <w:r w:rsidRPr="00EA2974">
        <w:rPr>
          <w:rFonts w:ascii="Arial" w:eastAsia="Times New Roman" w:hAnsi="Arial" w:cs="Arial"/>
          <w:lang w:eastAsia="ru-RU"/>
        </w:rPr>
        <w:t xml:space="preserve">. </w:t>
      </w:r>
      <w:r w:rsidRPr="00534A79">
        <w:rPr>
          <w:rFonts w:ascii="Arial" w:eastAsia="Times New Roman" w:hAnsi="Arial" w:cs="Arial"/>
          <w:b/>
          <w:bCs/>
          <w:lang w:eastAsia="ru-RU"/>
        </w:rPr>
        <w:t>“Abusive Practice”</w:t>
      </w:r>
      <w:r>
        <w:rPr>
          <w:rFonts w:ascii="Arial" w:eastAsia="Times New Roman" w:hAnsi="Arial" w:cs="Arial"/>
          <w:lang w:eastAsia="ru-RU"/>
        </w:rPr>
        <w:t>, which</w:t>
      </w:r>
      <w:r w:rsidRPr="00E2733E">
        <w:rPr>
          <w:rFonts w:ascii="Arial" w:eastAsia="Times New Roman" w:hAnsi="Arial" w:cs="Arial"/>
          <w:lang w:eastAsia="ru-RU"/>
        </w:rPr>
        <w:t xml:space="preserve"> includes </w:t>
      </w:r>
      <w:r w:rsidRPr="00E2733E">
        <w:rPr>
          <w:rFonts w:ascii="Arial" w:hAnsi="Arial" w:cs="Arial"/>
        </w:rPr>
        <w:t xml:space="preserve">the theft, misappropriation, embezzlement, waste or improper use of property, </w:t>
      </w:r>
      <w:proofErr w:type="gramStart"/>
      <w:r w:rsidRPr="00E2733E">
        <w:rPr>
          <w:rFonts w:ascii="Arial" w:hAnsi="Arial" w:cs="Arial"/>
        </w:rPr>
        <w:t>either committed</w:t>
      </w:r>
      <w:proofErr w:type="gramEnd"/>
      <w:r w:rsidRPr="00E2733E">
        <w:rPr>
          <w:rFonts w:ascii="Arial" w:hAnsi="Arial" w:cs="Arial"/>
        </w:rPr>
        <w:t xml:space="preserve"> intentionally or through reckless disregard</w:t>
      </w:r>
      <w:r w:rsidRPr="00E2733E">
        <w:rPr>
          <w:rFonts w:ascii="Arial" w:eastAsia="Times New Roman" w:hAnsi="Arial" w:cs="Arial"/>
          <w:lang w:eastAsia="ru-RU"/>
        </w:rPr>
        <w:t>;</w:t>
      </w:r>
    </w:p>
    <w:p w14:paraId="48426C0E" w14:textId="77777777" w:rsidR="00FF792A" w:rsidRPr="00E2733E" w:rsidRDefault="00FF792A" w:rsidP="00FF792A">
      <w:pPr>
        <w:spacing w:before="100" w:beforeAutospacing="1" w:after="100" w:afterAutospacing="1"/>
        <w:jc w:val="both"/>
        <w:rPr>
          <w:rFonts w:ascii="Georgia" w:hAnsi="Georgia"/>
        </w:rPr>
      </w:pPr>
      <w:proofErr w:type="gramStart"/>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6</w:t>
      </w:r>
      <w:r w:rsidRPr="00EA2974">
        <w:rPr>
          <w:rFonts w:ascii="Arial" w:eastAsia="Times New Roman" w:hAnsi="Arial" w:cs="Arial"/>
          <w:lang w:eastAsia="ru-RU"/>
        </w:rPr>
        <w:t xml:space="preserve">. </w:t>
      </w:r>
      <w:r w:rsidRPr="00534A79">
        <w:rPr>
          <w:rFonts w:ascii="Arial" w:eastAsia="Times New Roman" w:hAnsi="Arial" w:cs="Arial"/>
          <w:b/>
          <w:bCs/>
          <w:lang w:eastAsia="ru-RU"/>
        </w:rPr>
        <w:t>“Obstruction”</w:t>
      </w:r>
      <w:r>
        <w:rPr>
          <w:rFonts w:ascii="Arial" w:eastAsia="Times New Roman" w:hAnsi="Arial" w:cs="Arial"/>
          <w:lang w:eastAsia="ru-RU"/>
        </w:rPr>
        <w:t>, which</w:t>
      </w:r>
      <w:r w:rsidRPr="00EA2974">
        <w:rPr>
          <w:rFonts w:ascii="Arial" w:eastAsia="Times New Roman" w:hAnsi="Arial" w:cs="Arial"/>
          <w:lang w:eastAsia="ru-RU"/>
        </w:rPr>
        <w:t xml:space="preserve"> means </w:t>
      </w:r>
      <w:r w:rsidRPr="00E2733E">
        <w:rPr>
          <w:rFonts w:ascii="Arial" w:hAnsi="Arial" w:cs="Arial"/>
        </w:rPr>
        <w:t>(</w:t>
      </w:r>
      <w:proofErr w:type="spellStart"/>
      <w:r w:rsidRPr="00E2733E">
        <w:rPr>
          <w:rFonts w:ascii="Arial" w:hAnsi="Arial" w:cs="Arial"/>
        </w:rPr>
        <w:t>i</w:t>
      </w:r>
      <w:proofErr w:type="spellEnd"/>
      <w:r w:rsidRPr="00E2733E">
        <w:rPr>
          <w:rFonts w:ascii="Arial" w:hAnsi="Arial" w:cs="Arial"/>
        </w:rPr>
        <w:t>) deliberately destroying, falsifying, altering or concealing evidence material to an inquiry into allegations of the Prohibited Practices,</w:t>
      </w:r>
      <w:r w:rsidRPr="00E2733E">
        <w:rPr>
          <w:rFonts w:ascii="Arial" w:hAnsi="Arial" w:cs="Arial"/>
          <w:position w:val="6"/>
          <w:sz w:val="14"/>
          <w:szCs w:val="14"/>
        </w:rPr>
        <w:t xml:space="preserve"> </w:t>
      </w:r>
      <w:r w:rsidRPr="00E2733E">
        <w:rPr>
          <w:rFonts w:ascii="Arial" w:hAnsi="Arial" w:cs="Arial"/>
        </w:rPr>
        <w:t xml:space="preserve">or making false statements in order to materially impede such inquiry; (ii) threatening, harassing or intimidating any party to prevent it from disclosing, or as retaliation for disclosing, its knowledge of matters relevant to </w:t>
      </w:r>
      <w:r>
        <w:rPr>
          <w:rFonts w:ascii="Arial" w:hAnsi="Arial" w:cs="Arial"/>
        </w:rPr>
        <w:t xml:space="preserve">the </w:t>
      </w:r>
      <w:r w:rsidRPr="00E2733E">
        <w:rPr>
          <w:rFonts w:ascii="Arial" w:hAnsi="Arial" w:cs="Arial"/>
        </w:rPr>
        <w:t xml:space="preserve">inquiry or from pursuing the inquiry; (iii) engaging in acts which impede the exercise of the </w:t>
      </w:r>
      <w:r>
        <w:rPr>
          <w:rFonts w:ascii="Arial" w:hAnsi="Arial" w:cs="Arial"/>
        </w:rPr>
        <w:t>client</w:t>
      </w:r>
      <w:r w:rsidRPr="00E2733E">
        <w:rPr>
          <w:rFonts w:ascii="Arial" w:hAnsi="Arial" w:cs="Arial"/>
        </w:rPr>
        <w:t xml:space="preserve">’s access rights under </w:t>
      </w:r>
      <w:r>
        <w:rPr>
          <w:rFonts w:ascii="Arial" w:hAnsi="Arial" w:cs="Arial"/>
        </w:rPr>
        <w:t>any a</w:t>
      </w:r>
      <w:r w:rsidRPr="00E2733E">
        <w:rPr>
          <w:rFonts w:ascii="Arial" w:hAnsi="Arial" w:cs="Arial"/>
        </w:rPr>
        <w:t xml:space="preserve">greement; or (iv) failing to comply with the </w:t>
      </w:r>
      <w:r>
        <w:rPr>
          <w:rFonts w:ascii="Arial" w:hAnsi="Arial" w:cs="Arial"/>
        </w:rPr>
        <w:t xml:space="preserve">statutory or </w:t>
      </w:r>
      <w:r w:rsidRPr="00E2733E">
        <w:rPr>
          <w:rFonts w:ascii="Arial" w:hAnsi="Arial" w:cs="Arial"/>
        </w:rPr>
        <w:t>contractual duty to report the Prohibited Practices in a timely manner</w:t>
      </w:r>
      <w:r>
        <w:rPr>
          <w:rFonts w:ascii="Arial" w:hAnsi="Arial" w:cs="Arial"/>
        </w:rPr>
        <w:t>;</w:t>
      </w:r>
      <w:proofErr w:type="gramEnd"/>
      <w:r w:rsidRPr="00EA2974">
        <w:rPr>
          <w:rFonts w:ascii="Arial" w:eastAsia="Times New Roman" w:hAnsi="Arial" w:cs="Arial"/>
          <w:lang w:eastAsia="ru-RU"/>
        </w:rPr>
        <w:t xml:space="preserve"> </w:t>
      </w:r>
    </w:p>
    <w:p w14:paraId="37382E54" w14:textId="77777777" w:rsidR="00FF792A" w:rsidRPr="00534A79"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sidRPr="00534A79">
        <w:rPr>
          <w:rFonts w:ascii="Arial" w:eastAsia="Times New Roman" w:hAnsi="Arial" w:cs="Arial"/>
          <w:lang w:eastAsia="ru-RU"/>
        </w:rPr>
        <w:t>.</w:t>
      </w:r>
      <w:r>
        <w:rPr>
          <w:rFonts w:ascii="Arial" w:eastAsia="Times New Roman" w:hAnsi="Arial" w:cs="Arial"/>
          <w:lang w:eastAsia="ru-RU"/>
        </w:rPr>
        <w:t>1</w:t>
      </w:r>
      <w:r w:rsidRPr="00534A79">
        <w:rPr>
          <w:rFonts w:ascii="Arial" w:eastAsia="Times New Roman" w:hAnsi="Arial" w:cs="Arial"/>
          <w:lang w:eastAsia="ru-RU"/>
        </w:rPr>
        <w:t>.</w:t>
      </w:r>
      <w:r>
        <w:rPr>
          <w:rFonts w:ascii="Arial" w:eastAsia="Times New Roman" w:hAnsi="Arial" w:cs="Arial"/>
          <w:lang w:eastAsia="ru-RU"/>
        </w:rPr>
        <w:t>7</w:t>
      </w:r>
      <w:r w:rsidRPr="00534A79">
        <w:rPr>
          <w:rFonts w:ascii="Arial" w:eastAsia="Times New Roman" w:hAnsi="Arial" w:cs="Arial"/>
          <w:lang w:eastAsia="ru-RU"/>
        </w:rPr>
        <w:t xml:space="preserve">. </w:t>
      </w:r>
      <w:r w:rsidRPr="00534A79">
        <w:rPr>
          <w:rFonts w:ascii="Arial" w:eastAsia="Times New Roman" w:hAnsi="Arial" w:cs="Arial"/>
          <w:b/>
          <w:bCs/>
          <w:lang w:eastAsia="ru-RU"/>
        </w:rPr>
        <w:t>“Retaliation”</w:t>
      </w:r>
      <w:r>
        <w:rPr>
          <w:rFonts w:ascii="Arial" w:eastAsia="Times New Roman" w:hAnsi="Arial" w:cs="Arial"/>
          <w:lang w:eastAsia="ru-RU"/>
        </w:rPr>
        <w:t>, which</w:t>
      </w:r>
      <w:r w:rsidRPr="00534A79">
        <w:rPr>
          <w:rFonts w:ascii="Arial" w:eastAsia="Times New Roman" w:hAnsi="Arial" w:cs="Arial"/>
          <w:lang w:eastAsia="ru-RU"/>
        </w:rPr>
        <w:t xml:space="preserve"> means </w:t>
      </w:r>
      <w:r w:rsidRPr="00534A79">
        <w:rPr>
          <w:rFonts w:ascii="Arial" w:hAnsi="Arial" w:cs="Arial"/>
        </w:rPr>
        <w:t>any intentional or reckless act of discrimination, reprisal, harm, harassment or retribution, direct or indirect, which is recommended, threatened, or taken against anyone who either refuses in good faith to participate in the facilitation or commission of any Prohibited Practice, or who in good faith reports suspicion or knowledge of Prohibited Practices</w:t>
      </w:r>
      <w:r w:rsidRPr="00534A79">
        <w:rPr>
          <w:rFonts w:ascii="Arial" w:eastAsia="Times New Roman" w:hAnsi="Arial" w:cs="Arial"/>
          <w:lang w:eastAsia="ru-RU"/>
        </w:rPr>
        <w:t>;</w:t>
      </w:r>
    </w:p>
    <w:p w14:paraId="01560CCF" w14:textId="77777777" w:rsidR="00FF792A" w:rsidRPr="00534A79" w:rsidRDefault="00FF792A" w:rsidP="00FF792A">
      <w:pPr>
        <w:spacing w:before="100" w:beforeAutospacing="1" w:after="100" w:afterAutospacing="1"/>
        <w:jc w:val="both"/>
        <w:rPr>
          <w:rFonts w:ascii="Arial" w:eastAsia="Times New Roman" w:hAnsi="Arial" w:cs="Arial"/>
          <w:lang w:eastAsia="ru-RU"/>
        </w:rPr>
      </w:pPr>
      <w:proofErr w:type="gramStart"/>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8</w:t>
      </w:r>
      <w:r w:rsidRPr="00EA2974">
        <w:rPr>
          <w:rFonts w:ascii="Arial" w:eastAsia="Times New Roman" w:hAnsi="Arial" w:cs="Arial"/>
          <w:lang w:eastAsia="ru-RU"/>
        </w:rPr>
        <w:t xml:space="preserve">. </w:t>
      </w:r>
      <w:r w:rsidRPr="00534A79">
        <w:rPr>
          <w:rFonts w:ascii="Arial" w:eastAsia="Times New Roman" w:hAnsi="Arial" w:cs="Arial"/>
          <w:b/>
          <w:bCs/>
          <w:lang w:eastAsia="ru-RU"/>
        </w:rPr>
        <w:t>“Money laundering”</w:t>
      </w:r>
      <w:r>
        <w:rPr>
          <w:rFonts w:ascii="Arial" w:eastAsia="Times New Roman" w:hAnsi="Arial" w:cs="Arial"/>
          <w:lang w:eastAsia="ru-RU"/>
        </w:rPr>
        <w:t>,</w:t>
      </w:r>
      <w:r w:rsidRPr="00534A79">
        <w:rPr>
          <w:rFonts w:ascii="Arial" w:eastAsia="Times New Roman" w:hAnsi="Arial" w:cs="Arial"/>
          <w:lang w:eastAsia="ru-RU"/>
        </w:rPr>
        <w:t xml:space="preserve"> </w:t>
      </w:r>
      <w:r>
        <w:rPr>
          <w:rFonts w:ascii="Arial" w:eastAsia="Times New Roman" w:hAnsi="Arial" w:cs="Arial"/>
          <w:lang w:eastAsia="ru-RU"/>
        </w:rPr>
        <w:t xml:space="preserve">which </w:t>
      </w:r>
      <w:r w:rsidRPr="00534A79">
        <w:rPr>
          <w:rFonts w:ascii="Arial" w:eastAsia="Times New Roman" w:hAnsi="Arial" w:cs="Arial"/>
          <w:lang w:eastAsia="ru-RU"/>
        </w:rPr>
        <w:t xml:space="preserve">means </w:t>
      </w:r>
      <w:r w:rsidRPr="00534A79">
        <w:rPr>
          <w:rFonts w:ascii="Arial" w:hAnsi="Arial" w:cs="Arial"/>
        </w:rPr>
        <w:t>(</w:t>
      </w:r>
      <w:proofErr w:type="spellStart"/>
      <w:r w:rsidRPr="00534A79">
        <w:rPr>
          <w:rFonts w:ascii="Arial" w:hAnsi="Arial" w:cs="Arial"/>
        </w:rPr>
        <w:t>i</w:t>
      </w:r>
      <w:proofErr w:type="spellEnd"/>
      <w:r w:rsidRPr="00534A79">
        <w:rPr>
          <w:rFonts w:ascii="Arial" w:hAnsi="Arial" w:cs="Arial"/>
        </w:rPr>
        <w:t>) the conversion or transfer of property, directly or indirectly, knowing that such property</w:t>
      </w:r>
      <w:r w:rsidRPr="00534A79">
        <w:rPr>
          <w:rFonts w:ascii="Arial" w:hAnsi="Arial" w:cs="Arial"/>
          <w:position w:val="6"/>
          <w:sz w:val="14"/>
          <w:szCs w:val="14"/>
        </w:rPr>
        <w:t xml:space="preserve"> </w:t>
      </w:r>
      <w:r w:rsidRPr="00534A79">
        <w:rPr>
          <w:rFonts w:ascii="Arial" w:hAnsi="Arial" w:cs="Arial"/>
        </w:rPr>
        <w:t>is derived from criminal activity, or helping any person who is involved in such activities evade the legal consequences of their actions; (ii) concealing or disguising the illicit origin, source, location, disposition, movement or ownership of property knowing that such property is derived from criminal activity; or (iii) the acquisition, possession or use of property, knowing at time of receipt that such property is derived from criminal activity</w:t>
      </w:r>
      <w:r w:rsidRPr="00534A79">
        <w:rPr>
          <w:rFonts w:ascii="Arial" w:eastAsia="Times New Roman" w:hAnsi="Arial" w:cs="Arial"/>
          <w:lang w:eastAsia="ru-RU"/>
        </w:rPr>
        <w:t>;</w:t>
      </w:r>
      <w:proofErr w:type="gramEnd"/>
    </w:p>
    <w:p w14:paraId="5D360ED4"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9</w:t>
      </w:r>
      <w:r w:rsidRPr="00EA2974">
        <w:rPr>
          <w:rFonts w:ascii="Arial" w:eastAsia="Times New Roman" w:hAnsi="Arial" w:cs="Arial"/>
          <w:lang w:eastAsia="ru-RU"/>
        </w:rPr>
        <w:t xml:space="preserve">. </w:t>
      </w:r>
      <w:r w:rsidRPr="00534A79">
        <w:rPr>
          <w:rFonts w:ascii="Arial" w:eastAsia="Times New Roman" w:hAnsi="Arial" w:cs="Arial"/>
          <w:b/>
          <w:bCs/>
          <w:lang w:eastAsia="ru-RU"/>
        </w:rPr>
        <w:t>“</w:t>
      </w:r>
      <w:r>
        <w:rPr>
          <w:rFonts w:ascii="Arial" w:eastAsia="Times New Roman" w:hAnsi="Arial" w:cs="Arial"/>
          <w:b/>
          <w:bCs/>
          <w:lang w:eastAsia="ru-RU"/>
        </w:rPr>
        <w:t>F</w:t>
      </w:r>
      <w:r w:rsidRPr="00534A79">
        <w:rPr>
          <w:rFonts w:ascii="Arial" w:eastAsia="Times New Roman" w:hAnsi="Arial" w:cs="Arial"/>
          <w:b/>
          <w:bCs/>
          <w:lang w:eastAsia="ru-RU"/>
        </w:rPr>
        <w:t xml:space="preserve">inancing </w:t>
      </w:r>
      <w:r>
        <w:rPr>
          <w:rFonts w:ascii="Arial" w:eastAsia="Times New Roman" w:hAnsi="Arial" w:cs="Arial"/>
          <w:b/>
          <w:bCs/>
          <w:lang w:eastAsia="ru-RU"/>
        </w:rPr>
        <w:t xml:space="preserve">of </w:t>
      </w:r>
      <w:r w:rsidRPr="00534A79">
        <w:rPr>
          <w:rFonts w:ascii="Arial" w:eastAsia="Times New Roman" w:hAnsi="Arial" w:cs="Arial"/>
          <w:b/>
          <w:bCs/>
          <w:lang w:eastAsia="ru-RU"/>
        </w:rPr>
        <w:t>Terroris</w:t>
      </w:r>
      <w:r>
        <w:rPr>
          <w:rFonts w:ascii="Arial" w:eastAsia="Times New Roman" w:hAnsi="Arial" w:cs="Arial"/>
          <w:b/>
          <w:bCs/>
          <w:lang w:eastAsia="ru-RU"/>
        </w:rPr>
        <w:t>m</w:t>
      </w:r>
      <w:r w:rsidRPr="00534A79">
        <w:rPr>
          <w:rFonts w:ascii="Arial" w:eastAsia="Times New Roman" w:hAnsi="Arial" w:cs="Arial"/>
          <w:b/>
          <w:bCs/>
          <w:lang w:eastAsia="ru-RU"/>
        </w:rPr>
        <w:t>”</w:t>
      </w:r>
      <w:r>
        <w:rPr>
          <w:rFonts w:ascii="Arial" w:eastAsia="Times New Roman" w:hAnsi="Arial" w:cs="Arial"/>
          <w:lang w:eastAsia="ru-RU"/>
        </w:rPr>
        <w:t xml:space="preserve">, </w:t>
      </w:r>
      <w:r w:rsidRPr="00534A79">
        <w:rPr>
          <w:rFonts w:ascii="Arial" w:eastAsia="Times New Roman" w:hAnsi="Arial" w:cs="Arial"/>
          <w:lang w:eastAsia="ru-RU"/>
        </w:rPr>
        <w:t xml:space="preserve">which means </w:t>
      </w:r>
      <w:r w:rsidRPr="00534A79">
        <w:rPr>
          <w:rFonts w:ascii="Arial" w:hAnsi="Arial" w:cs="Arial"/>
        </w:rPr>
        <w:t>the provision or collection of funds by any means, directly or indirectly, with the intention that they should be used or in the knowledge that they are or will be used, in full or in part, in order to carry out acts of terrorism</w:t>
      </w:r>
      <w:r w:rsidRPr="00534A79">
        <w:rPr>
          <w:rFonts w:ascii="Arial" w:eastAsia="Times New Roman" w:hAnsi="Arial" w:cs="Arial"/>
          <w:lang w:eastAsia="ru-RU"/>
        </w:rPr>
        <w:t>, in</w:t>
      </w:r>
      <w:r w:rsidRPr="00EA2974">
        <w:rPr>
          <w:rFonts w:ascii="Arial" w:eastAsia="Times New Roman" w:hAnsi="Arial" w:cs="Arial"/>
          <w:lang w:eastAsia="ru-RU"/>
        </w:rPr>
        <w:t xml:space="preserve"> particular:</w:t>
      </w:r>
    </w:p>
    <w:p w14:paraId="7DE3CC9B"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 </w:t>
      </w:r>
      <w:proofErr w:type="gramStart"/>
      <w:r w:rsidRPr="00EA2974">
        <w:rPr>
          <w:rFonts w:ascii="Arial" w:eastAsia="Times New Roman" w:hAnsi="Arial" w:cs="Arial"/>
          <w:lang w:eastAsia="ru-RU"/>
        </w:rPr>
        <w:t>for</w:t>
      </w:r>
      <w:proofErr w:type="gramEnd"/>
      <w:r w:rsidRPr="00EA2974">
        <w:rPr>
          <w:rFonts w:ascii="Arial" w:eastAsia="Times New Roman" w:hAnsi="Arial" w:cs="Arial"/>
          <w:lang w:eastAsia="ru-RU"/>
        </w:rPr>
        <w:t xml:space="preserve"> any purpose by an individual terrorist or </w:t>
      </w:r>
      <w:r>
        <w:rPr>
          <w:rFonts w:ascii="Arial" w:eastAsia="Times New Roman" w:hAnsi="Arial" w:cs="Arial"/>
          <w:lang w:eastAsia="ru-RU"/>
        </w:rPr>
        <w:t xml:space="preserve">a </w:t>
      </w:r>
      <w:r w:rsidRPr="00EA2974">
        <w:rPr>
          <w:rFonts w:ascii="Arial" w:eastAsia="Times New Roman" w:hAnsi="Arial" w:cs="Arial"/>
          <w:lang w:eastAsia="ru-RU"/>
        </w:rPr>
        <w:t>terrorist group (organization);</w:t>
      </w:r>
    </w:p>
    <w:p w14:paraId="272D49B3" w14:textId="77777777" w:rsidR="00FF792A" w:rsidRPr="00EA2974" w:rsidRDefault="00FF792A" w:rsidP="00FF792A">
      <w:pPr>
        <w:spacing w:before="100" w:beforeAutospacing="1" w:after="100" w:afterAutospacing="1"/>
        <w:jc w:val="both"/>
        <w:rPr>
          <w:rFonts w:ascii="Arial" w:eastAsia="Times New Roman" w:hAnsi="Arial" w:cs="Arial"/>
          <w:lang w:eastAsia="ru-RU"/>
        </w:rPr>
      </w:pPr>
      <w:proofErr w:type="gramStart"/>
      <w:r w:rsidRPr="00EA2974">
        <w:rPr>
          <w:rFonts w:ascii="Arial" w:eastAsia="Times New Roman" w:hAnsi="Arial" w:cs="Arial"/>
          <w:lang w:eastAsia="ru-RU"/>
        </w:rPr>
        <w:t>• for organizing, preparing or committing a terrorist act, involvement in the commission of a terrorist act, public calls to commit a terrorist act, creation of a terrorist group (organization), facilitation of the commission of a terrorist act, undergoing terrorist training, crossing the state border of Ukraine for terrorist purposes, carrying out any other terrorist activity, as well as attempts to commit such acts.</w:t>
      </w:r>
      <w:proofErr w:type="gramEnd"/>
    </w:p>
    <w:p w14:paraId="0F712761" w14:textId="77777777" w:rsidR="00FF792A" w:rsidRPr="00AE66B8" w:rsidRDefault="00FF792A" w:rsidP="00FF792A">
      <w:pPr>
        <w:spacing w:before="100" w:beforeAutospacing="1" w:after="100" w:afterAutospacing="1"/>
        <w:jc w:val="both"/>
        <w:rPr>
          <w:rFonts w:ascii="Arial" w:eastAsia="Times New Roman" w:hAnsi="Arial" w:cs="Arial"/>
          <w:b/>
          <w:bCs/>
          <w:lang w:eastAsia="ru-RU"/>
        </w:rPr>
      </w:pPr>
      <w:r w:rsidRPr="00AE66B8">
        <w:rPr>
          <w:rFonts w:ascii="Arial" w:eastAsia="Times New Roman" w:hAnsi="Arial" w:cs="Arial"/>
          <w:b/>
          <w:bCs/>
          <w:lang w:eastAsia="ru-RU"/>
        </w:rPr>
        <w:t>3. Safeguarding Commitments</w:t>
      </w:r>
    </w:p>
    <w:p w14:paraId="0300756E"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3.1. The </w:t>
      </w:r>
      <w:r>
        <w:rPr>
          <w:rFonts w:ascii="Arial" w:eastAsia="Times New Roman" w:hAnsi="Arial" w:cs="Arial"/>
          <w:lang w:eastAsia="ru-RU"/>
        </w:rPr>
        <w:t>Bidder</w:t>
      </w:r>
      <w:r w:rsidRPr="00EA2974">
        <w:rPr>
          <w:rFonts w:ascii="Arial" w:eastAsia="Times New Roman" w:hAnsi="Arial" w:cs="Arial"/>
          <w:lang w:eastAsia="ru-RU"/>
        </w:rPr>
        <w:t xml:space="preserve"> represents and warrants that </w:t>
      </w:r>
      <w:r>
        <w:rPr>
          <w:rFonts w:ascii="Arial" w:eastAsia="Times New Roman" w:hAnsi="Arial" w:cs="Arial"/>
          <w:lang w:eastAsia="ru-RU"/>
        </w:rPr>
        <w:t>s/he</w:t>
      </w:r>
      <w:r w:rsidRPr="00EA2974">
        <w:rPr>
          <w:rFonts w:ascii="Arial" w:eastAsia="Times New Roman" w:hAnsi="Arial" w:cs="Arial"/>
          <w:lang w:eastAsia="ru-RU"/>
        </w:rPr>
        <w:t xml:space="preserve"> adheres to a policy of absolute intolerance (zero tolerance) to any form of discrimination and manifestations of exploitation, violence, bullying or harassment towards any person, in particular, represents and warrants that </w:t>
      </w:r>
      <w:r>
        <w:rPr>
          <w:rFonts w:ascii="Arial" w:eastAsia="Times New Roman" w:hAnsi="Arial" w:cs="Arial"/>
          <w:lang w:eastAsia="ru-RU"/>
        </w:rPr>
        <w:t>s/he</w:t>
      </w:r>
      <w:r w:rsidRPr="00EA2974">
        <w:rPr>
          <w:rFonts w:ascii="Arial" w:eastAsia="Times New Roman" w:hAnsi="Arial" w:cs="Arial"/>
          <w:lang w:eastAsia="ru-RU"/>
        </w:rPr>
        <w:t>:</w:t>
      </w:r>
    </w:p>
    <w:p w14:paraId="43A5B17C"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lastRenderedPageBreak/>
        <w:t xml:space="preserve">3.1.1. </w:t>
      </w:r>
      <w:proofErr w:type="gramStart"/>
      <w:r w:rsidRPr="00EA2974">
        <w:rPr>
          <w:rFonts w:ascii="Arial" w:eastAsia="Times New Roman" w:hAnsi="Arial" w:cs="Arial"/>
          <w:lang w:eastAsia="ru-RU"/>
        </w:rPr>
        <w:t>does</w:t>
      </w:r>
      <w:proofErr w:type="gramEnd"/>
      <w:r w:rsidRPr="00EA2974">
        <w:rPr>
          <w:rFonts w:ascii="Arial" w:eastAsia="Times New Roman" w:hAnsi="Arial" w:cs="Arial"/>
          <w:lang w:eastAsia="ru-RU"/>
        </w:rPr>
        <w:t xml:space="preserve"> not engage in activities that are incompatible with the rights set forth in the UN Convention on the Rights of the Child, and that </w:t>
      </w:r>
      <w:r>
        <w:rPr>
          <w:rFonts w:ascii="Arial" w:eastAsia="Times New Roman" w:hAnsi="Arial" w:cs="Arial"/>
          <w:lang w:eastAsia="ru-RU"/>
        </w:rPr>
        <w:t>s/he</w:t>
      </w:r>
      <w:r w:rsidRPr="00EA2974">
        <w:rPr>
          <w:rFonts w:ascii="Arial" w:eastAsia="Times New Roman" w:hAnsi="Arial" w:cs="Arial"/>
          <w:lang w:eastAsia="ru-RU"/>
        </w:rPr>
        <w:t xml:space="preserve"> adheres to a policy of zero tolerance for any manifestations of child abuse in </w:t>
      </w:r>
      <w:r>
        <w:rPr>
          <w:rFonts w:ascii="Arial" w:eastAsia="Times New Roman" w:hAnsi="Arial" w:cs="Arial"/>
          <w:lang w:eastAsia="ru-RU"/>
        </w:rPr>
        <w:t>hi</w:t>
      </w:r>
      <w:r w:rsidRPr="00EA2974">
        <w:rPr>
          <w:rFonts w:ascii="Arial" w:eastAsia="Times New Roman" w:hAnsi="Arial" w:cs="Arial"/>
          <w:lang w:eastAsia="ru-RU"/>
        </w:rPr>
        <w:t>s</w:t>
      </w:r>
      <w:r>
        <w:rPr>
          <w:rFonts w:ascii="Arial" w:eastAsia="Times New Roman" w:hAnsi="Arial" w:cs="Arial"/>
          <w:lang w:eastAsia="ru-RU"/>
        </w:rPr>
        <w:t>/her</w:t>
      </w:r>
      <w:r w:rsidRPr="00EA2974">
        <w:rPr>
          <w:rFonts w:ascii="Arial" w:eastAsia="Times New Roman" w:hAnsi="Arial" w:cs="Arial"/>
          <w:lang w:eastAsia="ru-RU"/>
        </w:rPr>
        <w:t xml:space="preserve"> work. </w:t>
      </w:r>
      <w:proofErr w:type="gramStart"/>
      <w:r w:rsidRPr="00EA2974">
        <w:rPr>
          <w:rFonts w:ascii="Arial" w:eastAsia="Times New Roman" w:hAnsi="Arial" w:cs="Arial"/>
          <w:lang w:eastAsia="ru-RU"/>
        </w:rPr>
        <w:t xml:space="preserve">The </w:t>
      </w:r>
      <w:r>
        <w:rPr>
          <w:rFonts w:ascii="Arial" w:eastAsia="Times New Roman" w:hAnsi="Arial" w:cs="Arial"/>
          <w:lang w:eastAsia="ru-RU"/>
        </w:rPr>
        <w:t>Bidder</w:t>
      </w:r>
      <w:r w:rsidRPr="00EA2974">
        <w:rPr>
          <w:rFonts w:ascii="Arial" w:eastAsia="Times New Roman" w:hAnsi="Arial" w:cs="Arial"/>
          <w:lang w:eastAsia="ru-RU"/>
        </w:rPr>
        <w:t xml:space="preserve"> certifies that</w:t>
      </w:r>
      <w:r>
        <w:rPr>
          <w:rFonts w:ascii="Arial" w:eastAsia="Times New Roman" w:hAnsi="Arial" w:cs="Arial"/>
          <w:lang w:eastAsia="ru-RU"/>
        </w:rPr>
        <w:t xml:space="preserve"> </w:t>
      </w:r>
      <w:r w:rsidRPr="00025C9A">
        <w:rPr>
          <w:rFonts w:ascii="Arial" w:eastAsia="Times New Roman" w:hAnsi="Arial" w:cs="Arial"/>
          <w:lang w:eastAsia="ru-RU"/>
        </w:rPr>
        <w:t xml:space="preserve">in case of winning the </w:t>
      </w:r>
      <w:r>
        <w:rPr>
          <w:rFonts w:ascii="Arial" w:eastAsia="Times New Roman" w:hAnsi="Arial" w:cs="Arial"/>
          <w:lang w:eastAsia="ru-RU"/>
        </w:rPr>
        <w:t>bidding</w:t>
      </w:r>
      <w:r w:rsidRPr="00025C9A">
        <w:rPr>
          <w:rFonts w:ascii="Arial" w:eastAsia="Times New Roman" w:hAnsi="Arial" w:cs="Arial"/>
          <w:lang w:eastAsia="ru-RU"/>
        </w:rPr>
        <w:t xml:space="preserve"> within the framework of the performance of the </w:t>
      </w:r>
      <w:r>
        <w:rPr>
          <w:rFonts w:ascii="Arial" w:eastAsia="Times New Roman" w:hAnsi="Arial" w:cs="Arial"/>
          <w:lang w:eastAsia="ru-RU"/>
        </w:rPr>
        <w:t>agreement</w:t>
      </w:r>
      <w:r w:rsidRPr="00025C9A">
        <w:rPr>
          <w:rFonts w:ascii="Arial" w:eastAsia="Times New Roman" w:hAnsi="Arial" w:cs="Arial"/>
          <w:lang w:eastAsia="ru-RU"/>
        </w:rPr>
        <w:t xml:space="preserve"> concluded as a result of the </w:t>
      </w:r>
      <w:r>
        <w:rPr>
          <w:rFonts w:ascii="Arial" w:eastAsia="Times New Roman" w:hAnsi="Arial" w:cs="Arial"/>
          <w:lang w:eastAsia="ru-RU"/>
        </w:rPr>
        <w:t>bidding</w:t>
      </w:r>
      <w:r w:rsidRPr="00025C9A">
        <w:rPr>
          <w:rFonts w:ascii="Arial" w:eastAsia="Times New Roman" w:hAnsi="Arial" w:cs="Arial"/>
          <w:lang w:eastAsia="ru-RU"/>
        </w:rPr>
        <w:t xml:space="preserve">, which will involve contact of the </w:t>
      </w:r>
      <w:r>
        <w:rPr>
          <w:rFonts w:ascii="Arial" w:eastAsia="Times New Roman" w:hAnsi="Arial" w:cs="Arial"/>
          <w:lang w:eastAsia="ru-RU"/>
        </w:rPr>
        <w:t>Bidder</w:t>
      </w:r>
      <w:r w:rsidRPr="00025C9A">
        <w:rPr>
          <w:rFonts w:ascii="Arial" w:eastAsia="Times New Roman" w:hAnsi="Arial" w:cs="Arial"/>
          <w:lang w:eastAsia="ru-RU"/>
        </w:rPr>
        <w:t xml:space="preserve">, employees or other representatives of the </w:t>
      </w:r>
      <w:r>
        <w:rPr>
          <w:rFonts w:ascii="Arial" w:eastAsia="Times New Roman" w:hAnsi="Arial" w:cs="Arial"/>
          <w:lang w:eastAsia="ru-RU"/>
        </w:rPr>
        <w:t xml:space="preserve">Bidder </w:t>
      </w:r>
      <w:r w:rsidRPr="00025C9A">
        <w:rPr>
          <w:rFonts w:ascii="Arial" w:eastAsia="Times New Roman" w:hAnsi="Arial" w:cs="Arial"/>
          <w:lang w:eastAsia="ru-RU"/>
        </w:rPr>
        <w:t xml:space="preserve">with children, </w:t>
      </w:r>
      <w:r>
        <w:rPr>
          <w:rFonts w:ascii="Arial" w:eastAsia="Times New Roman" w:hAnsi="Arial" w:cs="Arial"/>
          <w:lang w:eastAsia="ru-RU"/>
        </w:rPr>
        <w:t>it</w:t>
      </w:r>
      <w:r w:rsidRPr="00025C9A">
        <w:rPr>
          <w:rFonts w:ascii="Arial" w:eastAsia="Times New Roman" w:hAnsi="Arial" w:cs="Arial"/>
          <w:lang w:eastAsia="ru-RU"/>
        </w:rPr>
        <w:t xml:space="preserve"> is ready to comply with</w:t>
      </w:r>
      <w:r w:rsidRPr="00EA2974">
        <w:rPr>
          <w:rFonts w:ascii="Arial" w:eastAsia="Times New Roman" w:hAnsi="Arial" w:cs="Arial"/>
          <w:lang w:eastAsia="ru-RU"/>
        </w:rPr>
        <w:t xml:space="preserve"> the </w:t>
      </w:r>
      <w:r>
        <w:rPr>
          <w:rFonts w:ascii="Arial" w:eastAsia="Times New Roman" w:hAnsi="Arial" w:cs="Arial"/>
          <w:lang w:eastAsia="ru-RU"/>
        </w:rPr>
        <w:t>Alliance</w:t>
      </w:r>
      <w:r w:rsidRPr="00EA2974">
        <w:rPr>
          <w:rFonts w:ascii="Arial" w:eastAsia="Times New Roman" w:hAnsi="Arial" w:cs="Arial"/>
          <w:lang w:eastAsia="ru-RU"/>
        </w:rPr>
        <w:t xml:space="preserve">'s Child Protection Policy at </w:t>
      </w:r>
      <w:hyperlink r:id="rId16" w:history="1">
        <w:r w:rsidRPr="00F64535">
          <w:rPr>
            <w:rStyle w:val="a9"/>
            <w:rFonts w:ascii="Arial" w:eastAsia="Times New Roman" w:hAnsi="Arial" w:cs="Arial"/>
            <w:lang w:eastAsia="ru-RU"/>
          </w:rPr>
          <w:t>https://aph.org.ua/uk/tendery/polityky-i-protsedury/</w:t>
        </w:r>
      </w:hyperlink>
      <w:r w:rsidRPr="00EA2974">
        <w:rPr>
          <w:rFonts w:ascii="Arial" w:eastAsia="Times New Roman" w:hAnsi="Arial" w:cs="Arial"/>
          <w:lang w:eastAsia="ru-RU"/>
        </w:rPr>
        <w:t>, as well as to ensure appropriate familiarization with this Policy</w:t>
      </w:r>
      <w:r>
        <w:rPr>
          <w:rFonts w:ascii="Arial" w:eastAsia="Times New Roman" w:hAnsi="Arial" w:cs="Arial"/>
          <w:lang w:eastAsia="ru-RU"/>
        </w:rPr>
        <w:t xml:space="preserve"> of his/her employees and other representatives</w:t>
      </w:r>
      <w:r w:rsidRPr="00EA2974">
        <w:rPr>
          <w:rFonts w:ascii="Arial" w:eastAsia="Times New Roman" w:hAnsi="Arial" w:cs="Arial"/>
          <w:lang w:eastAsia="ru-RU"/>
        </w:rPr>
        <w:t xml:space="preserve"> and </w:t>
      </w:r>
      <w:r>
        <w:rPr>
          <w:rFonts w:ascii="Arial" w:eastAsia="Times New Roman" w:hAnsi="Arial" w:cs="Arial"/>
          <w:lang w:eastAsia="ru-RU"/>
        </w:rPr>
        <w:t>hi</w:t>
      </w:r>
      <w:r w:rsidRPr="00EA2974">
        <w:rPr>
          <w:rFonts w:ascii="Arial" w:eastAsia="Times New Roman" w:hAnsi="Arial" w:cs="Arial"/>
          <w:lang w:eastAsia="ru-RU"/>
        </w:rPr>
        <w:t>s</w:t>
      </w:r>
      <w:r>
        <w:rPr>
          <w:rFonts w:ascii="Arial" w:eastAsia="Times New Roman" w:hAnsi="Arial" w:cs="Arial"/>
          <w:lang w:eastAsia="ru-RU"/>
        </w:rPr>
        <w:t>/her</w:t>
      </w:r>
      <w:r w:rsidRPr="00EA2974">
        <w:rPr>
          <w:rFonts w:ascii="Arial" w:eastAsia="Times New Roman" w:hAnsi="Arial" w:cs="Arial"/>
          <w:lang w:eastAsia="ru-RU"/>
        </w:rPr>
        <w:t xml:space="preserve"> employees</w:t>
      </w:r>
      <w:r>
        <w:rPr>
          <w:rFonts w:ascii="Arial" w:eastAsia="Times New Roman" w:hAnsi="Arial" w:cs="Arial"/>
          <w:lang w:eastAsia="ru-RU"/>
        </w:rPr>
        <w:t>’</w:t>
      </w:r>
      <w:r w:rsidRPr="00EA2974">
        <w:rPr>
          <w:rFonts w:ascii="Arial" w:eastAsia="Times New Roman" w:hAnsi="Arial" w:cs="Arial"/>
          <w:lang w:eastAsia="ru-RU"/>
        </w:rPr>
        <w:t xml:space="preserve"> and </w:t>
      </w:r>
      <w:r>
        <w:rPr>
          <w:rFonts w:ascii="Arial" w:eastAsia="Times New Roman" w:hAnsi="Arial" w:cs="Arial"/>
          <w:lang w:eastAsia="ru-RU"/>
        </w:rPr>
        <w:t>other representative</w:t>
      </w:r>
      <w:r w:rsidRPr="00EA2974">
        <w:rPr>
          <w:rFonts w:ascii="Arial" w:eastAsia="Times New Roman" w:hAnsi="Arial" w:cs="Arial"/>
          <w:lang w:eastAsia="ru-RU"/>
        </w:rPr>
        <w:t>s</w:t>
      </w:r>
      <w:r>
        <w:rPr>
          <w:rFonts w:ascii="Arial" w:eastAsia="Times New Roman" w:hAnsi="Arial" w:cs="Arial"/>
          <w:lang w:eastAsia="ru-RU"/>
        </w:rPr>
        <w:t>’</w:t>
      </w:r>
      <w:r w:rsidRPr="00EA2974">
        <w:rPr>
          <w:rFonts w:ascii="Arial" w:eastAsia="Times New Roman" w:hAnsi="Arial" w:cs="Arial"/>
          <w:lang w:eastAsia="ru-RU"/>
        </w:rPr>
        <w:t xml:space="preserve"> compliance </w:t>
      </w:r>
      <w:r>
        <w:rPr>
          <w:rFonts w:ascii="Arial" w:eastAsia="Times New Roman" w:hAnsi="Arial" w:cs="Arial"/>
          <w:lang w:eastAsia="ru-RU"/>
        </w:rPr>
        <w:t>with this Policy</w:t>
      </w:r>
      <w:r w:rsidRPr="00EA2974">
        <w:rPr>
          <w:rFonts w:ascii="Arial" w:eastAsia="Times New Roman" w:hAnsi="Arial" w:cs="Arial"/>
          <w:lang w:eastAsia="ru-RU"/>
        </w:rPr>
        <w:t>;</w:t>
      </w:r>
      <w:proofErr w:type="gramEnd"/>
    </w:p>
    <w:p w14:paraId="4696C88D" w14:textId="77777777" w:rsidR="00FF792A" w:rsidRPr="00EA2974" w:rsidRDefault="00FF792A" w:rsidP="00FF792A">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3.1.2. adheres to a policy of zero tolerance for any manifestations of sexual exploitation, </w:t>
      </w:r>
      <w:r>
        <w:rPr>
          <w:rFonts w:ascii="Arial" w:eastAsia="Times New Roman" w:hAnsi="Arial" w:cs="Arial"/>
          <w:lang w:eastAsia="ru-RU"/>
        </w:rPr>
        <w:t>abuse</w:t>
      </w:r>
      <w:r w:rsidRPr="00EA2974">
        <w:rPr>
          <w:rFonts w:ascii="Arial" w:eastAsia="Times New Roman" w:hAnsi="Arial" w:cs="Arial"/>
          <w:lang w:eastAsia="ru-RU"/>
        </w:rPr>
        <w:t xml:space="preserve"> and harassment (hereinafter referred to as</w:t>
      </w:r>
      <w:r>
        <w:rPr>
          <w:rFonts w:ascii="Arial" w:eastAsia="Times New Roman" w:hAnsi="Arial" w:cs="Arial"/>
          <w:lang w:eastAsia="ru-RU"/>
        </w:rPr>
        <w:t xml:space="preserve"> “SEAH”</w:t>
      </w:r>
      <w:r w:rsidRPr="00EA2974">
        <w:rPr>
          <w:rFonts w:ascii="Arial" w:eastAsia="Times New Roman" w:hAnsi="Arial" w:cs="Arial"/>
          <w:lang w:eastAsia="ru-RU"/>
        </w:rPr>
        <w:t xml:space="preserve">) against any person. </w:t>
      </w:r>
      <w:proofErr w:type="gramStart"/>
      <w:r>
        <w:rPr>
          <w:rFonts w:ascii="Arial" w:eastAsia="Times New Roman" w:hAnsi="Arial" w:cs="Arial"/>
          <w:lang w:eastAsia="ru-RU"/>
        </w:rPr>
        <w:t>T</w:t>
      </w:r>
      <w:r w:rsidRPr="00EA2974">
        <w:rPr>
          <w:rFonts w:ascii="Arial" w:eastAsia="Times New Roman" w:hAnsi="Arial" w:cs="Arial"/>
          <w:lang w:eastAsia="ru-RU"/>
        </w:rPr>
        <w:t xml:space="preserve">he </w:t>
      </w:r>
      <w:r>
        <w:rPr>
          <w:rFonts w:ascii="Arial" w:eastAsia="Times New Roman" w:hAnsi="Arial" w:cs="Arial"/>
          <w:lang w:eastAsia="ru-RU"/>
        </w:rPr>
        <w:t>Bidder</w:t>
      </w:r>
      <w:r w:rsidRPr="00EA2974">
        <w:rPr>
          <w:rFonts w:ascii="Arial" w:eastAsia="Times New Roman" w:hAnsi="Arial" w:cs="Arial"/>
          <w:lang w:eastAsia="ru-RU"/>
        </w:rPr>
        <w:t xml:space="preserve"> certifies that </w:t>
      </w:r>
      <w:r w:rsidRPr="00025C9A">
        <w:rPr>
          <w:rFonts w:ascii="Arial" w:eastAsia="Times New Roman" w:hAnsi="Arial" w:cs="Arial"/>
          <w:lang w:eastAsia="ru-RU"/>
        </w:rPr>
        <w:t xml:space="preserve">in case of winning the </w:t>
      </w:r>
      <w:r>
        <w:rPr>
          <w:rFonts w:ascii="Arial" w:eastAsia="Times New Roman" w:hAnsi="Arial" w:cs="Arial"/>
          <w:lang w:eastAsia="ru-RU"/>
        </w:rPr>
        <w:t>bidding</w:t>
      </w:r>
      <w:r w:rsidRPr="00025C9A">
        <w:rPr>
          <w:rFonts w:ascii="Arial" w:eastAsia="Times New Roman" w:hAnsi="Arial" w:cs="Arial"/>
          <w:lang w:eastAsia="ru-RU"/>
        </w:rPr>
        <w:t xml:space="preserve"> within the framework of the performance of the </w:t>
      </w:r>
      <w:r>
        <w:rPr>
          <w:rFonts w:ascii="Arial" w:eastAsia="Times New Roman" w:hAnsi="Arial" w:cs="Arial"/>
          <w:lang w:eastAsia="ru-RU"/>
        </w:rPr>
        <w:t>agreement</w:t>
      </w:r>
      <w:r w:rsidRPr="00025C9A">
        <w:rPr>
          <w:rFonts w:ascii="Arial" w:eastAsia="Times New Roman" w:hAnsi="Arial" w:cs="Arial"/>
          <w:lang w:eastAsia="ru-RU"/>
        </w:rPr>
        <w:t xml:space="preserve"> concluded as a result of the </w:t>
      </w:r>
      <w:r>
        <w:rPr>
          <w:rFonts w:ascii="Arial" w:eastAsia="Times New Roman" w:hAnsi="Arial" w:cs="Arial"/>
          <w:lang w:eastAsia="ru-RU"/>
        </w:rPr>
        <w:t>bidding</w:t>
      </w:r>
      <w:r w:rsidRPr="00025C9A">
        <w:rPr>
          <w:rFonts w:ascii="Arial" w:eastAsia="Times New Roman" w:hAnsi="Arial" w:cs="Arial"/>
          <w:lang w:eastAsia="ru-RU"/>
        </w:rPr>
        <w:t xml:space="preserve">, which will involve contact of the </w:t>
      </w:r>
      <w:r>
        <w:rPr>
          <w:rFonts w:ascii="Arial" w:eastAsia="Times New Roman" w:hAnsi="Arial" w:cs="Arial"/>
          <w:lang w:eastAsia="ru-RU"/>
        </w:rPr>
        <w:t>Bidder</w:t>
      </w:r>
      <w:r w:rsidRPr="00025C9A">
        <w:rPr>
          <w:rFonts w:ascii="Arial" w:eastAsia="Times New Roman" w:hAnsi="Arial" w:cs="Arial"/>
          <w:lang w:eastAsia="ru-RU"/>
        </w:rPr>
        <w:t xml:space="preserve">, employees or other representatives of the </w:t>
      </w:r>
      <w:r>
        <w:rPr>
          <w:rFonts w:ascii="Arial" w:eastAsia="Times New Roman" w:hAnsi="Arial" w:cs="Arial"/>
          <w:lang w:eastAsia="ru-RU"/>
        </w:rPr>
        <w:t xml:space="preserve">Bidder </w:t>
      </w:r>
      <w:r w:rsidRPr="00025C9A">
        <w:rPr>
          <w:rFonts w:ascii="Arial" w:eastAsia="Times New Roman" w:hAnsi="Arial" w:cs="Arial"/>
          <w:lang w:eastAsia="ru-RU"/>
        </w:rPr>
        <w:t xml:space="preserve">with individuals who are beneficiaries of the Alliance's programs and projects, including representatives of the communities with which the Alliance works, </w:t>
      </w:r>
      <w:r>
        <w:rPr>
          <w:rFonts w:ascii="Arial" w:eastAsia="Times New Roman" w:hAnsi="Arial" w:cs="Arial"/>
          <w:lang w:eastAsia="ru-RU"/>
        </w:rPr>
        <w:t>it</w:t>
      </w:r>
      <w:r w:rsidRPr="00025C9A">
        <w:rPr>
          <w:rFonts w:ascii="Arial" w:eastAsia="Times New Roman" w:hAnsi="Arial" w:cs="Arial"/>
          <w:lang w:eastAsia="ru-RU"/>
        </w:rPr>
        <w:t xml:space="preserve"> is ready to comply with</w:t>
      </w:r>
      <w:r w:rsidRPr="00EA2974">
        <w:rPr>
          <w:rFonts w:ascii="Arial" w:eastAsia="Times New Roman" w:hAnsi="Arial" w:cs="Arial"/>
          <w:lang w:eastAsia="ru-RU"/>
        </w:rPr>
        <w:t xml:space="preserve"> the </w:t>
      </w:r>
      <w:r>
        <w:rPr>
          <w:rFonts w:ascii="Arial" w:eastAsia="Times New Roman" w:hAnsi="Arial" w:cs="Arial"/>
          <w:lang w:eastAsia="ru-RU"/>
        </w:rPr>
        <w:t>Alliance</w:t>
      </w:r>
      <w:r w:rsidRPr="00EA2974">
        <w:rPr>
          <w:rFonts w:ascii="Arial" w:eastAsia="Times New Roman" w:hAnsi="Arial" w:cs="Arial"/>
          <w:lang w:eastAsia="ru-RU"/>
        </w:rPr>
        <w:t xml:space="preserve">'s </w:t>
      </w:r>
      <w:r>
        <w:rPr>
          <w:rFonts w:ascii="Arial" w:eastAsia="Times New Roman" w:hAnsi="Arial" w:cs="Arial"/>
          <w:lang w:eastAsia="ru-RU"/>
        </w:rPr>
        <w:t xml:space="preserve">Protection from SEAH </w:t>
      </w:r>
      <w:r w:rsidRPr="00EA2974">
        <w:rPr>
          <w:rFonts w:ascii="Arial" w:eastAsia="Times New Roman" w:hAnsi="Arial" w:cs="Arial"/>
          <w:lang w:eastAsia="ru-RU"/>
        </w:rPr>
        <w:t xml:space="preserve">Policy which is posted on the </w:t>
      </w:r>
      <w:r>
        <w:rPr>
          <w:rFonts w:ascii="Arial" w:eastAsia="Times New Roman" w:hAnsi="Arial" w:cs="Arial"/>
          <w:lang w:eastAsia="ru-RU"/>
        </w:rPr>
        <w:t>Alliance</w:t>
      </w:r>
      <w:r w:rsidRPr="00EA2974">
        <w:rPr>
          <w:rFonts w:ascii="Arial" w:eastAsia="Times New Roman" w:hAnsi="Arial" w:cs="Arial"/>
          <w:lang w:eastAsia="ru-RU"/>
        </w:rPr>
        <w:t xml:space="preserve">'s website at </w:t>
      </w:r>
      <w:hyperlink r:id="rId17" w:history="1">
        <w:r w:rsidRPr="00F64535">
          <w:rPr>
            <w:rStyle w:val="a9"/>
            <w:rFonts w:ascii="Arial" w:eastAsia="Times New Roman" w:hAnsi="Arial" w:cs="Arial"/>
            <w:lang w:eastAsia="ru-RU"/>
          </w:rPr>
          <w:t>https://aph.org.ua/uk/tendery/polityky-i-protsedury/</w:t>
        </w:r>
      </w:hyperlink>
      <w:r w:rsidRPr="00EA2974">
        <w:rPr>
          <w:rFonts w:ascii="Arial" w:eastAsia="Times New Roman" w:hAnsi="Arial" w:cs="Arial"/>
          <w:lang w:eastAsia="ru-RU"/>
        </w:rPr>
        <w:t>, as well as to ensure appropriate familiarization with this Policy</w:t>
      </w:r>
      <w:r>
        <w:rPr>
          <w:rFonts w:ascii="Arial" w:eastAsia="Times New Roman" w:hAnsi="Arial" w:cs="Arial"/>
          <w:lang w:eastAsia="ru-RU"/>
        </w:rPr>
        <w:t xml:space="preserve"> of his/her employees and other representatives</w:t>
      </w:r>
      <w:r w:rsidRPr="00EA2974">
        <w:rPr>
          <w:rFonts w:ascii="Arial" w:eastAsia="Times New Roman" w:hAnsi="Arial" w:cs="Arial"/>
          <w:lang w:eastAsia="ru-RU"/>
        </w:rPr>
        <w:t xml:space="preserve"> and </w:t>
      </w:r>
      <w:r>
        <w:rPr>
          <w:rFonts w:ascii="Arial" w:eastAsia="Times New Roman" w:hAnsi="Arial" w:cs="Arial"/>
          <w:lang w:eastAsia="ru-RU"/>
        </w:rPr>
        <w:t>hi</w:t>
      </w:r>
      <w:r w:rsidRPr="00EA2974">
        <w:rPr>
          <w:rFonts w:ascii="Arial" w:eastAsia="Times New Roman" w:hAnsi="Arial" w:cs="Arial"/>
          <w:lang w:eastAsia="ru-RU"/>
        </w:rPr>
        <w:t>s</w:t>
      </w:r>
      <w:r>
        <w:rPr>
          <w:rFonts w:ascii="Arial" w:eastAsia="Times New Roman" w:hAnsi="Arial" w:cs="Arial"/>
          <w:lang w:eastAsia="ru-RU"/>
        </w:rPr>
        <w:t>/her</w:t>
      </w:r>
      <w:r w:rsidRPr="00EA2974">
        <w:rPr>
          <w:rFonts w:ascii="Arial" w:eastAsia="Times New Roman" w:hAnsi="Arial" w:cs="Arial"/>
          <w:lang w:eastAsia="ru-RU"/>
        </w:rPr>
        <w:t xml:space="preserve"> employees</w:t>
      </w:r>
      <w:r>
        <w:rPr>
          <w:rFonts w:ascii="Arial" w:eastAsia="Times New Roman" w:hAnsi="Arial" w:cs="Arial"/>
          <w:lang w:eastAsia="ru-RU"/>
        </w:rPr>
        <w:t>’</w:t>
      </w:r>
      <w:r w:rsidRPr="00EA2974">
        <w:rPr>
          <w:rFonts w:ascii="Arial" w:eastAsia="Times New Roman" w:hAnsi="Arial" w:cs="Arial"/>
          <w:lang w:eastAsia="ru-RU"/>
        </w:rPr>
        <w:t xml:space="preserve"> and </w:t>
      </w:r>
      <w:r>
        <w:rPr>
          <w:rFonts w:ascii="Arial" w:eastAsia="Times New Roman" w:hAnsi="Arial" w:cs="Arial"/>
          <w:lang w:eastAsia="ru-RU"/>
        </w:rPr>
        <w:t>other representative</w:t>
      </w:r>
      <w:r w:rsidRPr="00EA2974">
        <w:rPr>
          <w:rFonts w:ascii="Arial" w:eastAsia="Times New Roman" w:hAnsi="Arial" w:cs="Arial"/>
          <w:lang w:eastAsia="ru-RU"/>
        </w:rPr>
        <w:t>s</w:t>
      </w:r>
      <w:r>
        <w:rPr>
          <w:rFonts w:ascii="Arial" w:eastAsia="Times New Roman" w:hAnsi="Arial" w:cs="Arial"/>
          <w:lang w:eastAsia="ru-RU"/>
        </w:rPr>
        <w:t>’</w:t>
      </w:r>
      <w:r w:rsidRPr="00EA2974">
        <w:rPr>
          <w:rFonts w:ascii="Arial" w:eastAsia="Times New Roman" w:hAnsi="Arial" w:cs="Arial"/>
          <w:lang w:eastAsia="ru-RU"/>
        </w:rPr>
        <w:t xml:space="preserve"> compliance </w:t>
      </w:r>
      <w:r>
        <w:rPr>
          <w:rFonts w:ascii="Arial" w:eastAsia="Times New Roman" w:hAnsi="Arial" w:cs="Arial"/>
          <w:lang w:eastAsia="ru-RU"/>
        </w:rPr>
        <w:t>with this Policy</w:t>
      </w:r>
      <w:r w:rsidRPr="00EA2974">
        <w:rPr>
          <w:rFonts w:ascii="Arial" w:eastAsia="Times New Roman" w:hAnsi="Arial" w:cs="Arial"/>
          <w:lang w:eastAsia="ru-RU"/>
        </w:rPr>
        <w:t>.</w:t>
      </w:r>
      <w:proofErr w:type="gramEnd"/>
    </w:p>
    <w:p w14:paraId="2198A649" w14:textId="77777777" w:rsidR="00FF792A" w:rsidRPr="005271B9" w:rsidRDefault="00FF792A" w:rsidP="00FF792A">
      <w:pPr>
        <w:spacing w:before="100" w:beforeAutospacing="1" w:after="100" w:afterAutospacing="1"/>
        <w:jc w:val="both"/>
        <w:rPr>
          <w:rFonts w:ascii="Arial" w:eastAsia="Times New Roman" w:hAnsi="Arial" w:cs="Arial"/>
          <w:b/>
          <w:bCs/>
          <w:lang w:eastAsia="ru-RU"/>
        </w:rPr>
      </w:pPr>
      <w:r w:rsidRPr="005271B9">
        <w:rPr>
          <w:rFonts w:ascii="Arial" w:eastAsia="Times New Roman" w:hAnsi="Arial" w:cs="Arial"/>
          <w:b/>
          <w:bCs/>
          <w:lang w:eastAsia="ru-RU"/>
        </w:rPr>
        <w:t>4. Conflict of Interest</w:t>
      </w:r>
    </w:p>
    <w:p w14:paraId="783008EC" w14:textId="77777777" w:rsidR="00FF792A" w:rsidRDefault="00FF792A" w:rsidP="00FF792A">
      <w:pPr>
        <w:spacing w:before="100" w:beforeAutospacing="1" w:after="100" w:afterAutospacing="1"/>
        <w:jc w:val="both"/>
        <w:rPr>
          <w:rFonts w:ascii="Arial" w:eastAsia="Times New Roman" w:hAnsi="Arial" w:cs="Arial"/>
          <w:lang w:eastAsia="ru-RU"/>
        </w:rPr>
      </w:pPr>
      <w:proofErr w:type="gramStart"/>
      <w:r>
        <w:rPr>
          <w:rFonts w:ascii="Arial" w:eastAsia="Times New Roman" w:hAnsi="Arial" w:cs="Arial"/>
          <w:lang w:eastAsia="ru-RU"/>
        </w:rPr>
        <w:t xml:space="preserve">The Bidder </w:t>
      </w:r>
      <w:r w:rsidRPr="00D33EE1">
        <w:rPr>
          <w:rFonts w:ascii="Arial" w:eastAsia="Times New Roman" w:hAnsi="Arial" w:cs="Arial"/>
          <w:lang w:eastAsia="ru-RU"/>
        </w:rPr>
        <w:t xml:space="preserve">certifies that </w:t>
      </w:r>
      <w:r>
        <w:rPr>
          <w:rFonts w:ascii="Arial" w:eastAsia="Times New Roman" w:hAnsi="Arial" w:cs="Arial"/>
          <w:lang w:eastAsia="ru-RU"/>
        </w:rPr>
        <w:t>it</w:t>
      </w:r>
      <w:r w:rsidRPr="00D33EE1">
        <w:rPr>
          <w:rFonts w:ascii="Arial" w:eastAsia="Times New Roman" w:hAnsi="Arial" w:cs="Arial"/>
          <w:lang w:eastAsia="ru-RU"/>
        </w:rPr>
        <w:t xml:space="preserve"> has no conflict of interest regarding the </w:t>
      </w:r>
      <w:r>
        <w:rPr>
          <w:rFonts w:ascii="Arial" w:eastAsia="Times New Roman" w:hAnsi="Arial" w:cs="Arial"/>
          <w:lang w:eastAsia="ru-RU"/>
        </w:rPr>
        <w:t>bidding</w:t>
      </w:r>
      <w:r w:rsidRPr="00D33EE1">
        <w:rPr>
          <w:rFonts w:ascii="Arial" w:eastAsia="Times New Roman" w:hAnsi="Arial" w:cs="Arial"/>
          <w:lang w:eastAsia="ru-RU"/>
        </w:rPr>
        <w:t xml:space="preserve">, while </w:t>
      </w:r>
      <w:r w:rsidRPr="00EA2974">
        <w:rPr>
          <w:rFonts w:ascii="Arial" w:eastAsia="Times New Roman" w:hAnsi="Arial" w:cs="Arial"/>
          <w:lang w:eastAsia="ru-RU"/>
        </w:rPr>
        <w:t>“</w:t>
      </w:r>
      <w:r>
        <w:rPr>
          <w:rFonts w:ascii="Arial" w:eastAsia="Times New Roman" w:hAnsi="Arial" w:cs="Arial"/>
          <w:lang w:eastAsia="ru-RU"/>
        </w:rPr>
        <w:t>c</w:t>
      </w:r>
      <w:r w:rsidRPr="00EA2974">
        <w:rPr>
          <w:rFonts w:ascii="Arial" w:eastAsia="Times New Roman" w:hAnsi="Arial" w:cs="Arial"/>
          <w:lang w:eastAsia="ru-RU"/>
        </w:rPr>
        <w:t xml:space="preserve">onflict of interest” means a situation in which the </w:t>
      </w:r>
      <w:r>
        <w:rPr>
          <w:rFonts w:ascii="Arial" w:eastAsia="Times New Roman" w:hAnsi="Arial" w:cs="Arial"/>
          <w:lang w:eastAsia="ru-RU"/>
        </w:rPr>
        <w:t>Bidder</w:t>
      </w:r>
      <w:r w:rsidRPr="00EA2974">
        <w:rPr>
          <w:rFonts w:ascii="Arial" w:eastAsia="Times New Roman" w:hAnsi="Arial" w:cs="Arial"/>
          <w:lang w:eastAsia="ru-RU"/>
        </w:rPr>
        <w:t xml:space="preserve"> or persons related</w:t>
      </w:r>
      <w:r>
        <w:rPr>
          <w:rFonts w:ascii="Arial" w:eastAsia="Times New Roman" w:hAnsi="Arial" w:cs="Arial"/>
          <w:lang w:eastAsia="ru-RU"/>
        </w:rPr>
        <w:t>/affiliated</w:t>
      </w:r>
      <w:r w:rsidRPr="00EA2974">
        <w:rPr>
          <w:rFonts w:ascii="Arial" w:eastAsia="Times New Roman" w:hAnsi="Arial" w:cs="Arial"/>
          <w:lang w:eastAsia="ru-RU"/>
        </w:rPr>
        <w:t xml:space="preserve"> to it has/have interests (financial, organizational, personal, reputational or other) that may complicate the performance of its obligations under the </w:t>
      </w:r>
      <w:r>
        <w:rPr>
          <w:rFonts w:ascii="Arial" w:eastAsia="Times New Roman" w:hAnsi="Arial" w:cs="Arial"/>
          <w:lang w:eastAsia="ru-RU"/>
        </w:rPr>
        <w:t>a</w:t>
      </w:r>
      <w:r w:rsidRPr="00EA2974">
        <w:rPr>
          <w:rFonts w:ascii="Arial" w:eastAsia="Times New Roman" w:hAnsi="Arial" w:cs="Arial"/>
          <w:lang w:eastAsia="ru-RU"/>
        </w:rPr>
        <w:t>greement</w:t>
      </w:r>
      <w:r>
        <w:rPr>
          <w:rFonts w:ascii="Arial" w:eastAsia="Times New Roman" w:hAnsi="Arial" w:cs="Arial"/>
          <w:lang w:eastAsia="ru-RU"/>
        </w:rPr>
        <w:t xml:space="preserve"> which may be concluded as a result of the bidding</w:t>
      </w:r>
      <w:r w:rsidRPr="00EA2974">
        <w:rPr>
          <w:rFonts w:ascii="Arial" w:eastAsia="Times New Roman" w:hAnsi="Arial" w:cs="Arial"/>
          <w:lang w:eastAsia="ru-RU"/>
        </w:rPr>
        <w:t xml:space="preserve"> in an objective, independent and professional manner, or a situation in which it is reasonable to foresee the emergence of such an interest.</w:t>
      </w:r>
      <w:proofErr w:type="gramEnd"/>
    </w:p>
    <w:p w14:paraId="65D32DBC" w14:textId="77777777" w:rsidR="00FF792A" w:rsidRPr="000B494A" w:rsidRDefault="00FF792A" w:rsidP="00FF792A">
      <w:pPr>
        <w:spacing w:before="100" w:beforeAutospacing="1" w:after="100" w:afterAutospacing="1"/>
        <w:jc w:val="both"/>
        <w:rPr>
          <w:rFonts w:ascii="Arial" w:eastAsia="Times New Roman" w:hAnsi="Arial" w:cs="Arial"/>
          <w:b/>
          <w:bCs/>
          <w:i/>
          <w:iCs/>
          <w:lang w:eastAsia="ru-RU"/>
        </w:rPr>
      </w:pPr>
      <w:r w:rsidRPr="000B494A">
        <w:rPr>
          <w:rFonts w:ascii="Arial" w:eastAsia="Times New Roman" w:hAnsi="Arial" w:cs="Arial"/>
          <w:b/>
          <w:bCs/>
          <w:i/>
          <w:iCs/>
          <w:lang w:eastAsia="ru-RU"/>
        </w:rPr>
        <w:t>[</w:t>
      </w:r>
      <w:proofErr w:type="gramStart"/>
      <w:r w:rsidRPr="000B494A">
        <w:rPr>
          <w:rFonts w:ascii="Arial" w:eastAsia="Times New Roman" w:hAnsi="Arial" w:cs="Arial"/>
          <w:b/>
          <w:bCs/>
          <w:i/>
          <w:iCs/>
          <w:lang w:eastAsia="ru-RU"/>
        </w:rPr>
        <w:t>signature</w:t>
      </w:r>
      <w:proofErr w:type="gramEnd"/>
      <w:r w:rsidRPr="000B494A">
        <w:rPr>
          <w:rFonts w:ascii="Arial" w:eastAsia="Times New Roman" w:hAnsi="Arial" w:cs="Arial"/>
          <w:b/>
          <w:bCs/>
          <w:i/>
          <w:iCs/>
          <w:lang w:eastAsia="ru-RU"/>
        </w:rPr>
        <w:t xml:space="preserve">] </w:t>
      </w:r>
    </w:p>
    <w:p w14:paraId="718E63A1" w14:textId="77777777" w:rsidR="00FF792A" w:rsidRPr="000B494A" w:rsidRDefault="00FF792A" w:rsidP="00FF792A">
      <w:pPr>
        <w:pStyle w:val="af"/>
        <w:jc w:val="both"/>
        <w:rPr>
          <w:rFonts w:ascii="Arial" w:hAnsi="Arial" w:cs="Arial"/>
          <w:b/>
          <w:bCs/>
          <w:i/>
          <w:iCs/>
          <w:sz w:val="22"/>
          <w:szCs w:val="22"/>
          <w:lang w:val="en-US"/>
        </w:rPr>
      </w:pPr>
      <w:r w:rsidRPr="000B494A">
        <w:rPr>
          <w:rFonts w:ascii="Arial" w:hAnsi="Arial" w:cs="Arial"/>
          <w:sz w:val="22"/>
          <w:szCs w:val="22"/>
          <w:lang w:val="en-US"/>
        </w:rPr>
        <w:t xml:space="preserve">_______________________________________ </w:t>
      </w:r>
      <w:r w:rsidRPr="000B494A">
        <w:rPr>
          <w:rFonts w:ascii="Arial" w:hAnsi="Arial" w:cs="Arial"/>
          <w:b/>
          <w:bCs/>
          <w:i/>
          <w:iCs/>
          <w:sz w:val="22"/>
          <w:szCs w:val="22"/>
          <w:lang w:val="en-US"/>
        </w:rPr>
        <w:t xml:space="preserve">[name of the </w:t>
      </w:r>
      <w:r>
        <w:rPr>
          <w:rFonts w:ascii="Arial" w:hAnsi="Arial" w:cs="Arial"/>
          <w:b/>
          <w:bCs/>
          <w:i/>
          <w:iCs/>
          <w:sz w:val="22"/>
          <w:szCs w:val="22"/>
          <w:lang w:val="en-US"/>
        </w:rPr>
        <w:t>entrepreneur</w:t>
      </w:r>
      <w:r w:rsidRPr="000B494A">
        <w:rPr>
          <w:rFonts w:ascii="Arial" w:hAnsi="Arial" w:cs="Arial"/>
          <w:b/>
          <w:bCs/>
          <w:i/>
          <w:iCs/>
          <w:sz w:val="22"/>
          <w:szCs w:val="22"/>
          <w:lang w:val="en-US"/>
        </w:rPr>
        <w:t>]</w:t>
      </w:r>
    </w:p>
    <w:p w14:paraId="7E910BA0" w14:textId="77777777" w:rsidR="00FF792A" w:rsidRPr="000B494A" w:rsidRDefault="00FF792A" w:rsidP="00FF792A">
      <w:pPr>
        <w:pStyle w:val="af"/>
        <w:jc w:val="both"/>
        <w:rPr>
          <w:rFonts w:ascii="Arial" w:hAnsi="Arial" w:cs="Arial"/>
          <w:b/>
          <w:bCs/>
          <w:i/>
          <w:iCs/>
          <w:sz w:val="22"/>
          <w:szCs w:val="22"/>
          <w:lang w:val="en-US"/>
        </w:rPr>
      </w:pPr>
      <w:r w:rsidRPr="000B494A">
        <w:rPr>
          <w:rFonts w:ascii="Arial" w:hAnsi="Arial" w:cs="Arial"/>
          <w:b/>
          <w:bCs/>
          <w:i/>
          <w:iCs/>
          <w:sz w:val="22"/>
          <w:szCs w:val="22"/>
          <w:lang w:val="en-US"/>
        </w:rPr>
        <w:t xml:space="preserve">[Stamp of the </w:t>
      </w:r>
      <w:r>
        <w:rPr>
          <w:rFonts w:ascii="Arial" w:hAnsi="Arial" w:cs="Arial"/>
          <w:b/>
          <w:bCs/>
          <w:i/>
          <w:iCs/>
          <w:sz w:val="22"/>
          <w:szCs w:val="22"/>
          <w:lang w:val="en-US"/>
        </w:rPr>
        <w:t>entrepreneur</w:t>
      </w:r>
      <w:r w:rsidRPr="000B494A">
        <w:rPr>
          <w:rFonts w:ascii="Arial" w:hAnsi="Arial" w:cs="Arial"/>
          <w:b/>
          <w:bCs/>
          <w:i/>
          <w:iCs/>
          <w:sz w:val="22"/>
          <w:szCs w:val="22"/>
          <w:lang w:val="en-US"/>
        </w:rPr>
        <w:t>]</w:t>
      </w:r>
    </w:p>
    <w:p w14:paraId="1D77E7F2" w14:textId="77777777" w:rsidR="00FF792A" w:rsidRPr="00EA2974" w:rsidRDefault="00FF792A" w:rsidP="00FF792A">
      <w:pPr>
        <w:spacing w:before="100" w:beforeAutospacing="1" w:after="100" w:afterAutospacing="1"/>
        <w:jc w:val="both"/>
        <w:rPr>
          <w:rFonts w:ascii="Arial" w:eastAsia="Times New Roman" w:hAnsi="Arial" w:cs="Arial"/>
          <w:b/>
          <w:bCs/>
          <w:lang w:eastAsia="ru-RU"/>
        </w:rPr>
      </w:pPr>
    </w:p>
    <w:p w14:paraId="68CBF562" w14:textId="77777777" w:rsidR="00334F93" w:rsidRPr="00334F93" w:rsidRDefault="00334F93" w:rsidP="00334F93">
      <w:pPr>
        <w:spacing w:after="120" w:line="240" w:lineRule="auto"/>
        <w:rPr>
          <w:rFonts w:ascii="Arial" w:hAnsi="Arial" w:cs="Arial"/>
        </w:rPr>
      </w:pPr>
    </w:p>
    <w:p w14:paraId="7391AEEE" w14:textId="77777777" w:rsidR="00334F93" w:rsidRPr="00334F93" w:rsidRDefault="00334F93" w:rsidP="00334F93">
      <w:pPr>
        <w:spacing w:after="120" w:line="240" w:lineRule="auto"/>
        <w:rPr>
          <w:rFonts w:ascii="Arial" w:hAnsi="Arial" w:cs="Arial"/>
        </w:rPr>
      </w:pPr>
    </w:p>
    <w:p w14:paraId="36F0C3BE" w14:textId="77777777" w:rsidR="00334F93" w:rsidRPr="00334F93" w:rsidRDefault="00334F93" w:rsidP="00334F93">
      <w:pPr>
        <w:spacing w:after="120" w:line="240" w:lineRule="auto"/>
        <w:rPr>
          <w:rFonts w:ascii="Arial" w:hAnsi="Arial" w:cs="Arial"/>
        </w:rPr>
      </w:pPr>
    </w:p>
    <w:p w14:paraId="4D921D6D" w14:textId="77777777" w:rsidR="00334F93" w:rsidRPr="00334F93" w:rsidRDefault="00334F93" w:rsidP="00334F93">
      <w:pPr>
        <w:spacing w:after="120" w:line="240" w:lineRule="auto"/>
        <w:rPr>
          <w:rFonts w:ascii="Arial" w:hAnsi="Arial" w:cs="Arial"/>
        </w:rPr>
      </w:pPr>
    </w:p>
    <w:p w14:paraId="797FAA6C" w14:textId="77777777" w:rsidR="00334F93" w:rsidRPr="00334F93" w:rsidRDefault="00334F93" w:rsidP="00334F93">
      <w:pPr>
        <w:spacing w:after="120" w:line="240" w:lineRule="auto"/>
        <w:rPr>
          <w:rFonts w:ascii="Arial" w:hAnsi="Arial" w:cs="Arial"/>
        </w:rPr>
      </w:pPr>
    </w:p>
    <w:p w14:paraId="31B9EA8B" w14:textId="77777777" w:rsidR="00334F93" w:rsidRPr="00334F93" w:rsidRDefault="00334F93" w:rsidP="00334F93">
      <w:pPr>
        <w:spacing w:after="120" w:line="240" w:lineRule="auto"/>
        <w:rPr>
          <w:rFonts w:ascii="Arial" w:hAnsi="Arial" w:cs="Arial"/>
        </w:rPr>
      </w:pPr>
    </w:p>
    <w:p w14:paraId="4467B355" w14:textId="77777777" w:rsidR="00334F93" w:rsidRPr="00334F93" w:rsidRDefault="00334F93" w:rsidP="00334F93">
      <w:pPr>
        <w:spacing w:after="120" w:line="240" w:lineRule="auto"/>
        <w:rPr>
          <w:rFonts w:ascii="Arial" w:hAnsi="Arial" w:cs="Arial"/>
        </w:rPr>
      </w:pPr>
    </w:p>
    <w:p w14:paraId="59579FBD" w14:textId="77777777" w:rsidR="00334F93" w:rsidRPr="00334F93" w:rsidRDefault="00334F93" w:rsidP="00334F93">
      <w:pPr>
        <w:spacing w:after="120" w:line="240" w:lineRule="auto"/>
        <w:rPr>
          <w:rFonts w:ascii="Arial" w:hAnsi="Arial" w:cs="Arial"/>
        </w:rPr>
      </w:pPr>
    </w:p>
    <w:p w14:paraId="11980A07" w14:textId="34A10AB5" w:rsidR="007A1905" w:rsidRDefault="007A1905">
      <w:pPr>
        <w:rPr>
          <w:rFonts w:ascii="Arial" w:hAnsi="Arial" w:cs="Arial"/>
        </w:rPr>
      </w:pPr>
      <w:r>
        <w:rPr>
          <w:rFonts w:ascii="Arial" w:hAnsi="Arial" w:cs="Arial"/>
        </w:rPr>
        <w:br w:type="page"/>
      </w:r>
    </w:p>
    <w:p w14:paraId="52D20F9F" w14:textId="77777777" w:rsidR="007A1905" w:rsidRDefault="007A1905" w:rsidP="007A1905">
      <w:pPr>
        <w:jc w:val="center"/>
        <w:rPr>
          <w:rFonts w:ascii="Arial" w:hAnsi="Arial" w:cs="Arial"/>
          <w:b/>
          <w:lang w:val="uk-UA"/>
        </w:rPr>
      </w:pPr>
      <w:proofErr w:type="spellStart"/>
      <w:r>
        <w:rPr>
          <w:rFonts w:ascii="Arial" w:hAnsi="Arial" w:cs="Arial"/>
          <w:b/>
          <w:lang w:val="uk-UA"/>
        </w:rPr>
        <w:lastRenderedPageBreak/>
        <w:t>Appendix</w:t>
      </w:r>
      <w:proofErr w:type="spellEnd"/>
      <w:r>
        <w:rPr>
          <w:rFonts w:ascii="Arial" w:hAnsi="Arial" w:cs="Arial"/>
          <w:b/>
          <w:lang w:val="uk-UA"/>
        </w:rPr>
        <w:t xml:space="preserve"> </w:t>
      </w:r>
      <w:proofErr w:type="spellStart"/>
      <w:r>
        <w:rPr>
          <w:rFonts w:ascii="Arial" w:hAnsi="Arial" w:cs="Arial"/>
          <w:b/>
          <w:lang w:val="uk-UA"/>
        </w:rPr>
        <w:t>No</w:t>
      </w:r>
      <w:proofErr w:type="spellEnd"/>
      <w:r>
        <w:rPr>
          <w:rFonts w:ascii="Arial" w:hAnsi="Arial" w:cs="Arial"/>
          <w:b/>
          <w:lang w:val="uk-UA"/>
        </w:rPr>
        <w:t>. 5</w:t>
      </w:r>
    </w:p>
    <w:p w14:paraId="3625859E" w14:textId="5DECF013" w:rsidR="007A1905" w:rsidRDefault="007A1905" w:rsidP="007A1905">
      <w:pPr>
        <w:pStyle w:val="11"/>
        <w:spacing w:before="0" w:after="0"/>
        <w:jc w:val="center"/>
        <w:rPr>
          <w:rFonts w:ascii="Arial" w:eastAsia="Arial" w:hAnsi="Arial"/>
          <w:sz w:val="19"/>
        </w:rPr>
      </w:pPr>
      <w:proofErr w:type="gramStart"/>
      <w:r>
        <w:rPr>
          <w:rFonts w:ascii="Arial" w:eastAsia="Arial" w:hAnsi="Arial"/>
          <w:sz w:val="19"/>
        </w:rPr>
        <w:t>to</w:t>
      </w:r>
      <w:proofErr w:type="gramEnd"/>
      <w:r>
        <w:rPr>
          <w:rFonts w:ascii="Arial" w:eastAsia="Arial" w:hAnsi="Arial"/>
          <w:sz w:val="19"/>
        </w:rPr>
        <w:t xml:space="preserve"> the Specification for Tender for the procurement of medical equipment – automated biochemistry analyzer.</w:t>
      </w:r>
    </w:p>
    <w:p w14:paraId="65C2E6B6" w14:textId="77777777" w:rsidR="007A1905" w:rsidRDefault="007A1905" w:rsidP="007A1905">
      <w:pPr>
        <w:pStyle w:val="11"/>
        <w:spacing w:before="0" w:after="0"/>
        <w:jc w:val="center"/>
        <w:rPr>
          <w:rFonts w:ascii="Arial" w:hAnsi="Arial" w:cs="Arial"/>
          <w:szCs w:val="24"/>
          <w:lang w:val="uk-UA"/>
        </w:rPr>
      </w:pPr>
    </w:p>
    <w:p w14:paraId="5883D7C9" w14:textId="77777777" w:rsidR="007A1905" w:rsidRDefault="007A1905" w:rsidP="007A1905">
      <w:pPr>
        <w:pStyle w:val="11"/>
        <w:spacing w:before="0" w:after="0"/>
        <w:jc w:val="center"/>
        <w:rPr>
          <w:rFonts w:ascii="Arial" w:hAnsi="Arial" w:cs="Arial"/>
          <w:szCs w:val="24"/>
        </w:rPr>
      </w:pPr>
      <w:r>
        <w:rPr>
          <w:rFonts w:ascii="Arial" w:hAnsi="Arial" w:cs="Arial"/>
          <w:szCs w:val="24"/>
        </w:rPr>
        <w:t>Tender Guarantee (</w:t>
      </w:r>
    </w:p>
    <w:p w14:paraId="54FA2E9B" w14:textId="77777777" w:rsidR="007A1905" w:rsidRDefault="007A1905" w:rsidP="007A1905">
      <w:pPr>
        <w:pStyle w:val="11"/>
        <w:spacing w:before="0" w:after="0"/>
        <w:jc w:val="both"/>
        <w:rPr>
          <w:rFonts w:ascii="Arial" w:hAnsi="Arial" w:cs="Arial"/>
          <w:szCs w:val="24"/>
          <w:lang w:val="uk-UA"/>
        </w:rPr>
      </w:pPr>
    </w:p>
    <w:p w14:paraId="1CDAE26D" w14:textId="77777777" w:rsidR="007A1905" w:rsidRDefault="007A1905" w:rsidP="007A1905">
      <w:pPr>
        <w:pStyle w:val="11"/>
        <w:spacing w:before="0" w:after="0"/>
        <w:jc w:val="both"/>
        <w:rPr>
          <w:rFonts w:ascii="Arial" w:hAnsi="Arial" w:cs="Arial"/>
          <w:i/>
          <w:szCs w:val="24"/>
        </w:rPr>
      </w:pPr>
      <w:r>
        <w:rPr>
          <w:rFonts w:ascii="Arial" w:hAnsi="Arial" w:cs="Arial"/>
          <w:b/>
          <w:szCs w:val="24"/>
        </w:rPr>
        <w:t>To:</w:t>
      </w:r>
      <w:r>
        <w:rPr>
          <w:rFonts w:ascii="Arial" w:hAnsi="Arial" w:cs="Arial"/>
          <w:szCs w:val="24"/>
        </w:rPr>
        <w:tab/>
        <w:t>_</w:t>
      </w:r>
      <w:proofErr w:type="gramStart"/>
      <w:r>
        <w:rPr>
          <w:rFonts w:ascii="Arial" w:hAnsi="Arial" w:cs="Arial"/>
          <w:szCs w:val="24"/>
        </w:rPr>
        <w:t>_(</w:t>
      </w:r>
      <w:proofErr w:type="gramEnd"/>
      <w:r>
        <w:rPr>
          <w:rFonts w:ascii="Arial" w:hAnsi="Arial" w:cs="Arial"/>
          <w:szCs w:val="24"/>
        </w:rPr>
        <w:t>name, address)</w:t>
      </w:r>
    </w:p>
    <w:p w14:paraId="142D3B94" w14:textId="77777777" w:rsidR="007A1905" w:rsidRDefault="007A1905" w:rsidP="007A1905">
      <w:pPr>
        <w:pStyle w:val="11"/>
        <w:spacing w:before="0" w:after="0"/>
        <w:jc w:val="both"/>
        <w:rPr>
          <w:rFonts w:ascii="Arial" w:hAnsi="Arial" w:cs="Arial"/>
          <w:szCs w:val="24"/>
        </w:rPr>
      </w:pPr>
      <w:r>
        <w:rPr>
          <w:rFonts w:ascii="Arial" w:hAnsi="Arial" w:cs="Arial"/>
          <w:b/>
          <w:szCs w:val="24"/>
        </w:rPr>
        <w:t>Date:</w:t>
      </w:r>
      <w:r>
        <w:rPr>
          <w:rFonts w:ascii="Arial" w:hAnsi="Arial" w:cs="Arial"/>
          <w:szCs w:val="24"/>
        </w:rPr>
        <w:tab/>
        <w:t>__</w:t>
      </w:r>
    </w:p>
    <w:p w14:paraId="26535749" w14:textId="77777777" w:rsidR="007A1905" w:rsidRDefault="007A1905" w:rsidP="007A1905">
      <w:pPr>
        <w:pStyle w:val="11"/>
        <w:spacing w:before="0" w:after="0"/>
        <w:jc w:val="center"/>
        <w:rPr>
          <w:rFonts w:ascii="Arial" w:hAnsi="Arial" w:cs="Arial"/>
          <w:szCs w:val="24"/>
        </w:rPr>
      </w:pPr>
    </w:p>
    <w:p w14:paraId="66486009" w14:textId="77777777" w:rsidR="007A1905" w:rsidRDefault="007A1905" w:rsidP="007A1905">
      <w:pPr>
        <w:pStyle w:val="11"/>
        <w:spacing w:before="0" w:after="0"/>
        <w:jc w:val="center"/>
        <w:rPr>
          <w:rFonts w:ascii="Arial" w:hAnsi="Arial" w:cs="Arial"/>
          <w:szCs w:val="24"/>
        </w:rPr>
      </w:pPr>
      <w:r>
        <w:rPr>
          <w:rFonts w:ascii="Arial" w:hAnsi="Arial" w:cs="Arial"/>
          <w:b/>
          <w:szCs w:val="24"/>
        </w:rPr>
        <w:t xml:space="preserve">Bidding Guarantee </w:t>
      </w:r>
      <w:r>
        <w:rPr>
          <w:rFonts w:ascii="Arial" w:hAnsi="Arial" w:cs="Arial"/>
          <w:b/>
          <w:szCs w:val="24"/>
          <w:lang w:val="uk-UA"/>
        </w:rPr>
        <w:t>№</w:t>
      </w:r>
      <w:r>
        <w:rPr>
          <w:rFonts w:ascii="Arial" w:hAnsi="Arial" w:cs="Arial"/>
          <w:b/>
          <w:szCs w:val="24"/>
        </w:rPr>
        <w:t>:</w:t>
      </w:r>
      <w:r>
        <w:rPr>
          <w:rFonts w:ascii="Arial" w:hAnsi="Arial" w:cs="Arial"/>
          <w:szCs w:val="24"/>
        </w:rPr>
        <w:tab/>
        <w:t>__</w:t>
      </w:r>
    </w:p>
    <w:p w14:paraId="01993548" w14:textId="77777777" w:rsidR="007A1905" w:rsidRDefault="007A1905" w:rsidP="007A1905">
      <w:pPr>
        <w:pStyle w:val="11"/>
        <w:spacing w:before="0" w:after="0"/>
        <w:jc w:val="both"/>
        <w:rPr>
          <w:rFonts w:ascii="Arial" w:hAnsi="Arial" w:cs="Arial"/>
          <w:szCs w:val="24"/>
        </w:rPr>
      </w:pPr>
    </w:p>
    <w:p w14:paraId="6D9DAFDE" w14:textId="77777777" w:rsidR="007A1905" w:rsidRDefault="007A1905" w:rsidP="007A1905">
      <w:pPr>
        <w:pStyle w:val="11"/>
        <w:spacing w:before="0" w:after="0"/>
        <w:jc w:val="both"/>
        <w:rPr>
          <w:rFonts w:ascii="Arial" w:hAnsi="Arial" w:cs="Arial"/>
          <w:szCs w:val="24"/>
        </w:rPr>
      </w:pPr>
      <w:r>
        <w:rPr>
          <w:rFonts w:ascii="Arial" w:hAnsi="Arial" w:cs="Arial"/>
          <w:szCs w:val="24"/>
        </w:rPr>
        <w:t xml:space="preserve">We were informed that the company </w:t>
      </w:r>
      <w:r>
        <w:rPr>
          <w:rFonts w:ascii="Arial" w:hAnsi="Arial" w:cs="Arial"/>
          <w:szCs w:val="24"/>
          <w:lang w:val="uk-UA"/>
        </w:rPr>
        <w:t xml:space="preserve">__, </w:t>
      </w:r>
      <w:r>
        <w:rPr>
          <w:rFonts w:ascii="Arial" w:hAnsi="Arial" w:cs="Arial"/>
          <w:szCs w:val="24"/>
        </w:rPr>
        <w:t>acting according to the laws of</w:t>
      </w:r>
      <w:r>
        <w:rPr>
          <w:rFonts w:ascii="Arial" w:hAnsi="Arial" w:cs="Arial"/>
          <w:szCs w:val="24"/>
          <w:lang w:val="uk-UA"/>
        </w:rPr>
        <w:t xml:space="preserve"> __ </w:t>
      </w:r>
      <w:r>
        <w:rPr>
          <w:rFonts w:ascii="Arial" w:hAnsi="Arial" w:cs="Arial"/>
          <w:szCs w:val="24"/>
        </w:rPr>
        <w:t>located</w:t>
      </w:r>
      <w:r>
        <w:rPr>
          <w:rFonts w:ascii="Arial" w:hAnsi="Arial" w:cs="Arial"/>
          <w:szCs w:val="24"/>
          <w:lang w:val="uk-UA"/>
        </w:rPr>
        <w:t xml:space="preserve"> __ (</w:t>
      </w:r>
      <w:r>
        <w:rPr>
          <w:rFonts w:ascii="Arial" w:hAnsi="Arial" w:cs="Arial"/>
          <w:szCs w:val="24"/>
        </w:rPr>
        <w:t>hereinafter called as the Bidder</w:t>
      </w:r>
      <w:r>
        <w:rPr>
          <w:rFonts w:ascii="Arial" w:hAnsi="Arial" w:cs="Arial"/>
          <w:szCs w:val="24"/>
          <w:lang w:val="uk-UA"/>
        </w:rPr>
        <w:t xml:space="preserve">) </w:t>
      </w:r>
      <w:r>
        <w:rPr>
          <w:rFonts w:ascii="Arial" w:hAnsi="Arial" w:cs="Arial"/>
          <w:szCs w:val="24"/>
        </w:rPr>
        <w:t xml:space="preserve">have submitted an application dd. </w:t>
      </w:r>
      <w:r>
        <w:rPr>
          <w:rFonts w:ascii="Arial" w:hAnsi="Arial" w:cs="Arial"/>
          <w:szCs w:val="24"/>
          <w:lang w:val="uk-UA"/>
        </w:rPr>
        <w:t>__</w:t>
      </w:r>
      <w:r>
        <w:rPr>
          <w:rFonts w:ascii="Arial" w:hAnsi="Arial" w:cs="Arial"/>
          <w:szCs w:val="24"/>
        </w:rPr>
        <w:t xml:space="preserve"> </w:t>
      </w:r>
      <w:r>
        <w:rPr>
          <w:rFonts w:ascii="Arial" w:hAnsi="Arial" w:cs="Arial"/>
          <w:szCs w:val="24"/>
          <w:lang w:val="uk-UA"/>
        </w:rPr>
        <w:t>20__ (</w:t>
      </w:r>
      <w:r>
        <w:rPr>
          <w:rFonts w:ascii="Arial" w:hAnsi="Arial" w:cs="Arial"/>
          <w:szCs w:val="24"/>
        </w:rPr>
        <w:t>Bid</w:t>
      </w:r>
      <w:r>
        <w:rPr>
          <w:rFonts w:ascii="Arial" w:hAnsi="Arial" w:cs="Arial"/>
          <w:szCs w:val="24"/>
          <w:lang w:val="uk-UA"/>
        </w:rPr>
        <w:t xml:space="preserve">) </w:t>
      </w:r>
      <w:r>
        <w:rPr>
          <w:rFonts w:ascii="Arial" w:hAnsi="Arial" w:cs="Arial"/>
          <w:szCs w:val="24"/>
        </w:rPr>
        <w:t>to participate in the bidding for procurement of</w:t>
      </w:r>
      <w:r>
        <w:rPr>
          <w:rFonts w:ascii="Arial" w:hAnsi="Arial" w:cs="Arial"/>
          <w:szCs w:val="24"/>
          <w:lang w:val="uk-UA"/>
        </w:rPr>
        <w:t xml:space="preserve"> __</w:t>
      </w:r>
      <w:r>
        <w:rPr>
          <w:rFonts w:ascii="Arial" w:hAnsi="Arial" w:cs="Arial"/>
          <w:szCs w:val="24"/>
        </w:rPr>
        <w:t>.</w:t>
      </w:r>
      <w:r>
        <w:rPr>
          <w:rFonts w:ascii="Arial" w:hAnsi="Arial" w:cs="Arial"/>
          <w:szCs w:val="24"/>
          <w:lang w:val="uk-UA"/>
        </w:rPr>
        <w:t xml:space="preserve"> </w:t>
      </w:r>
      <w:r>
        <w:rPr>
          <w:rFonts w:ascii="Arial" w:hAnsi="Arial" w:cs="Arial"/>
          <w:szCs w:val="24"/>
        </w:rPr>
        <w:t>Terms of the bidding require that all bids must be supported with a bidding guarantee.</w:t>
      </w:r>
    </w:p>
    <w:p w14:paraId="5570D800" w14:textId="77777777" w:rsidR="007A1905" w:rsidRDefault="007A1905" w:rsidP="007A1905">
      <w:pPr>
        <w:pStyle w:val="11"/>
        <w:spacing w:before="0" w:after="0"/>
        <w:jc w:val="both"/>
        <w:rPr>
          <w:rFonts w:ascii="Arial" w:hAnsi="Arial" w:cs="Arial"/>
          <w:szCs w:val="24"/>
        </w:rPr>
      </w:pPr>
      <w:r>
        <w:rPr>
          <w:rFonts w:ascii="Arial" w:hAnsi="Arial" w:cs="Arial"/>
          <w:szCs w:val="24"/>
        </w:rPr>
        <w:t xml:space="preserve">Upon request of the Bidder we (name of the bank, registered in </w:t>
      </w:r>
      <w:r>
        <w:rPr>
          <w:rFonts w:ascii="Arial" w:hAnsi="Arial" w:cs="Arial"/>
          <w:szCs w:val="24"/>
          <w:lang w:val="uk-UA"/>
        </w:rPr>
        <w:t>__</w:t>
      </w:r>
      <w:r>
        <w:rPr>
          <w:rFonts w:ascii="Arial" w:hAnsi="Arial" w:cs="Arial"/>
          <w:szCs w:val="24"/>
        </w:rPr>
        <w:t xml:space="preserve">, located in </w:t>
      </w:r>
      <w:r>
        <w:rPr>
          <w:rFonts w:ascii="Arial" w:hAnsi="Arial" w:cs="Arial"/>
          <w:szCs w:val="24"/>
          <w:lang w:val="uk-UA"/>
        </w:rPr>
        <w:t xml:space="preserve">__ </w:t>
      </w:r>
      <w:r>
        <w:rPr>
          <w:rFonts w:ascii="Arial" w:hAnsi="Arial" w:cs="Arial"/>
          <w:szCs w:val="24"/>
        </w:rPr>
        <w:t xml:space="preserve">) hereby irrevocably oblige to transfer to you the sum of </w:t>
      </w:r>
      <w:r>
        <w:rPr>
          <w:rFonts w:ascii="Arial" w:hAnsi="Arial" w:cs="Arial"/>
          <w:szCs w:val="24"/>
          <w:lang w:val="uk-UA"/>
        </w:rPr>
        <w:t>__</w:t>
      </w:r>
      <w:r>
        <w:rPr>
          <w:rFonts w:ascii="Arial" w:hAnsi="Arial" w:cs="Arial"/>
          <w:szCs w:val="24"/>
        </w:rPr>
        <w:t xml:space="preserve"> USD in case we receive your written request stating that the Bidder failed to fulfill own obligations:</w:t>
      </w:r>
    </w:p>
    <w:p w14:paraId="651B6338" w14:textId="77777777" w:rsidR="007A1905" w:rsidRDefault="007A1905" w:rsidP="007A1905">
      <w:pPr>
        <w:pStyle w:val="11"/>
        <w:spacing w:before="0" w:after="0"/>
        <w:jc w:val="both"/>
        <w:rPr>
          <w:rFonts w:ascii="Arial" w:hAnsi="Arial" w:cs="Arial"/>
          <w:szCs w:val="24"/>
        </w:rPr>
      </w:pPr>
      <w:r>
        <w:rPr>
          <w:rFonts w:ascii="Arial" w:hAnsi="Arial" w:cs="Arial"/>
          <w:szCs w:val="24"/>
        </w:rPr>
        <w:t xml:space="preserve">(a) </w:t>
      </w:r>
      <w:proofErr w:type="gramStart"/>
      <w:r>
        <w:rPr>
          <w:rFonts w:ascii="Arial" w:hAnsi="Arial" w:cs="Arial"/>
          <w:szCs w:val="24"/>
        </w:rPr>
        <w:t>the</w:t>
      </w:r>
      <w:proofErr w:type="gramEnd"/>
      <w:r>
        <w:rPr>
          <w:rFonts w:ascii="Arial" w:hAnsi="Arial" w:cs="Arial"/>
          <w:szCs w:val="24"/>
        </w:rPr>
        <w:t xml:space="preserve"> Bidder recalled or refused to fulfill the terms of the Bid before expiry of its validity or</w:t>
      </w:r>
    </w:p>
    <w:p w14:paraId="66BA58C6" w14:textId="77777777" w:rsidR="007A1905" w:rsidRDefault="007A1905" w:rsidP="007A1905">
      <w:pPr>
        <w:pStyle w:val="11"/>
        <w:spacing w:before="0" w:after="0"/>
        <w:jc w:val="both"/>
        <w:rPr>
          <w:rFonts w:ascii="Arial" w:hAnsi="Arial" w:cs="Arial"/>
          <w:szCs w:val="24"/>
        </w:rPr>
      </w:pPr>
      <w:r>
        <w:rPr>
          <w:rFonts w:ascii="Arial" w:hAnsi="Arial" w:cs="Arial"/>
          <w:szCs w:val="24"/>
        </w:rPr>
        <w:t xml:space="preserve">(b) </w:t>
      </w:r>
      <w:proofErr w:type="gramStart"/>
      <w:r>
        <w:rPr>
          <w:rFonts w:ascii="Arial" w:hAnsi="Arial" w:cs="Arial"/>
          <w:szCs w:val="24"/>
        </w:rPr>
        <w:t>having</w:t>
      </w:r>
      <w:proofErr w:type="gramEnd"/>
      <w:r>
        <w:rPr>
          <w:rFonts w:ascii="Arial" w:hAnsi="Arial" w:cs="Arial"/>
          <w:szCs w:val="24"/>
        </w:rPr>
        <w:t xml:space="preserve"> been informed of the winning status of one’s Bid the Bidder (</w:t>
      </w:r>
      <w:proofErr w:type="spellStart"/>
      <w:r>
        <w:rPr>
          <w:rFonts w:ascii="Arial" w:hAnsi="Arial" w:cs="Arial"/>
          <w:szCs w:val="24"/>
        </w:rPr>
        <w:t>i</w:t>
      </w:r>
      <w:proofErr w:type="spellEnd"/>
      <w:r>
        <w:rPr>
          <w:rFonts w:ascii="Arial" w:hAnsi="Arial" w:cs="Arial"/>
          <w:szCs w:val="24"/>
        </w:rPr>
        <w:t>) refused to sign the contract or does not sign it or (ii) does not guarantee fulfillment of the contract in accordance with the Bidding conditions.</w:t>
      </w:r>
    </w:p>
    <w:p w14:paraId="15EC8052" w14:textId="77777777" w:rsidR="007A1905" w:rsidRDefault="007A1905" w:rsidP="007A1905">
      <w:pPr>
        <w:pStyle w:val="11"/>
        <w:spacing w:before="0" w:after="0"/>
        <w:jc w:val="both"/>
        <w:rPr>
          <w:rFonts w:ascii="Arial" w:hAnsi="Arial" w:cs="Arial"/>
          <w:szCs w:val="24"/>
        </w:rPr>
      </w:pPr>
    </w:p>
    <w:p w14:paraId="2D037BD8" w14:textId="77777777" w:rsidR="007A1905" w:rsidRDefault="007A1905" w:rsidP="007A1905">
      <w:pPr>
        <w:pStyle w:val="11"/>
        <w:spacing w:before="0" w:after="0"/>
        <w:jc w:val="both"/>
        <w:rPr>
          <w:rFonts w:ascii="Arial" w:hAnsi="Arial" w:cs="Arial"/>
          <w:szCs w:val="24"/>
          <w:lang w:val="uk-UA"/>
        </w:rPr>
      </w:pPr>
      <w:r>
        <w:rPr>
          <w:rFonts w:ascii="Arial" w:hAnsi="Arial" w:cs="Arial"/>
          <w:szCs w:val="24"/>
        </w:rPr>
        <w:t>This guarantee takes effect on the date stated above. Its liability completely and automatically runs out on the date</w:t>
      </w:r>
      <w:r>
        <w:rPr>
          <w:rFonts w:ascii="Arial" w:hAnsi="Arial" w:cs="Arial"/>
          <w:szCs w:val="24"/>
          <w:lang w:val="uk-UA"/>
        </w:rPr>
        <w:t xml:space="preserve"> __</w:t>
      </w:r>
      <w:r>
        <w:rPr>
          <w:rFonts w:ascii="Arial" w:hAnsi="Arial" w:cs="Arial"/>
          <w:szCs w:val="24"/>
        </w:rPr>
        <w:t xml:space="preserve"> without connection to being or not </w:t>
      </w:r>
      <w:proofErr w:type="gramStart"/>
      <w:r>
        <w:rPr>
          <w:rFonts w:ascii="Arial" w:hAnsi="Arial" w:cs="Arial"/>
          <w:szCs w:val="24"/>
        </w:rPr>
        <w:t>being returned</w:t>
      </w:r>
      <w:proofErr w:type="gramEnd"/>
      <w:r>
        <w:rPr>
          <w:rFonts w:ascii="Arial" w:hAnsi="Arial" w:cs="Arial"/>
          <w:szCs w:val="24"/>
        </w:rPr>
        <w:t xml:space="preserve"> to us. This guarantee loses its validity prior to the mentioned date in case you inform us of this in written. Therefore, any written request to make payments according to this guarantee </w:t>
      </w:r>
      <w:proofErr w:type="gramStart"/>
      <w:r>
        <w:rPr>
          <w:rFonts w:ascii="Arial" w:hAnsi="Arial" w:cs="Arial"/>
          <w:szCs w:val="24"/>
        </w:rPr>
        <w:t>must be passed</w:t>
      </w:r>
      <w:proofErr w:type="gramEnd"/>
      <w:r>
        <w:rPr>
          <w:rFonts w:ascii="Arial" w:hAnsi="Arial" w:cs="Arial"/>
          <w:szCs w:val="24"/>
        </w:rPr>
        <w:t xml:space="preserve"> to us in our office mentioned above before or on this date</w:t>
      </w:r>
      <w:r>
        <w:rPr>
          <w:rFonts w:ascii="Arial" w:hAnsi="Arial" w:cs="Arial"/>
          <w:szCs w:val="24"/>
          <w:lang w:val="uk-UA"/>
        </w:rPr>
        <w:t xml:space="preserve">. </w:t>
      </w:r>
    </w:p>
    <w:p w14:paraId="79B2CDD4" w14:textId="77777777" w:rsidR="007A1905" w:rsidRDefault="007A1905" w:rsidP="007A1905">
      <w:pPr>
        <w:pStyle w:val="11"/>
        <w:spacing w:before="0" w:after="0"/>
        <w:jc w:val="both"/>
        <w:rPr>
          <w:rFonts w:ascii="Arial" w:hAnsi="Arial" w:cs="Arial"/>
          <w:szCs w:val="24"/>
        </w:rPr>
      </w:pPr>
    </w:p>
    <w:p w14:paraId="5B8F3F57" w14:textId="77777777" w:rsidR="007A1905" w:rsidRDefault="007A1905" w:rsidP="007A1905">
      <w:pPr>
        <w:pStyle w:val="11"/>
        <w:spacing w:before="0" w:after="0"/>
        <w:jc w:val="both"/>
        <w:rPr>
          <w:rFonts w:ascii="Arial" w:hAnsi="Arial" w:cs="Arial"/>
          <w:szCs w:val="24"/>
        </w:rPr>
      </w:pPr>
      <w:r>
        <w:rPr>
          <w:rFonts w:ascii="Arial" w:hAnsi="Arial" w:cs="Arial"/>
          <w:szCs w:val="24"/>
        </w:rPr>
        <w:t>Every payment according to this guarantee will respectively decrease our liabilities.</w:t>
      </w:r>
    </w:p>
    <w:p w14:paraId="217DDA3A" w14:textId="77777777" w:rsidR="007A1905" w:rsidRDefault="007A1905" w:rsidP="007A1905">
      <w:pPr>
        <w:pStyle w:val="11"/>
        <w:spacing w:before="0" w:after="0"/>
        <w:jc w:val="both"/>
        <w:rPr>
          <w:rFonts w:ascii="Arial" w:hAnsi="Arial" w:cs="Arial"/>
          <w:szCs w:val="24"/>
        </w:rPr>
      </w:pPr>
    </w:p>
    <w:p w14:paraId="7429B2F1" w14:textId="77777777" w:rsidR="007A1905" w:rsidRDefault="007A1905" w:rsidP="007A1905">
      <w:pPr>
        <w:pStyle w:val="11"/>
        <w:spacing w:before="0" w:after="0"/>
        <w:jc w:val="both"/>
        <w:rPr>
          <w:rFonts w:ascii="Arial" w:hAnsi="Arial" w:cs="Arial"/>
          <w:szCs w:val="24"/>
        </w:rPr>
      </w:pPr>
      <w:r>
        <w:rPr>
          <w:rFonts w:ascii="Arial" w:hAnsi="Arial" w:cs="Arial"/>
          <w:szCs w:val="24"/>
        </w:rPr>
        <w:t xml:space="preserve">This guarantee </w:t>
      </w:r>
      <w:proofErr w:type="gramStart"/>
      <w:r>
        <w:rPr>
          <w:rFonts w:ascii="Arial" w:hAnsi="Arial" w:cs="Arial"/>
          <w:szCs w:val="24"/>
        </w:rPr>
        <w:t>is regulated</w:t>
      </w:r>
      <w:proofErr w:type="gramEnd"/>
      <w:r>
        <w:rPr>
          <w:rFonts w:ascii="Arial" w:hAnsi="Arial" w:cs="Arial"/>
          <w:szCs w:val="24"/>
        </w:rPr>
        <w:t xml:space="preserve"> according to the «ICC Uniform Rules for Demand Guarantees, publication No. 758».</w:t>
      </w:r>
    </w:p>
    <w:p w14:paraId="7EC2B983" w14:textId="77777777" w:rsidR="007A1905" w:rsidRDefault="007A1905" w:rsidP="007A1905">
      <w:pPr>
        <w:pStyle w:val="11"/>
        <w:spacing w:before="0" w:after="0"/>
        <w:jc w:val="both"/>
        <w:rPr>
          <w:rFonts w:ascii="Arial" w:hAnsi="Arial" w:cs="Arial"/>
          <w:szCs w:val="24"/>
          <w:lang w:val="uk-UA"/>
        </w:rPr>
      </w:pPr>
      <w:r>
        <w:rPr>
          <w:rFonts w:ascii="Arial" w:hAnsi="Arial" w:cs="Arial"/>
          <w:szCs w:val="24"/>
        </w:rPr>
        <w:t xml:space="preserve">Any dispute regarding this guarantee is to </w:t>
      </w:r>
      <w:proofErr w:type="gramStart"/>
      <w:r>
        <w:rPr>
          <w:rFonts w:ascii="Arial" w:hAnsi="Arial" w:cs="Arial"/>
          <w:szCs w:val="24"/>
        </w:rPr>
        <w:t>be settled</w:t>
      </w:r>
      <w:proofErr w:type="gramEnd"/>
      <w:r>
        <w:rPr>
          <w:rFonts w:ascii="Arial" w:hAnsi="Arial" w:cs="Arial"/>
          <w:szCs w:val="24"/>
        </w:rPr>
        <w:t xml:space="preserve"> by a respective Ukrainian court according to Ukrainian legislation.</w:t>
      </w:r>
    </w:p>
    <w:p w14:paraId="0F53E16F" w14:textId="77777777" w:rsidR="007A1905" w:rsidRDefault="007A1905" w:rsidP="007A1905">
      <w:pPr>
        <w:pStyle w:val="11"/>
        <w:spacing w:before="0" w:after="0"/>
        <w:jc w:val="both"/>
        <w:rPr>
          <w:rFonts w:ascii="Arial" w:hAnsi="Arial" w:cs="Arial"/>
          <w:szCs w:val="24"/>
          <w:lang w:val="uk-UA"/>
        </w:rPr>
      </w:pPr>
    </w:p>
    <w:p w14:paraId="1FFC2922" w14:textId="77777777" w:rsidR="007A1905" w:rsidRDefault="007A1905" w:rsidP="007A1905">
      <w:pPr>
        <w:pStyle w:val="11"/>
        <w:spacing w:before="0" w:after="0"/>
        <w:jc w:val="both"/>
        <w:rPr>
          <w:rFonts w:ascii="Arial" w:hAnsi="Arial" w:cs="Arial"/>
          <w:szCs w:val="24"/>
          <w:lang w:val="uk-UA"/>
        </w:rPr>
      </w:pPr>
    </w:p>
    <w:p w14:paraId="27C2AD9B" w14:textId="77777777" w:rsidR="007A1905" w:rsidRDefault="007A1905" w:rsidP="007A1905">
      <w:pPr>
        <w:suppressAutoHyphens/>
        <w:jc w:val="both"/>
        <w:rPr>
          <w:rFonts w:ascii="Arial" w:eastAsia="Arial Unicode MS" w:hAnsi="Arial" w:cs="Arial"/>
          <w:b/>
          <w:sz w:val="24"/>
          <w:szCs w:val="24"/>
          <w:lang w:val="uk-UA"/>
        </w:rPr>
      </w:pPr>
    </w:p>
    <w:p w14:paraId="728AEC3F" w14:textId="77777777" w:rsidR="007A1905" w:rsidRDefault="007A1905" w:rsidP="007A1905">
      <w:pPr>
        <w:suppressAutoHyphens/>
        <w:jc w:val="both"/>
        <w:rPr>
          <w:rFonts w:ascii="Arial" w:eastAsia="Arial Unicode MS" w:hAnsi="Arial" w:cs="Arial"/>
          <w:b/>
          <w:sz w:val="24"/>
          <w:szCs w:val="24"/>
          <w:lang w:val="uk-UA"/>
        </w:rPr>
      </w:pPr>
    </w:p>
    <w:p w14:paraId="56961E07" w14:textId="77777777" w:rsidR="007A1905" w:rsidRDefault="007A1905" w:rsidP="007A1905">
      <w:pPr>
        <w:suppressAutoHyphens/>
        <w:jc w:val="both"/>
        <w:rPr>
          <w:rFonts w:ascii="Arial" w:hAnsi="Arial" w:cs="Arial"/>
          <w:i/>
          <w:sz w:val="24"/>
          <w:szCs w:val="24"/>
          <w:lang w:val="uk-UA"/>
        </w:rPr>
      </w:pPr>
      <w:r>
        <w:rPr>
          <w:rFonts w:ascii="Arial" w:hAnsi="Arial" w:cs="Arial"/>
          <w:i/>
          <w:sz w:val="24"/>
          <w:szCs w:val="24"/>
        </w:rPr>
        <w:t>Signature</w:t>
      </w:r>
      <w:r>
        <w:rPr>
          <w:rFonts w:ascii="Arial" w:hAnsi="Arial" w:cs="Arial"/>
          <w:i/>
          <w:sz w:val="24"/>
          <w:szCs w:val="24"/>
          <w:lang w:val="uk-UA"/>
        </w:rPr>
        <w:t xml:space="preserve">, </w:t>
      </w:r>
      <w:r>
        <w:rPr>
          <w:rFonts w:ascii="Arial" w:hAnsi="Arial" w:cs="Arial"/>
          <w:i/>
          <w:sz w:val="24"/>
          <w:szCs w:val="24"/>
        </w:rPr>
        <w:t>seal</w:t>
      </w:r>
    </w:p>
    <w:p w14:paraId="212495D3" w14:textId="77777777" w:rsidR="00577FF6" w:rsidRPr="00334F93" w:rsidRDefault="00577FF6" w:rsidP="00334F93">
      <w:pPr>
        <w:tabs>
          <w:tab w:val="left" w:pos="1155"/>
        </w:tabs>
        <w:spacing w:after="120" w:line="240" w:lineRule="auto"/>
        <w:rPr>
          <w:rFonts w:ascii="Arial" w:hAnsi="Arial" w:cs="Arial"/>
        </w:rPr>
      </w:pPr>
    </w:p>
    <w:sectPr w:rsidR="00577FF6" w:rsidRPr="00334F93"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10A25" w14:textId="77777777" w:rsidR="007A1905" w:rsidRDefault="007A1905" w:rsidP="0088387C">
      <w:pPr>
        <w:spacing w:after="0" w:line="240" w:lineRule="auto"/>
      </w:pPr>
      <w:r>
        <w:separator/>
      </w:r>
    </w:p>
  </w:endnote>
  <w:endnote w:type="continuationSeparator" w:id="0">
    <w:p w14:paraId="152840B2" w14:textId="77777777" w:rsidR="007A1905" w:rsidRDefault="007A1905"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3ACD8" w14:textId="77777777" w:rsidR="007A1905" w:rsidRDefault="007A190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89770" w14:textId="77777777" w:rsidR="007A1905" w:rsidRDefault="007A190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F2EA2" w14:textId="77777777" w:rsidR="007A1905" w:rsidRDefault="007A190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AB527" w14:textId="77777777" w:rsidR="007A1905" w:rsidRDefault="007A1905" w:rsidP="0088387C">
      <w:pPr>
        <w:spacing w:after="0" w:line="240" w:lineRule="auto"/>
      </w:pPr>
      <w:r>
        <w:separator/>
      </w:r>
    </w:p>
  </w:footnote>
  <w:footnote w:type="continuationSeparator" w:id="0">
    <w:p w14:paraId="3A74F3D4" w14:textId="77777777" w:rsidR="007A1905" w:rsidRDefault="007A1905" w:rsidP="00883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9FB45" w14:textId="77777777" w:rsidR="007A1905" w:rsidRDefault="007A190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87518" w14:textId="77777777" w:rsidR="007A1905" w:rsidRDefault="007A190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15DFA" w14:textId="77777777" w:rsidR="007A1905" w:rsidRDefault="007A190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52F67"/>
    <w:multiLevelType w:val="hybridMultilevel"/>
    <w:tmpl w:val="C2E46160"/>
    <w:lvl w:ilvl="0" w:tplc="0419000F">
      <w:start w:val="2"/>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10D02A95"/>
    <w:multiLevelType w:val="hybridMultilevel"/>
    <w:tmpl w:val="F3524BD8"/>
    <w:lvl w:ilvl="0" w:tplc="F184FA60">
      <w:start w:val="1"/>
      <w:numFmt w:val="decimal"/>
      <w:lvlText w:val="%1)"/>
      <w:lvlJc w:val="left"/>
      <w:pPr>
        <w:tabs>
          <w:tab w:val="num" w:pos="360"/>
        </w:tabs>
        <w:ind w:left="360" w:hanging="360"/>
      </w:pPr>
      <w:rPr>
        <w:rFonts w:ascii="Arial" w:eastAsia="Garamond" w:hAnsi="Arial" w:cs="Arial"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2" w15:restartNumberingAfterBreak="0">
    <w:nsid w:val="1DCD0358"/>
    <w:multiLevelType w:val="hybridMultilevel"/>
    <w:tmpl w:val="E050EC2C"/>
    <w:lvl w:ilvl="0" w:tplc="6930F496">
      <w:start w:val="1"/>
      <w:numFmt w:val="decimal"/>
      <w:lvlText w:val="4.%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D65D7C"/>
    <w:multiLevelType w:val="hybridMultilevel"/>
    <w:tmpl w:val="6C4C0A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3A3592D"/>
    <w:multiLevelType w:val="hybridMultilevel"/>
    <w:tmpl w:val="93C0D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6E2EAC"/>
    <w:multiLevelType w:val="hybridMultilevel"/>
    <w:tmpl w:val="5D887E94"/>
    <w:lvl w:ilvl="0" w:tplc="65ACD872">
      <w:start w:val="3"/>
      <w:numFmt w:val="decimal"/>
      <w:lvlText w:val="%1."/>
      <w:lvlJc w:val="left"/>
      <w:pPr>
        <w:ind w:left="36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6C10453"/>
    <w:multiLevelType w:val="multilevel"/>
    <w:tmpl w:val="03ECB80C"/>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2A9F5633"/>
    <w:multiLevelType w:val="hybridMultilevel"/>
    <w:tmpl w:val="C5DE6CD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8B7E7F"/>
    <w:multiLevelType w:val="hybridMultilevel"/>
    <w:tmpl w:val="F0CA3D0C"/>
    <w:lvl w:ilvl="0" w:tplc="D2606A56">
      <w:start w:val="7"/>
      <w:numFmt w:val="decimal"/>
      <w:lvlText w:val="%1."/>
      <w:lvlJc w:val="left"/>
      <w:pPr>
        <w:ind w:left="360" w:hanging="360"/>
      </w:pPr>
      <w:rPr>
        <w:rFonts w:hint="default"/>
        <w:b/>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9" w15:restartNumberingAfterBreak="0">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3BD068DB"/>
    <w:multiLevelType w:val="hybridMultilevel"/>
    <w:tmpl w:val="F0CA3D0C"/>
    <w:lvl w:ilvl="0" w:tplc="D2606A56">
      <w:start w:val="7"/>
      <w:numFmt w:val="decimal"/>
      <w:lvlText w:val="%1."/>
      <w:lvlJc w:val="left"/>
      <w:pPr>
        <w:ind w:left="360" w:hanging="360"/>
      </w:pPr>
      <w:rPr>
        <w:rFonts w:hint="default"/>
        <w:b/>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1" w15:restartNumberingAfterBreak="0">
    <w:nsid w:val="40E43CB7"/>
    <w:multiLevelType w:val="hybridMultilevel"/>
    <w:tmpl w:val="08DA03B2"/>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0641C6"/>
    <w:multiLevelType w:val="hybridMultilevel"/>
    <w:tmpl w:val="35901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B7F11EF"/>
    <w:multiLevelType w:val="hybridMultilevel"/>
    <w:tmpl w:val="63401D3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513E027F"/>
    <w:multiLevelType w:val="hybridMultilevel"/>
    <w:tmpl w:val="E12E2C82"/>
    <w:lvl w:ilvl="0" w:tplc="D2606A56">
      <w:start w:val="7"/>
      <w:numFmt w:val="decimal"/>
      <w:lvlText w:val="%1."/>
      <w:lvlJc w:val="left"/>
      <w:pPr>
        <w:ind w:left="502" w:hanging="360"/>
      </w:pPr>
      <w:rPr>
        <w:rFonts w:hint="default"/>
        <w:b/>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5" w15:restartNumberingAfterBreak="0">
    <w:nsid w:val="59EC0201"/>
    <w:multiLevelType w:val="multilevel"/>
    <w:tmpl w:val="B588BE9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1A2A17"/>
    <w:multiLevelType w:val="hybridMultilevel"/>
    <w:tmpl w:val="E3943266"/>
    <w:lvl w:ilvl="0" w:tplc="DB26F926">
      <w:start w:val="2"/>
      <w:numFmt w:val="bullet"/>
      <w:lvlText w:val="-"/>
      <w:lvlJc w:val="left"/>
      <w:pPr>
        <w:ind w:left="720" w:hanging="360"/>
      </w:pPr>
      <w:rPr>
        <w:rFonts w:ascii="Arial" w:eastAsiaTheme="minorHAnsi" w:hAnsi="Arial" w:cs="Aria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2010205"/>
    <w:multiLevelType w:val="multilevel"/>
    <w:tmpl w:val="69B820B6"/>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C176F1C"/>
    <w:multiLevelType w:val="hybridMultilevel"/>
    <w:tmpl w:val="85DA9B5E"/>
    <w:lvl w:ilvl="0" w:tplc="04220001">
      <w:start w:val="1"/>
      <w:numFmt w:val="bullet"/>
      <w:lvlText w:val=""/>
      <w:lvlJc w:val="left"/>
      <w:pPr>
        <w:ind w:left="1440" w:hanging="360"/>
      </w:pPr>
      <w:rPr>
        <w:rFonts w:ascii="Symbol" w:hAnsi="Symbol" w:hint="default"/>
      </w:rPr>
    </w:lvl>
    <w:lvl w:ilvl="1" w:tplc="04220003">
      <w:start w:val="1"/>
      <w:numFmt w:val="bullet"/>
      <w:lvlText w:val="o"/>
      <w:lvlJc w:val="left"/>
      <w:pPr>
        <w:ind w:left="2160" w:hanging="360"/>
      </w:pPr>
      <w:rPr>
        <w:rFonts w:ascii="Courier New" w:hAnsi="Courier New" w:cs="Courier New" w:hint="default"/>
      </w:rPr>
    </w:lvl>
    <w:lvl w:ilvl="2" w:tplc="04220005">
      <w:start w:val="1"/>
      <w:numFmt w:val="bullet"/>
      <w:lvlText w:val=""/>
      <w:lvlJc w:val="left"/>
      <w:pPr>
        <w:ind w:left="2880" w:hanging="360"/>
      </w:pPr>
      <w:rPr>
        <w:rFonts w:ascii="Wingdings" w:hAnsi="Wingdings" w:hint="default"/>
      </w:rPr>
    </w:lvl>
    <w:lvl w:ilvl="3" w:tplc="04220001">
      <w:start w:val="1"/>
      <w:numFmt w:val="bullet"/>
      <w:lvlText w:val=""/>
      <w:lvlJc w:val="left"/>
      <w:pPr>
        <w:ind w:left="3600" w:hanging="360"/>
      </w:pPr>
      <w:rPr>
        <w:rFonts w:ascii="Symbol" w:hAnsi="Symbol" w:hint="default"/>
      </w:rPr>
    </w:lvl>
    <w:lvl w:ilvl="4" w:tplc="04220003">
      <w:start w:val="1"/>
      <w:numFmt w:val="bullet"/>
      <w:lvlText w:val="o"/>
      <w:lvlJc w:val="left"/>
      <w:pPr>
        <w:ind w:left="4320" w:hanging="360"/>
      </w:pPr>
      <w:rPr>
        <w:rFonts w:ascii="Courier New" w:hAnsi="Courier New" w:cs="Courier New" w:hint="default"/>
      </w:rPr>
    </w:lvl>
    <w:lvl w:ilvl="5" w:tplc="04220005">
      <w:start w:val="1"/>
      <w:numFmt w:val="bullet"/>
      <w:lvlText w:val=""/>
      <w:lvlJc w:val="left"/>
      <w:pPr>
        <w:ind w:left="5040" w:hanging="360"/>
      </w:pPr>
      <w:rPr>
        <w:rFonts w:ascii="Wingdings" w:hAnsi="Wingdings" w:hint="default"/>
      </w:rPr>
    </w:lvl>
    <w:lvl w:ilvl="6" w:tplc="04220001">
      <w:start w:val="1"/>
      <w:numFmt w:val="bullet"/>
      <w:lvlText w:val=""/>
      <w:lvlJc w:val="left"/>
      <w:pPr>
        <w:ind w:left="5760" w:hanging="360"/>
      </w:pPr>
      <w:rPr>
        <w:rFonts w:ascii="Symbol" w:hAnsi="Symbol" w:hint="default"/>
      </w:rPr>
    </w:lvl>
    <w:lvl w:ilvl="7" w:tplc="04220003">
      <w:start w:val="1"/>
      <w:numFmt w:val="bullet"/>
      <w:lvlText w:val="o"/>
      <w:lvlJc w:val="left"/>
      <w:pPr>
        <w:ind w:left="6480" w:hanging="360"/>
      </w:pPr>
      <w:rPr>
        <w:rFonts w:ascii="Courier New" w:hAnsi="Courier New" w:cs="Courier New" w:hint="default"/>
      </w:rPr>
    </w:lvl>
    <w:lvl w:ilvl="8" w:tplc="04220005">
      <w:start w:val="1"/>
      <w:numFmt w:val="bullet"/>
      <w:lvlText w:val=""/>
      <w:lvlJc w:val="left"/>
      <w:pPr>
        <w:ind w:left="7200" w:hanging="360"/>
      </w:pPr>
      <w:rPr>
        <w:rFonts w:ascii="Wingdings" w:hAnsi="Wingdings" w:hint="default"/>
      </w:rPr>
    </w:lvl>
  </w:abstractNum>
  <w:abstractNum w:abstractNumId="19" w15:restartNumberingAfterBreak="0">
    <w:nsid w:val="6CB70354"/>
    <w:multiLevelType w:val="multilevel"/>
    <w:tmpl w:val="AAF86B4C"/>
    <w:lvl w:ilvl="0">
      <w:start w:val="1"/>
      <w:numFmt w:val="decimal"/>
      <w:lvlText w:val="%1."/>
      <w:lvlJc w:val="left"/>
      <w:pPr>
        <w:ind w:left="360" w:hanging="360"/>
      </w:pPr>
    </w:lvl>
    <w:lvl w:ilvl="1">
      <w:start w:val="1"/>
      <w:numFmt w:val="decimal"/>
      <w:isLgl/>
      <w:lvlText w:val="%1.%2."/>
      <w:lvlJc w:val="left"/>
      <w:pPr>
        <w:ind w:left="2160" w:hanging="720"/>
      </w:pPr>
      <w:rPr>
        <w:rFonts w:ascii="Arial" w:hAnsi="Arial" w:cs="Arial" w:hint="default"/>
        <w:b/>
        <w:sz w:val="20"/>
        <w:szCs w:val="20"/>
      </w:rPr>
    </w:lvl>
    <w:lvl w:ilvl="2">
      <w:start w:val="1"/>
      <w:numFmt w:val="decimal"/>
      <w:isLgl/>
      <w:lvlText w:val="%1.%2.%3."/>
      <w:lvlJc w:val="left"/>
      <w:pPr>
        <w:ind w:left="2705"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20" w15:restartNumberingAfterBreak="0">
    <w:nsid w:val="6F560598"/>
    <w:multiLevelType w:val="multilevel"/>
    <w:tmpl w:val="B588BE92"/>
    <w:lvl w:ilvl="0">
      <w:start w:val="1"/>
      <w:numFmt w:val="decimal"/>
      <w:lvlText w:val="%1."/>
      <w:lvlJc w:val="left"/>
      <w:pPr>
        <w:ind w:left="2912" w:hanging="360"/>
      </w:pPr>
      <w:rPr>
        <w:rFonts w:hint="default"/>
        <w:b/>
        <w:bCs/>
      </w:rPr>
    </w:lvl>
    <w:lvl w:ilvl="1">
      <w:start w:val="1"/>
      <w:numFmt w:val="decimal"/>
      <w:isLgl/>
      <w:lvlText w:val="%1.%2."/>
      <w:lvlJc w:val="left"/>
      <w:pPr>
        <w:ind w:left="2912" w:hanging="360"/>
      </w:pPr>
      <w:rPr>
        <w:rFonts w:hint="default"/>
        <w:b w:val="0"/>
        <w:bCs/>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21" w15:restartNumberingAfterBreak="0">
    <w:nsid w:val="73A674F1"/>
    <w:multiLevelType w:val="hybridMultilevel"/>
    <w:tmpl w:val="AEF206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A31048D"/>
    <w:multiLevelType w:val="hybridMultilevel"/>
    <w:tmpl w:val="6C4C192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0"/>
  </w:num>
  <w:num w:numId="4">
    <w:abstractNumId w:val="19"/>
  </w:num>
  <w:num w:numId="5">
    <w:abstractNumId w:val="11"/>
  </w:num>
  <w:num w:numId="6">
    <w:abstractNumId w:val="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5"/>
  </w:num>
  <w:num w:numId="10">
    <w:abstractNumId w:val="16"/>
  </w:num>
  <w:num w:numId="11">
    <w:abstractNumId w:val="9"/>
  </w:num>
  <w:num w:numId="12">
    <w:abstractNumId w:val="13"/>
  </w:num>
  <w:num w:numId="13">
    <w:abstractNumId w:val="3"/>
  </w:num>
  <w:num w:numId="14">
    <w:abstractNumId w:val="6"/>
  </w:num>
  <w:num w:numId="15">
    <w:abstractNumId w:val="17"/>
  </w:num>
  <w:num w:numId="16">
    <w:abstractNumId w:val="0"/>
  </w:num>
  <w:num w:numId="17">
    <w:abstractNumId w:val="21"/>
  </w:num>
  <w:num w:numId="18">
    <w:abstractNumId w:val="4"/>
  </w:num>
  <w:num w:numId="19">
    <w:abstractNumId w:val="2"/>
  </w:num>
  <w:num w:numId="20">
    <w:abstractNumId w:val="8"/>
  </w:num>
  <w:num w:numId="21">
    <w:abstractNumId w:val="23"/>
  </w:num>
  <w:num w:numId="22">
    <w:abstractNumId w:val="14"/>
  </w:num>
  <w:num w:numId="23">
    <w:abstractNumId w:val="10"/>
  </w:num>
  <w:num w:numId="24">
    <w:abstractNumId w:val="5"/>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4F2"/>
    <w:rsid w:val="00002FAD"/>
    <w:rsid w:val="000704F2"/>
    <w:rsid w:val="0008241A"/>
    <w:rsid w:val="000E08AA"/>
    <w:rsid w:val="000F6DE3"/>
    <w:rsid w:val="00101E4A"/>
    <w:rsid w:val="001722A9"/>
    <w:rsid w:val="00181615"/>
    <w:rsid w:val="001942E2"/>
    <w:rsid w:val="00211278"/>
    <w:rsid w:val="002346E2"/>
    <w:rsid w:val="00284477"/>
    <w:rsid w:val="002B1EAB"/>
    <w:rsid w:val="00334F93"/>
    <w:rsid w:val="0039552D"/>
    <w:rsid w:val="00395BDF"/>
    <w:rsid w:val="003D062C"/>
    <w:rsid w:val="004519FA"/>
    <w:rsid w:val="0049341A"/>
    <w:rsid w:val="004C273E"/>
    <w:rsid w:val="00546C04"/>
    <w:rsid w:val="00557350"/>
    <w:rsid w:val="00577FF6"/>
    <w:rsid w:val="00587065"/>
    <w:rsid w:val="005A0F28"/>
    <w:rsid w:val="005C20DC"/>
    <w:rsid w:val="00685C70"/>
    <w:rsid w:val="00694002"/>
    <w:rsid w:val="006C3A24"/>
    <w:rsid w:val="007220AA"/>
    <w:rsid w:val="007403DB"/>
    <w:rsid w:val="00766D21"/>
    <w:rsid w:val="0078118F"/>
    <w:rsid w:val="007A071C"/>
    <w:rsid w:val="007A1905"/>
    <w:rsid w:val="0088387C"/>
    <w:rsid w:val="008B4EAE"/>
    <w:rsid w:val="00951D99"/>
    <w:rsid w:val="00AB1BFB"/>
    <w:rsid w:val="00AE1AF9"/>
    <w:rsid w:val="00BD5258"/>
    <w:rsid w:val="00C033CD"/>
    <w:rsid w:val="00C46328"/>
    <w:rsid w:val="00CB2A11"/>
    <w:rsid w:val="00D213B7"/>
    <w:rsid w:val="00D23F9C"/>
    <w:rsid w:val="00D57E84"/>
    <w:rsid w:val="00FF7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B799A"/>
  <w15:docId w15:val="{8B3053D3-15F0-48E1-909C-65DD289A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F792A"/>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6DE3"/>
    <w:rPr>
      <w:rFonts w:ascii="Segoe UI" w:hAnsi="Segoe UI" w:cs="Segoe UI"/>
      <w:sz w:val="18"/>
      <w:szCs w:val="18"/>
    </w:rPr>
  </w:style>
  <w:style w:type="paragraph" w:styleId="a5">
    <w:name w:val="header"/>
    <w:basedOn w:val="a"/>
    <w:link w:val="a6"/>
    <w:unhideWhenUsed/>
    <w:rsid w:val="0088387C"/>
    <w:pPr>
      <w:tabs>
        <w:tab w:val="center" w:pos="4680"/>
        <w:tab w:val="right" w:pos="9360"/>
      </w:tabs>
      <w:spacing w:after="0" w:line="240" w:lineRule="auto"/>
    </w:pPr>
  </w:style>
  <w:style w:type="character" w:customStyle="1" w:styleId="a6">
    <w:name w:val="Верхний колонтитул Знак"/>
    <w:basedOn w:val="a0"/>
    <w:link w:val="a5"/>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ий колонтитул Знак"/>
    <w:basedOn w:val="a0"/>
    <w:link w:val="a7"/>
    <w:uiPriority w:val="99"/>
    <w:rsid w:val="0088387C"/>
  </w:style>
  <w:style w:type="paragraph" w:customStyle="1" w:styleId="Default">
    <w:name w:val="Default"/>
    <w:rsid w:val="00685C70"/>
    <w:pPr>
      <w:autoSpaceDE w:val="0"/>
      <w:autoSpaceDN w:val="0"/>
      <w:adjustRightInd w:val="0"/>
      <w:spacing w:after="0" w:line="240" w:lineRule="auto"/>
    </w:pPr>
    <w:rPr>
      <w:rFonts w:ascii="Georgia" w:hAnsi="Georgia" w:cs="Georgia"/>
      <w:color w:val="000000"/>
      <w:sz w:val="24"/>
      <w:szCs w:val="24"/>
      <w:lang w:val="ru-RU"/>
    </w:rPr>
  </w:style>
  <w:style w:type="character" w:styleId="a9">
    <w:name w:val="Hyperlink"/>
    <w:basedOn w:val="a0"/>
    <w:uiPriority w:val="99"/>
    <w:unhideWhenUsed/>
    <w:rsid w:val="00685C70"/>
    <w:rPr>
      <w:color w:val="0563C1" w:themeColor="hyperlink"/>
      <w:u w:val="single"/>
    </w:rPr>
  </w:style>
  <w:style w:type="character" w:customStyle="1" w:styleId="10">
    <w:name w:val="Заголовок 1 Знак"/>
    <w:basedOn w:val="a0"/>
    <w:link w:val="1"/>
    <w:rsid w:val="00FF792A"/>
    <w:rPr>
      <w:rFonts w:ascii="Times New Roman" w:eastAsia="Times New Roman" w:hAnsi="Times New Roman" w:cs="Times New Roman"/>
      <w:b/>
      <w:bCs/>
      <w:iCs/>
      <w:sz w:val="18"/>
      <w:szCs w:val="24"/>
      <w:lang w:val="uk-UA" w:eastAsia="ru-RU"/>
    </w:rPr>
  </w:style>
  <w:style w:type="paragraph" w:styleId="aa">
    <w:name w:val="Body Text"/>
    <w:basedOn w:val="a"/>
    <w:link w:val="ab"/>
    <w:semiHidden/>
    <w:unhideWhenUsed/>
    <w:rsid w:val="00FF792A"/>
    <w:pPr>
      <w:widowControl w:val="0"/>
      <w:spacing w:after="0" w:line="240" w:lineRule="auto"/>
    </w:pPr>
    <w:rPr>
      <w:rFonts w:ascii="Garamond" w:eastAsia="Times New Roman" w:hAnsi="Garamond" w:cs="Times New Roman"/>
      <w:i/>
      <w:sz w:val="24"/>
      <w:szCs w:val="20"/>
      <w:lang w:eastAsia="ru-RU"/>
    </w:rPr>
  </w:style>
  <w:style w:type="character" w:customStyle="1" w:styleId="ab">
    <w:name w:val="Основной текст Знак"/>
    <w:basedOn w:val="a0"/>
    <w:link w:val="aa"/>
    <w:semiHidden/>
    <w:rsid w:val="00FF792A"/>
    <w:rPr>
      <w:rFonts w:ascii="Garamond" w:eastAsia="Times New Roman" w:hAnsi="Garamond" w:cs="Times New Roman"/>
      <w:i/>
      <w:sz w:val="24"/>
      <w:szCs w:val="20"/>
      <w:lang w:eastAsia="ru-RU"/>
    </w:rPr>
  </w:style>
  <w:style w:type="paragraph" w:styleId="ac">
    <w:name w:val="List Paragraph"/>
    <w:aliases w:val="References,Elenco Normale,Number Bullets,List Paragraph (numbered (a)),Список уровня 2,название табл/рис,Chapter10,----"/>
    <w:basedOn w:val="a"/>
    <w:link w:val="ad"/>
    <w:uiPriority w:val="34"/>
    <w:qFormat/>
    <w:rsid w:val="00FF792A"/>
    <w:pPr>
      <w:spacing w:after="0" w:line="240" w:lineRule="auto"/>
      <w:ind w:left="720"/>
      <w:contextualSpacing/>
    </w:pPr>
    <w:rPr>
      <w:rFonts w:ascii="Calibri" w:eastAsia="Calibri" w:hAnsi="Calibri" w:cs="Times New Roman"/>
      <w:sz w:val="21"/>
      <w:lang w:eastAsia="uk-UA"/>
    </w:rPr>
  </w:style>
  <w:style w:type="character" w:customStyle="1" w:styleId="ad">
    <w:name w:val="Абзац списка Знак"/>
    <w:aliases w:val="References Знак,Elenco Normale Знак,Number Bullets Знак,List Paragraph (numbered (a)) Знак,Список уровня 2 Знак,название табл/рис Знак,Chapter10 Знак,---- Знак"/>
    <w:link w:val="ac"/>
    <w:uiPriority w:val="34"/>
    <w:qFormat/>
    <w:locked/>
    <w:rsid w:val="00FF792A"/>
    <w:rPr>
      <w:rFonts w:ascii="Calibri" w:eastAsia="Calibri" w:hAnsi="Calibri" w:cs="Times New Roman"/>
      <w:sz w:val="21"/>
      <w:lang w:eastAsia="uk-UA"/>
    </w:rPr>
  </w:style>
  <w:style w:type="table" w:styleId="ae">
    <w:name w:val="Table Grid"/>
    <w:basedOn w:val="a1"/>
    <w:uiPriority w:val="39"/>
    <w:rsid w:val="00FF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unhideWhenUsed/>
    <w:rsid w:val="00FF792A"/>
    <w:pPr>
      <w:spacing w:after="120" w:line="480" w:lineRule="auto"/>
    </w:pPr>
    <w:rPr>
      <w:rFonts w:ascii="Arial" w:eastAsia="Arial" w:hAnsi="Arial"/>
      <w:sz w:val="21"/>
    </w:rPr>
  </w:style>
  <w:style w:type="character" w:customStyle="1" w:styleId="20">
    <w:name w:val="Основной текст 2 Знак"/>
    <w:basedOn w:val="a0"/>
    <w:link w:val="2"/>
    <w:rsid w:val="00FF792A"/>
    <w:rPr>
      <w:rFonts w:ascii="Arial" w:eastAsia="Arial" w:hAnsi="Arial"/>
      <w:sz w:val="21"/>
    </w:rPr>
  </w:style>
  <w:style w:type="paragraph" w:styleId="af">
    <w:name w:val="Normal (Web)"/>
    <w:basedOn w:val="a"/>
    <w:uiPriority w:val="99"/>
    <w:unhideWhenUsed/>
    <w:rsid w:val="00FF792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1">
    <w:name w:val="Обычный (веб)1"/>
    <w:basedOn w:val="a"/>
    <w:rsid w:val="007A1905"/>
    <w:pPr>
      <w:spacing w:before="100" w:after="100" w:line="240" w:lineRule="auto"/>
    </w:pPr>
    <w:rPr>
      <w:rFonts w:ascii="Arial Unicode MS" w:eastAsia="Arial Unicode MS" w:hAnsi="Arial Unicode MS" w:cs="Times New Roman"/>
      <w:sz w:val="24"/>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87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yperlink" Target="https://aph.org.ua/uk/tendery/polityky-i-protsedury/" TargetMode="External"/><Relationship Id="rId2" Type="http://schemas.openxmlformats.org/officeDocument/2006/relationships/styles" Target="styles.xml"/><Relationship Id="rId16" Type="http://schemas.openxmlformats.org/officeDocument/2006/relationships/hyperlink" Target="https://aph.org.ua/uk/tendery/polityky-i-protsedur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aph.org.ua/uk/tendery/polityky-i-protsedury/"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aph.org.ua/uk/tendery/polityky-i-protsedu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23</Pages>
  <Words>31495</Words>
  <Characters>17953</Characters>
  <Application>Microsoft Office Word</Application>
  <DocSecurity>0</DocSecurity>
  <Lines>149</Lines>
  <Paragraphs>98</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Krylova Tetiana</cp:lastModifiedBy>
  <cp:revision>4</cp:revision>
  <cp:lastPrinted>2015-12-11T16:23:00Z</cp:lastPrinted>
  <dcterms:created xsi:type="dcterms:W3CDTF">2026-08-26T12:45:00Z</dcterms:created>
  <dcterms:modified xsi:type="dcterms:W3CDTF">2026-08-26T13:47:00Z</dcterms:modified>
</cp:coreProperties>
</file>