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770AA4" w14:textId="498759E5" w:rsidR="0057765A" w:rsidRPr="00E62E73" w:rsidRDefault="00546C04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i/>
          <w:sz w:val="20"/>
        </w:rPr>
      </w:pPr>
      <w:r w:rsidRPr="00E62E73">
        <w:rPr>
          <w:rFonts w:ascii="Arial" w:hAnsi="Arial" w:cs="Arial"/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26B7A312" wp14:editId="06A825D4">
                <wp:simplePos x="0" y="0"/>
                <wp:positionH relativeFrom="margin">
                  <wp:posOffset>4653280</wp:posOffset>
                </wp:positionH>
                <wp:positionV relativeFrom="paragraph">
                  <wp:posOffset>68580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3970B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023631A1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Тел.:   044 490 5485</w:t>
                            </w:r>
                          </w:p>
                          <w:p w14:paraId="741A9C8A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BF45D09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28A1F943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B7A3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6.4pt;margin-top:5.4pt;width:135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" stroked="f">
                <v:textbox style="mso-fit-shape-to-text:t">
                  <w:txbxContent>
                    <w:p w14:paraId="1C33970B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023631A1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Тел.:   044 490 5485</w:t>
                      </w:r>
                    </w:p>
                    <w:p w14:paraId="741A9C8A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BF45D09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28A1F943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42492" w:rsidRPr="00E62E73">
        <w:rPr>
          <w:rFonts w:ascii="Arial" w:hAnsi="Arial" w:cs="Arial"/>
          <w:noProof/>
          <w:lang w:val="uk-UA" w:eastAsia="uk-UA"/>
        </w:rPr>
        <w:drawing>
          <wp:inline distT="0" distB="0" distL="0" distR="0" wp14:anchorId="18B7C9B0" wp14:editId="7BBFF0E8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50E702" w14:textId="262AE538" w:rsidR="00CB1B41" w:rsidRPr="00E62E73" w:rsidRDefault="00CB1B41" w:rsidP="00172BD2">
      <w:pPr>
        <w:spacing w:after="120" w:line="240" w:lineRule="auto"/>
        <w:jc w:val="center"/>
        <w:rPr>
          <w:rFonts w:ascii="Arial" w:hAnsi="Arial" w:cs="Arial"/>
          <w:iCs/>
          <w:lang w:val="uk-UA"/>
        </w:rPr>
      </w:pPr>
      <w:r w:rsidRPr="00E62E73">
        <w:rPr>
          <w:rFonts w:ascii="Arial" w:hAnsi="Arial" w:cs="Arial"/>
          <w:iCs/>
          <w:lang w:val="uk-UA"/>
        </w:rPr>
        <w:t>Шановні пані та панове,</w:t>
      </w:r>
    </w:p>
    <w:p w14:paraId="28F6F042" w14:textId="77777777" w:rsidR="00E62E73" w:rsidRPr="00E62E73" w:rsidRDefault="00E62E73" w:rsidP="00E62E7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>Міжнародний благодійний фонд «Альянс громадського здоров’я» оголошує</w:t>
      </w:r>
    </w:p>
    <w:p w14:paraId="246BC9C7" w14:textId="77777777" w:rsidR="00E62E73" w:rsidRPr="00E62E73" w:rsidRDefault="00E62E73" w:rsidP="00E62E7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b/>
          <w:bCs/>
          <w:sz w:val="24"/>
          <w:szCs w:val="24"/>
          <w:lang w:val="uk-UA" w:eastAsia="uk-UA"/>
        </w:rPr>
        <w:t>Тендер на закупівлю медичного обладнання – автоматичного біохімічного аналізатора</w:t>
      </w:r>
    </w:p>
    <w:p w14:paraId="56289ACD" w14:textId="77777777" w:rsidR="00E62E73" w:rsidRPr="00E62E73" w:rsidRDefault="00E62E73" w:rsidP="00E62E7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>Закупівля здійснюється в рамках реалізації програми:</w:t>
      </w:r>
    </w:p>
    <w:p w14:paraId="6EC79D8F" w14:textId="77777777" w:rsidR="00E62E73" w:rsidRPr="00E62E73" w:rsidRDefault="00E62E73" w:rsidP="00E62E7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>Ця закупівля здійснюється в рамках Програми: «Стійка відповідь на епідемії ВІЛ та ТБ в умовах війни та відновлення України на 2024–2026 роки» відповідно до Грантової угоди № 3644 від «19» грудня 2023 року (назва гранту UKR-C-AUA), укладеної між Міжнародним благодійним фондом «Альянс громадського здоров’я» та Глобальним фондом для боротьби зі СНІДом, туберкульозом та малярією.</w:t>
      </w:r>
    </w:p>
    <w:p w14:paraId="7AF47726" w14:textId="77777777" w:rsidR="00E62E73" w:rsidRPr="00E62E73" w:rsidRDefault="00E62E73" w:rsidP="00E62E7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>Просимо ознайомитися з тендерною документацією, яка складається з таких документів, що додаються до цього оголошення:</w:t>
      </w:r>
    </w:p>
    <w:p w14:paraId="0F8BE4EB" w14:textId="77777777" w:rsidR="00E62E73" w:rsidRPr="00E62E73" w:rsidRDefault="00E62E73" w:rsidP="00E62E7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>a) це оголошення;</w:t>
      </w:r>
    </w:p>
    <w:p w14:paraId="04D9C572" w14:textId="77777777" w:rsidR="00E62E73" w:rsidRPr="00E62E73" w:rsidRDefault="00E62E73" w:rsidP="00E62E7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>b) специфікація на продукцію.</w:t>
      </w:r>
    </w:p>
    <w:p w14:paraId="31785120" w14:textId="77777777" w:rsidR="00E62E73" w:rsidRPr="00E62E73" w:rsidRDefault="00E62E73" w:rsidP="00E62E7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>Під час підготовки тендерної пропозиції просимо дотримуватися наведених нижче Інструкцій для учасників:</w:t>
      </w:r>
    </w:p>
    <w:p w14:paraId="6FCD00A1" w14:textId="77777777" w:rsidR="00E62E73" w:rsidRPr="00E62E73" w:rsidRDefault="00E62E73" w:rsidP="00E62E7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 xml:space="preserve">Тендерні пропозиції, подані учасниками, повинні залишатися чинними без змін протягом щонайменше 90 (дев’яноста) днів з моменту їх подання. </w:t>
      </w:r>
    </w:p>
    <w:p w14:paraId="269E0FAF" w14:textId="77777777" w:rsidR="00E62E73" w:rsidRPr="00E62E73" w:rsidRDefault="00E62E73" w:rsidP="00E62E7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 xml:space="preserve">Ціни мають бути зафіксовані у валюті, а умови поставки повинні бути зазначені відповідно до Специфікації, включно з усіма зборами та податками. </w:t>
      </w:r>
    </w:p>
    <w:p w14:paraId="18CC7555" w14:textId="77777777" w:rsidR="00E62E73" w:rsidRPr="00E62E73" w:rsidRDefault="00E62E73" w:rsidP="00E62E7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 xml:space="preserve">Вимоги до товарів, умови поставки та оплати визначаються відповідною тендерною документацією, що додається. </w:t>
      </w:r>
    </w:p>
    <w:p w14:paraId="76BDFFAA" w14:textId="77777777" w:rsidR="00E62E73" w:rsidRPr="00E62E73" w:rsidRDefault="00E62E73" w:rsidP="00E62E7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b/>
          <w:bCs/>
          <w:sz w:val="24"/>
          <w:szCs w:val="24"/>
          <w:lang w:val="uk-UA" w:eastAsia="uk-UA"/>
        </w:rPr>
        <w:t>Кінцевий термін подання тендерних пропозицій (цінових пропозицій) – 16 вересня 2026 року до 15:00 за київським часом.</w:t>
      </w: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 xml:space="preserve"> </w:t>
      </w:r>
    </w:p>
    <w:p w14:paraId="72060907" w14:textId="77777777" w:rsidR="00E62E73" w:rsidRPr="00E62E73" w:rsidRDefault="00E62E73" w:rsidP="00E62E7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>Будь-яка тендерна пропозиція, отримана після встановленого кінцевого терміну, не розглядатиметься.</w:t>
      </w:r>
    </w:p>
    <w:p w14:paraId="6C953D83" w14:textId="77777777" w:rsidR="00E62E73" w:rsidRPr="00E62E73" w:rsidRDefault="00E62E73" w:rsidP="00E62E7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 xml:space="preserve">Основні фактори, які впливатимуть на остаточне рішення щодо присудження договору, зазначені у пункті 10 Специфікації. </w:t>
      </w:r>
    </w:p>
    <w:p w14:paraId="3465C10D" w14:textId="77777777" w:rsidR="00E62E73" w:rsidRPr="00E62E73" w:rsidRDefault="00E62E73" w:rsidP="00E62E7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 xml:space="preserve">Рішення про присудження договору(ів) буде прийнято на засіданні Тендерного комітету, яке відбудеться не пізніше </w:t>
      </w:r>
      <w:r w:rsidRPr="00E62E73">
        <w:rPr>
          <w:rFonts w:ascii="Arial" w:eastAsia="Times New Roman" w:hAnsi="Arial" w:cs="Arial"/>
          <w:b/>
          <w:bCs/>
          <w:sz w:val="24"/>
          <w:szCs w:val="24"/>
          <w:lang w:val="uk-UA" w:eastAsia="uk-UA"/>
        </w:rPr>
        <w:t>21 вересня 2026 року</w:t>
      </w: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 xml:space="preserve">. Протягом 5 робочих днів після засідання Тендерного комітету Альянс оголосить рішення Тендерного комітету та повідомить результати переможцю. У разі необхідності проведення перевірки цей строк може бути продовжено. У такому випадку Альянс повідомить усіх учасників, які подали тендерні пропозиції, про нові строки. </w:t>
      </w:r>
    </w:p>
    <w:p w14:paraId="3EABF04E" w14:textId="77777777" w:rsidR="00E62E73" w:rsidRPr="00E62E73" w:rsidRDefault="00E62E73" w:rsidP="00E62E7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 xml:space="preserve">Тендерні пропозиції необхідно надсилати електронною поштою у ZIP-архівах, захищених паролем для відкриття, на електронну адресу: </w:t>
      </w:r>
      <w:r w:rsidRPr="00E62E73">
        <w:rPr>
          <w:rFonts w:ascii="Arial" w:eastAsia="Times New Roman" w:hAnsi="Arial" w:cs="Arial"/>
          <w:b/>
          <w:bCs/>
          <w:sz w:val="24"/>
          <w:szCs w:val="24"/>
          <w:lang w:val="uk-UA" w:eastAsia="uk-UA"/>
        </w:rPr>
        <w:t>tenders@aph.org.ua</w:t>
      </w: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 xml:space="preserve">. У </w:t>
      </w: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lastRenderedPageBreak/>
        <w:t xml:space="preserve">темі листа обов’язково зазначити: </w:t>
      </w:r>
      <w:r w:rsidRPr="00E62E73">
        <w:rPr>
          <w:rFonts w:ascii="Arial" w:eastAsia="Times New Roman" w:hAnsi="Arial" w:cs="Arial"/>
          <w:b/>
          <w:bCs/>
          <w:sz w:val="24"/>
          <w:szCs w:val="24"/>
          <w:lang w:val="uk-UA" w:eastAsia="uk-UA"/>
        </w:rPr>
        <w:t>«До уваги Крилової Т. – біохімічний аналізатор»</w:t>
      </w: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 xml:space="preserve">. </w:t>
      </w:r>
    </w:p>
    <w:p w14:paraId="652EBF58" w14:textId="77777777" w:rsidR="00E62E73" w:rsidRPr="00E62E73" w:rsidRDefault="00E62E73" w:rsidP="00E62E7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>Пароль для відкриття архіву необхідно надати одним із таких способів:</w:t>
      </w:r>
    </w:p>
    <w:p w14:paraId="4D6F7918" w14:textId="77777777" w:rsidR="00E62E73" w:rsidRPr="00E62E73" w:rsidRDefault="00E62E73" w:rsidP="00E62E7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 xml:space="preserve">під час онлайн-процедури відкриття тендерних пропозицій, яка відбудеться у форматі ZOOM-конференції </w:t>
      </w:r>
      <w:r w:rsidRPr="00E62E73">
        <w:rPr>
          <w:rFonts w:ascii="Arial" w:eastAsia="Times New Roman" w:hAnsi="Arial" w:cs="Arial"/>
          <w:b/>
          <w:bCs/>
          <w:sz w:val="24"/>
          <w:szCs w:val="24"/>
          <w:lang w:val="uk-UA" w:eastAsia="uk-UA"/>
        </w:rPr>
        <w:t>16 вересня 2026 року о 15:15</w:t>
      </w: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 xml:space="preserve"> за місцевим київським часом; або </w:t>
      </w:r>
    </w:p>
    <w:p w14:paraId="48857DA9" w14:textId="77777777" w:rsidR="00E62E73" w:rsidRPr="00E62E73" w:rsidRDefault="00E62E73" w:rsidP="00E62E7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 xml:space="preserve">надіслати після завершення строку подання пропозицій у месенджер за номером </w:t>
      </w:r>
      <w:r w:rsidRPr="00E62E73">
        <w:rPr>
          <w:rFonts w:ascii="Arial" w:eastAsia="Times New Roman" w:hAnsi="Arial" w:cs="Arial"/>
          <w:b/>
          <w:bCs/>
          <w:sz w:val="24"/>
          <w:szCs w:val="24"/>
          <w:lang w:val="uk-UA" w:eastAsia="uk-UA"/>
        </w:rPr>
        <w:t>+38 050 651 52 10</w:t>
      </w: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 xml:space="preserve"> (у разі, якщо учасник не може долучитися до процедури відкриття). </w:t>
      </w:r>
    </w:p>
    <w:p w14:paraId="4432A478" w14:textId="77777777" w:rsidR="00E62E73" w:rsidRPr="00E62E73" w:rsidRDefault="00E62E73" w:rsidP="00E62E7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i/>
          <w:iCs/>
          <w:sz w:val="24"/>
          <w:szCs w:val="24"/>
          <w:lang w:val="uk-UA" w:eastAsia="uk-UA"/>
        </w:rPr>
        <w:t>Процедура відкриття тендерних пропозицій відбудеться онлайн</w:t>
      </w: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 xml:space="preserve"> </w:t>
      </w:r>
      <w:r w:rsidRPr="00E62E73">
        <w:rPr>
          <w:rFonts w:ascii="Arial" w:eastAsia="Times New Roman" w:hAnsi="Arial" w:cs="Arial"/>
          <w:b/>
          <w:bCs/>
          <w:sz w:val="24"/>
          <w:szCs w:val="24"/>
          <w:lang w:val="uk-UA" w:eastAsia="uk-UA"/>
        </w:rPr>
        <w:t>16 вересня 2026 року о 15:15</w:t>
      </w: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 xml:space="preserve"> </w:t>
      </w:r>
      <w:r w:rsidRPr="00E62E73">
        <w:rPr>
          <w:rFonts w:ascii="Arial" w:eastAsia="Times New Roman" w:hAnsi="Arial" w:cs="Arial"/>
          <w:i/>
          <w:iCs/>
          <w:sz w:val="24"/>
          <w:szCs w:val="24"/>
          <w:lang w:val="uk-UA" w:eastAsia="uk-UA"/>
        </w:rPr>
        <w:t>за місцевим київським часом</w:t>
      </w: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>.</w:t>
      </w:r>
    </w:p>
    <w:p w14:paraId="65DC74E5" w14:textId="77777777" w:rsidR="00E62E73" w:rsidRPr="00E62E73" w:rsidRDefault="00E62E73" w:rsidP="00E62E7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 xml:space="preserve">Альянс має право звернутися до учасників із запитом про надання додаткової інформації для підтвердження їх відповідності вимогам, встановленим Організатором тендеру в тендерній документації. </w:t>
      </w:r>
    </w:p>
    <w:p w14:paraId="557D6535" w14:textId="77777777" w:rsidR="00E62E73" w:rsidRPr="00E62E73" w:rsidRDefault="00E62E73" w:rsidP="00E62E7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 xml:space="preserve">Альянс залишає за собою право прийняти або відхилити будь-яку тендерну пропозицію відповідно до тендерної документації та своїх Політик і Процедур, а також право припинити тендерний процес та відхилити всі тендерні пропозиції у будь-який момент до підписання договору без виникнення будь-яких зобов’язань перед учасниками. </w:t>
      </w:r>
    </w:p>
    <w:p w14:paraId="46A0914C" w14:textId="77777777" w:rsidR="00E62E73" w:rsidRPr="00E62E73" w:rsidRDefault="00E62E73" w:rsidP="00E62E7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 xml:space="preserve">Альянс повідомляє причини відхилення всіх тендерних пропозицій за умови отримання письмового запиту від учасника. </w:t>
      </w:r>
    </w:p>
    <w:p w14:paraId="18F2F1CB" w14:textId="77777777" w:rsidR="00E62E73" w:rsidRPr="00E62E73" w:rsidRDefault="00E62E73" w:rsidP="00E62E7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 xml:space="preserve">Усі запитання щодо цього тендеру необхідно надсилати виключно у письмовій формі електронною поштою на адресу: </w:t>
      </w:r>
      <w:r w:rsidRPr="00E62E73">
        <w:rPr>
          <w:rFonts w:ascii="Arial" w:eastAsia="Times New Roman" w:hAnsi="Arial" w:cs="Arial"/>
          <w:b/>
          <w:bCs/>
          <w:sz w:val="24"/>
          <w:szCs w:val="24"/>
          <w:lang w:val="uk-UA" w:eastAsia="uk-UA"/>
        </w:rPr>
        <w:t>krylova@aph.org.ua</w:t>
      </w: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 xml:space="preserve"> (до уваги Крилової Тетяни).</w:t>
      </w:r>
    </w:p>
    <w:p w14:paraId="3B32C2C7" w14:textId="77777777" w:rsidR="00E62E73" w:rsidRPr="00E62E73" w:rsidRDefault="00E62E73" w:rsidP="00E62E7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 xml:space="preserve">Просимо звернути увагу, що відповідно до тендерної процедури </w:t>
      </w:r>
      <w:r w:rsidRPr="00E62E73">
        <w:rPr>
          <w:rFonts w:ascii="Arial" w:eastAsia="Times New Roman" w:hAnsi="Arial" w:cs="Arial"/>
          <w:b/>
          <w:bCs/>
          <w:sz w:val="24"/>
          <w:szCs w:val="24"/>
          <w:lang w:val="uk-UA" w:eastAsia="uk-UA"/>
        </w:rPr>
        <w:t>14 вересня 2026 року до 15:00</w:t>
      </w: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 xml:space="preserve"> є кінцевим терміном для подання запитань до Альянсу щодо цього тендеру.</w:t>
      </w:r>
    </w:p>
    <w:p w14:paraId="25671174" w14:textId="77777777" w:rsidR="00E62E73" w:rsidRPr="00E62E73" w:rsidRDefault="00E62E73" w:rsidP="00E62E7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>Відповіді на запитання, надіслані потенційними учасниками, а також будь-які роз’яснення будуть надіслані організаціям, які підтвердили отримання оголошення електронною поштою.</w:t>
      </w:r>
    </w:p>
    <w:p w14:paraId="7E155BB7" w14:textId="77777777" w:rsidR="00E62E73" w:rsidRPr="00E62E73" w:rsidRDefault="00E62E73" w:rsidP="00E62E7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 xml:space="preserve">Просимо повідомити про Ваш намір взяти участь у тендері у відповідь на електронну адресу </w:t>
      </w:r>
      <w:r w:rsidRPr="00E62E73">
        <w:rPr>
          <w:rFonts w:ascii="Arial" w:eastAsia="Times New Roman" w:hAnsi="Arial" w:cs="Arial"/>
          <w:b/>
          <w:bCs/>
          <w:sz w:val="24"/>
          <w:szCs w:val="24"/>
          <w:lang w:val="uk-UA" w:eastAsia="uk-UA"/>
        </w:rPr>
        <w:t>krylova@aph.org.ua</w:t>
      </w: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>. Учасники, які підтвердили участь у тендері, отримають посилання на онлайн-процедуру відкриття тендерних пропозицій.</w:t>
      </w:r>
    </w:p>
    <w:p w14:paraId="146C6DC0" w14:textId="51327038" w:rsidR="00E62E73" w:rsidRDefault="00E62E73" w:rsidP="00E62E7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  <w:r w:rsidRPr="00E62E73">
        <w:rPr>
          <w:rFonts w:ascii="Arial" w:eastAsia="Times New Roman" w:hAnsi="Arial" w:cs="Arial"/>
          <w:sz w:val="24"/>
          <w:szCs w:val="24"/>
          <w:lang w:val="uk-UA" w:eastAsia="uk-UA"/>
        </w:rPr>
        <w:t>Просимо підтвердити отримання цього оголошення.</w:t>
      </w:r>
    </w:p>
    <w:p w14:paraId="66E2D0D1" w14:textId="77777777" w:rsidR="00E62E73" w:rsidRDefault="00E62E73" w:rsidP="00E62E73">
      <w:pPr>
        <w:rPr>
          <w:rFonts w:ascii="Arial" w:hAnsi="Arial" w:cs="Arial"/>
          <w:b/>
          <w:bCs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b/>
          <w:bCs/>
          <w:sz w:val="18"/>
          <w:szCs w:val="18"/>
        </w:rPr>
        <w:t xml:space="preserve">Tetiana Krylova  </w:t>
      </w:r>
    </w:p>
    <w:p w14:paraId="2671BDDD" w14:textId="77777777" w:rsidR="00E62E73" w:rsidRDefault="00E62E73" w:rsidP="00E62E73">
      <w:pPr>
        <w:spacing w:after="40" w:line="360" w:lineRule="auto"/>
        <w:rPr>
          <w:rFonts w:ascii="Arial" w:hAnsi="Arial" w:cs="Arial"/>
          <w:i/>
          <w:iCs/>
          <w:sz w:val="18"/>
          <w:szCs w:val="18"/>
          <w:lang w:eastAsia="ru-RU"/>
        </w:rPr>
      </w:pPr>
      <w:r>
        <w:rPr>
          <w:rFonts w:ascii="Arial" w:hAnsi="Arial" w:cs="Arial"/>
          <w:i/>
          <w:iCs/>
          <w:sz w:val="18"/>
          <w:szCs w:val="18"/>
          <w:lang w:eastAsia="ru-RU"/>
        </w:rPr>
        <w:t>Senior Procurement Officer</w:t>
      </w:r>
    </w:p>
    <w:p w14:paraId="748D9C40" w14:textId="77777777" w:rsidR="00E62E73" w:rsidRDefault="00E62E73" w:rsidP="00E62E73">
      <w:pPr>
        <w:spacing w:after="40" w:line="360" w:lineRule="auto"/>
        <w:rPr>
          <w:rFonts w:ascii="Arial" w:hAnsi="Arial" w:cs="Arial"/>
          <w:b/>
          <w:bCs/>
          <w:sz w:val="16"/>
          <w:szCs w:val="16"/>
        </w:rPr>
      </w:pPr>
      <w:r>
        <w:rPr>
          <w:noProof/>
          <w:color w:val="1F497D"/>
          <w:lang w:val="uk-UA" w:eastAsia="uk-UA"/>
        </w:rPr>
        <w:drawing>
          <wp:inline distT="0" distB="0" distL="0" distR="0" wp14:anchorId="1B335743" wp14:editId="1BA75AB1">
            <wp:extent cx="2703195" cy="787400"/>
            <wp:effectExtent l="0" t="0" r="1905" b="0"/>
            <wp:docPr id="3" name="Рисунок 3" descr="cid:image004.jpg@01D84F3A.387440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4.jpg@01D84F3A.387440F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195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042B3" w14:textId="77777777" w:rsidR="00E62E73" w:rsidRDefault="00E62E73" w:rsidP="00E62E73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Alliance for Public Health</w:t>
      </w:r>
    </w:p>
    <w:p w14:paraId="3FFBCC2E" w14:textId="77777777" w:rsidR="00E62E73" w:rsidRDefault="00E62E73" w:rsidP="00E62E73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Office address: 01054, Kyiv, Bulvarno-Kudryavska Street, 24. </w:t>
      </w:r>
    </w:p>
    <w:p w14:paraId="39D4E3FE" w14:textId="77777777" w:rsidR="00E62E73" w:rsidRDefault="00E62E73" w:rsidP="00E62E73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Renaissance Business Center, Block 3, 2nd floor</w:t>
      </w:r>
    </w:p>
    <w:p w14:paraId="373B549A" w14:textId="77777777" w:rsidR="00E62E73" w:rsidRDefault="00E62E73" w:rsidP="00E62E73">
      <w:pPr>
        <w:rPr>
          <w:rFonts w:ascii="Arial" w:hAnsi="Arial" w:cs="Arial"/>
          <w:color w:val="000000"/>
          <w:sz w:val="18"/>
          <w:szCs w:val="18"/>
          <w:lang w:eastAsia="uk-UA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>Tel.:</w:t>
      </w:r>
      <w:r>
        <w:rPr>
          <w:rFonts w:ascii="Arial" w:hAnsi="Arial" w:cs="Arial"/>
          <w:color w:val="000000"/>
          <w:sz w:val="18"/>
          <w:szCs w:val="18"/>
        </w:rPr>
        <w:t xml:space="preserve"> (+380 44) 490-5485 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  <w:lang w:eastAsia="uk-UA"/>
        </w:rPr>
        <w:t>Fax:</w:t>
      </w:r>
      <w:r>
        <w:rPr>
          <w:rFonts w:ascii="Arial" w:hAnsi="Arial" w:cs="Arial"/>
          <w:color w:val="000000"/>
          <w:sz w:val="18"/>
          <w:szCs w:val="18"/>
          <w:lang w:eastAsia="uk-UA"/>
        </w:rPr>
        <w:t xml:space="preserve"> (+380 44) 490-5489</w:t>
      </w:r>
    </w:p>
    <w:p w14:paraId="7A295CCD" w14:textId="77777777" w:rsidR="00E62E73" w:rsidRDefault="00E62E73" w:rsidP="00E62E73">
      <w:pPr>
        <w:rPr>
          <w:rFonts w:ascii="Arial" w:hAnsi="Arial" w:cs="Arial"/>
          <w:color w:val="000000"/>
          <w:sz w:val="18"/>
          <w:szCs w:val="18"/>
          <w:lang w:eastAsia="uk-UA"/>
        </w:rPr>
      </w:pPr>
      <w:r>
        <w:rPr>
          <w:rFonts w:ascii="Arial" w:hAnsi="Arial" w:cs="Arial"/>
          <w:color w:val="000000"/>
          <w:sz w:val="18"/>
          <w:szCs w:val="18"/>
          <w:lang w:eastAsia="uk-UA"/>
        </w:rPr>
        <w:t>Mob: (050) 651 52 10</w:t>
      </w:r>
    </w:p>
    <w:p w14:paraId="1FDA21E8" w14:textId="77777777" w:rsidR="00E62E73" w:rsidRDefault="00E62E73" w:rsidP="00E62E73">
      <w:pPr>
        <w:rPr>
          <w:rFonts w:ascii="Arial" w:hAnsi="Arial" w:cs="Arial"/>
          <w:sz w:val="18"/>
          <w:szCs w:val="18"/>
          <w:lang w:eastAsia="uk-UA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uk-UA"/>
        </w:rPr>
        <w:t>e-mail:</w:t>
      </w:r>
      <w:r>
        <w:rPr>
          <w:rFonts w:ascii="Arial" w:hAnsi="Arial" w:cs="Arial"/>
          <w:color w:val="000000"/>
          <w:sz w:val="18"/>
          <w:szCs w:val="18"/>
          <w:lang w:eastAsia="uk-UA"/>
        </w:rPr>
        <w:t xml:space="preserve"> </w:t>
      </w:r>
      <w:hyperlink r:id="rId10" w:history="1">
        <w:r>
          <w:rPr>
            <w:rStyle w:val="ab"/>
            <w:rFonts w:ascii="Arial" w:hAnsi="Arial" w:cs="Arial"/>
            <w:sz w:val="18"/>
            <w:szCs w:val="18"/>
            <w:lang w:eastAsia="uk-UA"/>
          </w:rPr>
          <w:t>krylova@aph.org.ua</w:t>
        </w:r>
      </w:hyperlink>
      <w:r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Web: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hyperlink r:id="rId11" w:history="1">
        <w:r>
          <w:rPr>
            <w:rStyle w:val="ab"/>
            <w:rFonts w:ascii="Arial" w:hAnsi="Arial" w:cs="Arial"/>
            <w:sz w:val="18"/>
            <w:szCs w:val="18"/>
          </w:rPr>
          <w:t>www.aph.org.ua</w:t>
        </w:r>
      </w:hyperlink>
    </w:p>
    <w:p w14:paraId="0E537775" w14:textId="77777777" w:rsidR="00E62E73" w:rsidRDefault="00E62E73" w:rsidP="00E62E73">
      <w:pPr>
        <w:rPr>
          <w:rFonts w:ascii="Arial" w:hAnsi="Arial" w:cs="Arial"/>
          <w:color w:val="1F497D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FB: </w:t>
      </w:r>
      <w:hyperlink r:id="rId12" w:history="1">
        <w:r>
          <w:rPr>
            <w:rStyle w:val="ab"/>
            <w:rFonts w:ascii="Arial" w:hAnsi="Arial" w:cs="Arial"/>
            <w:sz w:val="18"/>
            <w:szCs w:val="18"/>
          </w:rPr>
          <w:t>AlliancePublicHealth</w:t>
        </w:r>
      </w:hyperlink>
    </w:p>
    <w:p w14:paraId="331A837E" w14:textId="77777777" w:rsidR="00E62E73" w:rsidRDefault="00E62E73" w:rsidP="00E62E73">
      <w:pPr>
        <w:rPr>
          <w:rFonts w:ascii="Calibri" w:hAnsi="Calibri" w:cs="Calibri"/>
          <w:lang w:val="ru-RU" w:eastAsia="uk-UA"/>
        </w:rPr>
      </w:pPr>
    </w:p>
    <w:p w14:paraId="1707EC03" w14:textId="77777777" w:rsidR="00E62E73" w:rsidRPr="00E62E73" w:rsidRDefault="00E62E73" w:rsidP="00E62E7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uk-UA" w:eastAsia="uk-UA"/>
        </w:rPr>
      </w:pPr>
    </w:p>
    <w:sectPr w:rsidR="00E62E73" w:rsidRPr="00E62E73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F3A04" w14:textId="77777777" w:rsidR="00B80215" w:rsidRDefault="00B80215" w:rsidP="0088387C">
      <w:pPr>
        <w:spacing w:after="0" w:line="240" w:lineRule="auto"/>
      </w:pPr>
      <w:r>
        <w:separator/>
      </w:r>
    </w:p>
  </w:endnote>
  <w:endnote w:type="continuationSeparator" w:id="0">
    <w:p w14:paraId="2F0B5DCB" w14:textId="77777777" w:rsidR="00B80215" w:rsidRDefault="00B80215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224FD" w14:textId="77777777" w:rsidR="00B80215" w:rsidRDefault="00B80215" w:rsidP="0088387C">
      <w:pPr>
        <w:spacing w:after="0" w:line="240" w:lineRule="auto"/>
      </w:pPr>
      <w:r>
        <w:separator/>
      </w:r>
    </w:p>
  </w:footnote>
  <w:footnote w:type="continuationSeparator" w:id="0">
    <w:p w14:paraId="791915FA" w14:textId="77777777" w:rsidR="00B80215" w:rsidRDefault="00B80215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41FCE"/>
    <w:multiLevelType w:val="multilevel"/>
    <w:tmpl w:val="9EB87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4877E4"/>
    <w:multiLevelType w:val="multilevel"/>
    <w:tmpl w:val="958216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4D3267"/>
    <w:multiLevelType w:val="multilevel"/>
    <w:tmpl w:val="BB04FBC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3C2AF1"/>
    <w:multiLevelType w:val="multilevel"/>
    <w:tmpl w:val="450AE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4F2"/>
    <w:rsid w:val="000704F2"/>
    <w:rsid w:val="000F6DE3"/>
    <w:rsid w:val="00153123"/>
    <w:rsid w:val="001532BD"/>
    <w:rsid w:val="001722A9"/>
    <w:rsid w:val="00172BD2"/>
    <w:rsid w:val="00176B94"/>
    <w:rsid w:val="00181615"/>
    <w:rsid w:val="001C0763"/>
    <w:rsid w:val="001E1E59"/>
    <w:rsid w:val="002747E9"/>
    <w:rsid w:val="002A7AFF"/>
    <w:rsid w:val="003201E0"/>
    <w:rsid w:val="00395BDF"/>
    <w:rsid w:val="003B25C2"/>
    <w:rsid w:val="003B274E"/>
    <w:rsid w:val="003D062C"/>
    <w:rsid w:val="003D6F9C"/>
    <w:rsid w:val="0040643F"/>
    <w:rsid w:val="004553E7"/>
    <w:rsid w:val="004A07AF"/>
    <w:rsid w:val="00546C04"/>
    <w:rsid w:val="00557350"/>
    <w:rsid w:val="00562398"/>
    <w:rsid w:val="0057601A"/>
    <w:rsid w:val="0057765A"/>
    <w:rsid w:val="00577FF6"/>
    <w:rsid w:val="00587065"/>
    <w:rsid w:val="00605570"/>
    <w:rsid w:val="006C3A24"/>
    <w:rsid w:val="006F3F07"/>
    <w:rsid w:val="007055B4"/>
    <w:rsid w:val="007220AA"/>
    <w:rsid w:val="00766D21"/>
    <w:rsid w:val="0078118F"/>
    <w:rsid w:val="00781E82"/>
    <w:rsid w:val="007A2AD4"/>
    <w:rsid w:val="0083633C"/>
    <w:rsid w:val="00842492"/>
    <w:rsid w:val="0088387C"/>
    <w:rsid w:val="008B4EAE"/>
    <w:rsid w:val="008E548D"/>
    <w:rsid w:val="008E7979"/>
    <w:rsid w:val="0091449D"/>
    <w:rsid w:val="00921517"/>
    <w:rsid w:val="00A10742"/>
    <w:rsid w:val="00AC4FF6"/>
    <w:rsid w:val="00AC6A8A"/>
    <w:rsid w:val="00B16B37"/>
    <w:rsid w:val="00B520E1"/>
    <w:rsid w:val="00B80215"/>
    <w:rsid w:val="00BD4327"/>
    <w:rsid w:val="00BD7CFF"/>
    <w:rsid w:val="00C033CD"/>
    <w:rsid w:val="00C46328"/>
    <w:rsid w:val="00C51FA0"/>
    <w:rsid w:val="00C574EC"/>
    <w:rsid w:val="00C71DBD"/>
    <w:rsid w:val="00C836DB"/>
    <w:rsid w:val="00CA1CA1"/>
    <w:rsid w:val="00CB1B41"/>
    <w:rsid w:val="00CB2C8D"/>
    <w:rsid w:val="00E62E73"/>
    <w:rsid w:val="00E63154"/>
    <w:rsid w:val="00EB1A22"/>
    <w:rsid w:val="00F67338"/>
    <w:rsid w:val="00F7321C"/>
    <w:rsid w:val="00F7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6D89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basedOn w:val="a0"/>
    <w:uiPriority w:val="99"/>
    <w:unhideWhenUsed/>
    <w:rsid w:val="00CB1B4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B1B41"/>
    <w:rPr>
      <w:color w:val="605E5C"/>
      <w:shd w:val="clear" w:color="auto" w:fill="E1DFDD"/>
    </w:rPr>
  </w:style>
  <w:style w:type="paragraph" w:styleId="ac">
    <w:name w:val="List Paragraph"/>
    <w:aliases w:val="название табл/рис"/>
    <w:basedOn w:val="a"/>
    <w:link w:val="ad"/>
    <w:uiPriority w:val="34"/>
    <w:qFormat/>
    <w:rsid w:val="007055B4"/>
    <w:pPr>
      <w:ind w:left="720"/>
      <w:contextualSpacing/>
    </w:pPr>
  </w:style>
  <w:style w:type="character" w:customStyle="1" w:styleId="ad">
    <w:name w:val="Абзац списка Знак"/>
    <w:aliases w:val="название табл/рис Знак"/>
    <w:link w:val="ac"/>
    <w:uiPriority w:val="34"/>
    <w:locked/>
    <w:rsid w:val="007055B4"/>
  </w:style>
  <w:style w:type="paragraph" w:styleId="ae">
    <w:name w:val="Normal (Web)"/>
    <w:basedOn w:val="a"/>
    <w:uiPriority w:val="99"/>
    <w:unhideWhenUsed/>
    <w:rsid w:val="00705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dq2pgselectionanchorcontainer">
    <w:name w:val="pdq2pg_selectionanchorcontainer"/>
    <w:basedOn w:val="a"/>
    <w:rsid w:val="00E62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f">
    <w:name w:val="Strong"/>
    <w:basedOn w:val="a0"/>
    <w:uiPriority w:val="22"/>
    <w:qFormat/>
    <w:rsid w:val="00E62E73"/>
    <w:rPr>
      <w:b/>
      <w:bCs/>
    </w:rPr>
  </w:style>
  <w:style w:type="character" w:styleId="af0">
    <w:name w:val="Emphasis"/>
    <w:basedOn w:val="a0"/>
    <w:uiPriority w:val="20"/>
    <w:qFormat/>
    <w:rsid w:val="00E62E7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facebook.com/AlliancePublicHealth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ph.org.ua/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krylova@aph.org.ua" TargetMode="External"/><Relationship Id="rId4" Type="http://schemas.openxmlformats.org/officeDocument/2006/relationships/webSettings" Target="webSettings.xml"/><Relationship Id="rId9" Type="http://schemas.openxmlformats.org/officeDocument/2006/relationships/image" Target="cid:image001.jpg@01D89AB8.5D49144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3</Pages>
  <Words>2980</Words>
  <Characters>1700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Krylova Tetiana</cp:lastModifiedBy>
  <cp:revision>37</cp:revision>
  <cp:lastPrinted>2015-12-11T16:23:00Z</cp:lastPrinted>
  <dcterms:created xsi:type="dcterms:W3CDTF">2015-12-22T09:18:00Z</dcterms:created>
  <dcterms:modified xsi:type="dcterms:W3CDTF">2026-08-26T13:09:00Z</dcterms:modified>
</cp:coreProperties>
</file>