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339C9F14" w:rsidR="0057765A" w:rsidRPr="00D601CE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cstheme="minorHAnsi"/>
          <w:i/>
          <w:sz w:val="20"/>
          <w:lang w:val="uk-UA"/>
        </w:rPr>
      </w:pPr>
      <w:r w:rsidRPr="00D601CE">
        <w:rPr>
          <w:rFonts w:cstheme="minorHAnsi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B7A312" wp14:editId="160412C9">
                <wp:simplePos x="0" y="0"/>
                <wp:positionH relativeFrom="margin">
                  <wp:posOffset>7510780</wp:posOffset>
                </wp:positionH>
                <wp:positionV relativeFrom="paragraph">
                  <wp:posOffset>121920</wp:posOffset>
                </wp:positionV>
                <wp:extent cx="1719072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1.4pt;margin-top:9.6pt;width:135.35pt;height:110.6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NCK&#10;Fv/gAAAADAEAAA8AAAAAAAAAAAAAAAAAZwQAAGRycy9kb3ducmV2LnhtbFBLBQYAAAAABAAEAPMA&#10;AAB0BQAAAAA=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D601CE">
        <w:rPr>
          <w:rFonts w:cstheme="minorHAnsi"/>
          <w:noProof/>
          <w:lang w:val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0F66" w:rsidRPr="00D601CE">
        <w:rPr>
          <w:rFonts w:cstheme="minorHAnsi"/>
          <w:i/>
          <w:sz w:val="20"/>
          <w:lang w:val="uk-UA"/>
        </w:rPr>
        <w:t xml:space="preserve"> </w:t>
      </w:r>
    </w:p>
    <w:p w14:paraId="49DFFE8F" w14:textId="77777777" w:rsidR="003B25C2" w:rsidRPr="00D601CE" w:rsidRDefault="003B25C2" w:rsidP="003B25C2">
      <w:pPr>
        <w:spacing w:after="120" w:line="240" w:lineRule="auto"/>
        <w:rPr>
          <w:rFonts w:cstheme="minorHAnsi"/>
          <w:lang w:val="uk-UA"/>
        </w:rPr>
      </w:pPr>
    </w:p>
    <w:p w14:paraId="486F37AB" w14:textId="6A3F37F1" w:rsidR="00783864" w:rsidRPr="005E0C5D" w:rsidRDefault="00783864" w:rsidP="005E0C5D">
      <w:pPr>
        <w:spacing w:after="0"/>
        <w:jc w:val="center"/>
        <w:rPr>
          <w:rFonts w:cstheme="minorHAnsi"/>
          <w:sz w:val="24"/>
          <w:szCs w:val="24"/>
          <w:lang w:val="uk-UA"/>
        </w:rPr>
      </w:pPr>
      <w:r w:rsidRPr="005E0C5D">
        <w:rPr>
          <w:rFonts w:cstheme="minorHAnsi"/>
          <w:b/>
          <w:sz w:val="24"/>
          <w:szCs w:val="24"/>
          <w:lang w:val="uk-UA"/>
        </w:rPr>
        <w:t>Технічна специфікація на постачання витратних матеріалів</w:t>
      </w:r>
      <w:r w:rsidR="005E0C5D">
        <w:rPr>
          <w:rFonts w:cstheme="minorHAnsi"/>
          <w:b/>
          <w:sz w:val="24"/>
          <w:szCs w:val="24"/>
          <w:lang w:val="uk-UA"/>
        </w:rPr>
        <w:t xml:space="preserve"> </w:t>
      </w:r>
    </w:p>
    <w:p w14:paraId="6DB76F6A" w14:textId="77777777" w:rsidR="00783864" w:rsidRDefault="00783864" w:rsidP="005E0C5D">
      <w:pPr>
        <w:spacing w:after="0"/>
        <w:jc w:val="center"/>
        <w:rPr>
          <w:rFonts w:cstheme="minorHAnsi"/>
          <w:iCs/>
          <w:sz w:val="24"/>
          <w:szCs w:val="24"/>
          <w:lang w:val="uk-UA"/>
        </w:rPr>
      </w:pPr>
      <w:r w:rsidRPr="005E0C5D">
        <w:rPr>
          <w:rFonts w:cstheme="minorHAnsi"/>
          <w:iCs/>
          <w:sz w:val="24"/>
          <w:szCs w:val="24"/>
          <w:lang w:val="uk-UA"/>
        </w:rPr>
        <w:t>для молекулярно-генетичних досліджень та AMR-нагляду</w:t>
      </w:r>
    </w:p>
    <w:p w14:paraId="43247F94" w14:textId="77777777" w:rsidR="005E0C5D" w:rsidRPr="005E0C5D" w:rsidRDefault="005E0C5D" w:rsidP="005E0C5D">
      <w:pPr>
        <w:spacing w:after="0"/>
        <w:jc w:val="center"/>
        <w:rPr>
          <w:rFonts w:cstheme="minorHAnsi"/>
          <w:iCs/>
          <w:sz w:val="24"/>
          <w:szCs w:val="24"/>
          <w:lang w:val="uk-UA"/>
        </w:rPr>
      </w:pPr>
    </w:p>
    <w:p w14:paraId="313A1C9C" w14:textId="77777777" w:rsidR="00783864" w:rsidRPr="005E0C5D" w:rsidRDefault="00783864" w:rsidP="00783864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1. Профіль Замовника</w:t>
      </w:r>
    </w:p>
    <w:p w14:paraId="1D68641E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Міжнародний благодійний фонд «Альянс громадського здоров’я» (далі - Альянс) є провідною професійною організацією, що у співпраці з громадськими організаціями, Міністерством охорони здоров’я України та іншими партнерами підтримує програми громадського здоров’я, профілактики, епідеміологічного нагляду та технічної допомоги. Закупівля проводиться для забезпечення виконання проєктних завдань у сфері молекулярно-генетичних досліджень та нагляду за антимікробною резистентністю.</w:t>
      </w:r>
    </w:p>
    <w:p w14:paraId="44EDE080" w14:textId="77777777" w:rsidR="00A747B3" w:rsidRPr="005E0C5D" w:rsidRDefault="00A747B3" w:rsidP="00A747B3">
      <w:pPr>
        <w:widowControl w:val="0"/>
        <w:spacing w:after="0" w:line="240" w:lineRule="auto"/>
        <w:jc w:val="both"/>
        <w:rPr>
          <w:rFonts w:eastAsia="Arial" w:cstheme="minorHAnsi"/>
          <w:lang w:val="uk-UA"/>
        </w:rPr>
      </w:pPr>
      <w:bookmarkStart w:id="0" w:name="_Hlk228943262"/>
      <w:r w:rsidRPr="005E0C5D">
        <w:rPr>
          <w:rFonts w:cstheme="minorHAnsi"/>
          <w:lang w:val="uk-UA"/>
        </w:rPr>
        <w:t>Ця закупівля здійснюється в рамках реалізації програми «</w:t>
      </w:r>
      <w:r w:rsidRPr="005E0C5D">
        <w:rPr>
          <w:rFonts w:cstheme="minorHAnsi"/>
          <w:bCs/>
          <w:shd w:val="clear" w:color="auto" w:fill="FFFFFF"/>
          <w:lang w:val="uk-UA"/>
        </w:rPr>
        <w:t>Mobile &amp; Digitally facilitated interventions for continued access to HIV &amp; TB services in War affected Ukraine» (номер проєкту SP206)</w:t>
      </w:r>
      <w:r w:rsidRPr="005E0C5D">
        <w:rPr>
          <w:rFonts w:cstheme="minorHAnsi"/>
          <w:lang w:val="uk-UA"/>
        </w:rPr>
        <w:t xml:space="preserve"> відповідно до Договору про надання гранту №15553 від «01» липня 2025 року між МБФ «Альянс громадського здоров’я» та SIDA. Оплата ПДВ дозволяється</w:t>
      </w:r>
      <w:bookmarkEnd w:id="0"/>
      <w:r w:rsidRPr="005E0C5D">
        <w:rPr>
          <w:rFonts w:cstheme="minorHAnsi"/>
          <w:lang w:val="uk-UA"/>
        </w:rPr>
        <w:t>.</w:t>
      </w:r>
    </w:p>
    <w:p w14:paraId="48D58566" w14:textId="77777777" w:rsidR="00783864" w:rsidRPr="005E0C5D" w:rsidRDefault="00783864" w:rsidP="00A747B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2. Загальні вимоги до предмета закупівлі</w:t>
      </w:r>
    </w:p>
    <w:p w14:paraId="426B843A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конкретні торговельні марки, моделі або виробників у пропозиціях учасників допускаються лише для ідентифікації запропонованого товару; у цій специфікації конкретні бренди не встановлюються.</w:t>
      </w:r>
    </w:p>
    <w:p w14:paraId="31BC8DAC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постачальника.</w:t>
      </w:r>
    </w:p>
    <w:p w14:paraId="2993C8D7" w14:textId="77777777" w:rsidR="00783864" w:rsidRPr="005E0C5D" w:rsidRDefault="00783864" w:rsidP="00A747B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3. Товари, що закуповуються</w:t>
      </w:r>
    </w:p>
    <w:p w14:paraId="258CB347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Усі показники у таблиці є мінімальними вимогами. Допускається постачання еквівалентних або кращих товарів за умови повної функціональної сумісності з робочим процесом підготовки зразків, очищення ДНК, кількісної оцінки ДНК та підготовки бібліотек до довгочитного секвенування.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2654"/>
        <w:gridCol w:w="715"/>
        <w:gridCol w:w="637"/>
        <w:gridCol w:w="6028"/>
        <w:gridCol w:w="3793"/>
      </w:tblGrid>
      <w:tr w:rsidR="00783864" w:rsidRPr="00D601CE" w14:paraId="5AF6E044" w14:textId="77777777" w:rsidTr="00253175">
        <w:trPr>
          <w:tblHeader/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21C67619" w14:textId="0ADB9EAA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b/>
                <w:sz w:val="16"/>
                <w:lang w:val="uk-UA"/>
              </w:rPr>
              <w:t>№</w:t>
            </w:r>
            <w:r w:rsidR="000F5488" w:rsidRPr="00A9036F">
              <w:rPr>
                <w:rFonts w:cstheme="minorHAnsi"/>
                <w:b/>
                <w:sz w:val="16"/>
                <w:lang w:val="uk-UA"/>
              </w:rPr>
              <w:t>*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55AD659D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b/>
                <w:sz w:val="16"/>
                <w:lang w:val="uk-UA"/>
              </w:rPr>
              <w:t>Назва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8200B47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b/>
                <w:sz w:val="16"/>
                <w:lang w:val="uk-UA"/>
              </w:rPr>
              <w:t>Од.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05D9B6F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b/>
                <w:sz w:val="16"/>
                <w:lang w:val="uk-UA"/>
              </w:rPr>
              <w:t>К-сть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22208F8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Технічні вимоги (не гірше)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562EC2E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Призначення/сумісність</w:t>
            </w:r>
          </w:p>
        </w:tc>
      </w:tr>
      <w:tr w:rsidR="00783864" w:rsidRPr="00631E72" w14:paraId="631FEC8C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BE24E4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7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9A0C61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Автоматична піпетка одноканальна змінного об’єму 2-20 мкл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D9BF0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шт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815411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82EDC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Одноканальний дозатор змінного об’єму; діапазон 2-20 мкл; крок встановлення об’єму не більше 0,02 мкл; сумісність з універсальними наконечниками відповідного об’єму; ергономічний корпус; механізм скидання наконечника; можливість калібрування; документ про калібрування або паспорт якості; гарантія не менше 12 місяців.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E826A9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Окремі дозатори для різних зон роботи з метою мінімізації контамінації.</w:t>
            </w:r>
          </w:p>
        </w:tc>
      </w:tr>
      <w:tr w:rsidR="00783864" w:rsidRPr="00631E72" w14:paraId="48215A52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C2A351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lastRenderedPageBreak/>
              <w:t>8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004485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Автоматична піпетка одноканальна змінного об’єму 20-200 мкл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51AA5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шт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FF8C9E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C23CC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Одноканальний дозатор змінного об’єму; діапазон 20-200 мкл; крок встановлення об’єму не більше 0,2 мкл; інші вимоги аналогічні вимогам до дозатора 2-20 мкл.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34F2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Підготовка реакцій, очищення та перенесення рідин.</w:t>
            </w:r>
          </w:p>
        </w:tc>
      </w:tr>
      <w:tr w:rsidR="00783864" w:rsidRPr="00631E72" w14:paraId="0D3D9AD1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92E7FC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9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DA937A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Автоматична піпетка одноканальна змінного об’єму 100-1000 мкл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587C8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шт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ACF16D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B69B8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Одноканальний дозатор змінного об’єму; діапазон 100-1000 мкл; крок встановлення об’єму не більше 1,0 мкл; інші вимоги аналогічні вимогам до дозатора 2-20 мкл.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79FF22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Підготовка буферів, промивань та перенесення більших об’ємів.</w:t>
            </w:r>
          </w:p>
        </w:tc>
      </w:tr>
      <w:tr w:rsidR="00783864" w:rsidRPr="00631E72" w14:paraId="7A01A213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68F7C8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10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F65B71" w14:textId="1BAF6DF5" w:rsidR="00783864" w:rsidRPr="00A9036F" w:rsidRDefault="00783864" w:rsidP="00253175">
            <w:pPr>
              <w:spacing w:after="40"/>
              <w:rPr>
                <w:rFonts w:cstheme="minorHAnsi"/>
              </w:rPr>
            </w:pPr>
            <w:r w:rsidRPr="00A9036F">
              <w:rPr>
                <w:rFonts w:cstheme="minorHAnsi"/>
                <w:sz w:val="16"/>
                <w:lang w:val="uk-UA"/>
              </w:rPr>
              <w:t>Магнітний штатив/сепаратор для мікропробірок 1,5 мл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1EE933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шт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E5199F" w14:textId="4B8A9CA3" w:rsidR="00783864" w:rsidRPr="00A9036F" w:rsidRDefault="007216C1" w:rsidP="00253175">
            <w:pPr>
              <w:spacing w:after="40"/>
              <w:rPr>
                <w:rFonts w:cstheme="minorHAnsi"/>
              </w:rPr>
            </w:pPr>
            <w:r w:rsidRPr="00A9036F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14EFA2" w14:textId="243DBC79" w:rsidR="00783864" w:rsidRPr="00DB6B27" w:rsidRDefault="00783864" w:rsidP="00253175">
            <w:pPr>
              <w:spacing w:after="40"/>
              <w:rPr>
                <w:rFonts w:cstheme="minorHAnsi"/>
                <w:sz w:val="16"/>
              </w:rPr>
            </w:pPr>
            <w:r w:rsidRPr="00D601CE">
              <w:rPr>
                <w:rFonts w:cstheme="minorHAnsi"/>
                <w:sz w:val="16"/>
                <w:lang w:val="uk-UA"/>
              </w:rPr>
              <w:t>Магнітний штатив для роботи з парамагнітними частинками; сумісність із пробірками 1,5 мл; не менше 12 позицій або еквівалентна місткість, якщо запропонована конструкція забезпечує робочий процес; стабільне утримання пробірок; матеріал, стійкий до лабораторних дезінфектантів</w:t>
            </w:r>
            <w:r w:rsidR="00DB6B27">
              <w:rPr>
                <w:rFonts w:cstheme="minorHAnsi"/>
                <w:sz w:val="16"/>
              </w:rPr>
              <w:t>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A58DC9" w14:textId="77777777" w:rsidR="00783864" w:rsidRDefault="00783864" w:rsidP="00253175">
            <w:pPr>
              <w:spacing w:after="40"/>
              <w:rPr>
                <w:rFonts w:cstheme="minorHAnsi"/>
                <w:sz w:val="16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Очищення ДНК та бібліотек на магнітних частинках.</w:t>
            </w:r>
          </w:p>
          <w:p w14:paraId="521948D4" w14:textId="77777777" w:rsidR="0021666B" w:rsidRDefault="0021666B" w:rsidP="00253175">
            <w:pPr>
              <w:spacing w:after="40"/>
              <w:rPr>
                <w:rFonts w:cstheme="minorHAnsi"/>
                <w:lang w:val="uk-UA"/>
              </w:rPr>
            </w:pPr>
          </w:p>
          <w:p w14:paraId="7039F1E4" w14:textId="6F743C41" w:rsidR="0021666B" w:rsidRPr="007216C1" w:rsidRDefault="0021666B" w:rsidP="00253175">
            <w:pPr>
              <w:spacing w:after="40"/>
              <w:rPr>
                <w:rFonts w:cstheme="minorHAnsi"/>
                <w:strike/>
                <w:lang w:val="uk-UA"/>
              </w:rPr>
            </w:pPr>
          </w:p>
        </w:tc>
      </w:tr>
      <w:tr w:rsidR="00783864" w:rsidRPr="00631E72" w14:paraId="057D96D0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B3A29F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11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728102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Стерильні наконечники з фільтром 20 мкл у штативі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CBFC0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8F506A" w14:textId="7A9A5245" w:rsidR="00783864" w:rsidRPr="00A9036F" w:rsidRDefault="007216C1" w:rsidP="00253175">
            <w:pPr>
              <w:spacing w:after="40"/>
              <w:rPr>
                <w:rFonts w:cstheme="minorHAnsi"/>
                <w:sz w:val="16"/>
                <w:szCs w:val="16"/>
                <w:lang w:val="uk-UA"/>
              </w:rPr>
            </w:pPr>
            <w:r w:rsidRPr="00A9036F">
              <w:rPr>
                <w:rFonts w:cstheme="minorHAnsi"/>
                <w:sz w:val="16"/>
                <w:szCs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0C9FC3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Наконечники з фільтром для дозаторів до 20 мкл; об’єм не менше 20 мкл; стерильні; вільні від ДНКаз, РНКаз та пірогенів; низька адсорбція; градуйовані або з візуальним контролем об’єму; фасування у штативи;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59F0F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роботи з малими об’ємами та зниження ризику контамінації.</w:t>
            </w:r>
          </w:p>
        </w:tc>
      </w:tr>
      <w:tr w:rsidR="00783864" w:rsidRPr="00631E72" w14:paraId="25BBC536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0F58B1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12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CA61CE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Стерильні наконечники з фільтром 20 мкл, змінний блок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16FE12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1DB11B" w14:textId="3AD51F75" w:rsidR="00783864" w:rsidRPr="00A9036F" w:rsidRDefault="007216C1" w:rsidP="00253175">
            <w:pPr>
              <w:spacing w:after="40"/>
              <w:rPr>
                <w:rFonts w:cstheme="minorHAnsi"/>
                <w:sz w:val="16"/>
                <w:szCs w:val="16"/>
                <w:lang w:val="uk-UA"/>
              </w:rPr>
            </w:pPr>
            <w:r w:rsidRPr="00A9036F">
              <w:rPr>
                <w:rFonts w:cstheme="minorHAnsi"/>
                <w:sz w:val="16"/>
                <w:szCs w:val="16"/>
                <w:lang w:val="uk-UA"/>
              </w:rPr>
              <w:t>7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205E5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Змінний блок/рефіл із наконечниками з фільтром до 20 мкл; стерильні; вільні від ДНКаз, РНКаз та пірогенів; низька адсорбція; не менше 96 шт. у пакуванні; сумісність зі штативною системою або можливість безпечного перенесення у штатив.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CFB0B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Поповнення штативів без зайвого пластику.</w:t>
            </w:r>
          </w:p>
        </w:tc>
      </w:tr>
      <w:tr w:rsidR="00783864" w:rsidRPr="00D601CE" w14:paraId="28D4147E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8962D6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13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18AC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Стерильні наконечники з фільтром 200 мкл у штативі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54CDE2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6AFA51" w14:textId="209A81A5" w:rsidR="00783864" w:rsidRPr="00A9036F" w:rsidRDefault="007216C1" w:rsidP="00253175">
            <w:pPr>
              <w:spacing w:after="40"/>
              <w:rPr>
                <w:rFonts w:cstheme="minorHAnsi"/>
                <w:sz w:val="16"/>
                <w:szCs w:val="16"/>
                <w:lang w:val="uk-UA"/>
              </w:rPr>
            </w:pPr>
            <w:r w:rsidRPr="00A9036F">
              <w:rPr>
                <w:rFonts w:cstheme="minorHAnsi"/>
                <w:sz w:val="16"/>
                <w:szCs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11DD8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Наконечники з фільтром для дозаторів до 200 мкл; стерильні; вільні від ДНКаз, РНКаз та пірогенів; низька адсорбція; градуйовані; фасування у штативи;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6B5CC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реакцій та очищення.</w:t>
            </w:r>
          </w:p>
        </w:tc>
      </w:tr>
      <w:tr w:rsidR="00783864" w:rsidRPr="00D601CE" w14:paraId="678F8293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22EE74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14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22B953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Стерильні наконечники з фільтром 200 мкл, змінний блок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2C6F41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B5031A" w14:textId="7204DECC" w:rsidR="00783864" w:rsidRPr="00A9036F" w:rsidRDefault="007216C1" w:rsidP="00253175">
            <w:pPr>
              <w:spacing w:after="40"/>
              <w:rPr>
                <w:rFonts w:cstheme="minorHAnsi"/>
                <w:sz w:val="16"/>
                <w:szCs w:val="16"/>
                <w:lang w:val="uk-UA"/>
              </w:rPr>
            </w:pPr>
            <w:r w:rsidRPr="00A9036F">
              <w:rPr>
                <w:rFonts w:cstheme="minorHAnsi"/>
                <w:sz w:val="16"/>
                <w:szCs w:val="16"/>
                <w:lang w:val="uk-UA"/>
              </w:rPr>
              <w:t>7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44EB4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Змінний блок/рефіл із наконечниками з фільтром до 200 мкл; стерильні; вільні від ДНКаз, РНКаз та пірогенів; низька адсорбція;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025BF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Поповнення штативів.</w:t>
            </w:r>
          </w:p>
        </w:tc>
      </w:tr>
      <w:tr w:rsidR="00783864" w:rsidRPr="00631E72" w14:paraId="1F40F370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912BCE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15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4A2E9D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Стерильні наконечники з фільтром 1000 мкл у штативі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EB2064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4670A0" w14:textId="2D2F5667" w:rsidR="00783864" w:rsidRPr="00A9036F" w:rsidRDefault="007216C1" w:rsidP="00253175">
            <w:pPr>
              <w:spacing w:after="40"/>
              <w:rPr>
                <w:rFonts w:cstheme="minorHAnsi"/>
                <w:sz w:val="16"/>
                <w:szCs w:val="16"/>
                <w:lang w:val="uk-UA"/>
              </w:rPr>
            </w:pPr>
            <w:r w:rsidRPr="00A9036F">
              <w:rPr>
                <w:rFonts w:cstheme="minorHAnsi"/>
                <w:sz w:val="16"/>
                <w:szCs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5B6AD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Наконечники з фільтром для дозаторів до 1000 мкл; стерильні; вільні від ДНКаз, РНКаз та пірогенів; низька адсорбція; градуйовані; фасування у штативи; не менше 96 шт. у пакуванні; подовжений формат допускається.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1F77B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перенесення буферів і більших об’ємів.</w:t>
            </w:r>
          </w:p>
        </w:tc>
      </w:tr>
      <w:tr w:rsidR="00783864" w:rsidRPr="00D601CE" w14:paraId="2B64D905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C7D38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16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0997BD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Стерильні наконечники з фільтром 1000 мкл, змінний блок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0EF703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2727A1" w14:textId="3C23F470" w:rsidR="00783864" w:rsidRPr="00A9036F" w:rsidRDefault="007216C1" w:rsidP="00253175">
            <w:pPr>
              <w:spacing w:after="40"/>
              <w:rPr>
                <w:rFonts w:cstheme="minorHAnsi"/>
                <w:sz w:val="16"/>
                <w:szCs w:val="16"/>
                <w:lang w:val="uk-UA"/>
              </w:rPr>
            </w:pPr>
            <w:r w:rsidRPr="00A9036F">
              <w:rPr>
                <w:rFonts w:cstheme="minorHAnsi"/>
                <w:sz w:val="16"/>
                <w:szCs w:val="16"/>
                <w:lang w:val="uk-UA"/>
              </w:rPr>
              <w:t>7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27F06E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Змінний блок/рефіл із наконечниками з фільтром до 1000 мкл; стерильні; вільні від ДНКаз, РНКаз та пірогенів; низька адсорбція;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3F747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Поповнення штативів.</w:t>
            </w:r>
          </w:p>
        </w:tc>
      </w:tr>
      <w:tr w:rsidR="00783864" w:rsidRPr="00631E72" w14:paraId="3054870E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E66716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17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0DA1C3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Мікроцентрифужні пробірки 1,5 мл із низькою адсорбцією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03AFD4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7D0067" w14:textId="31BE182B" w:rsidR="00783864" w:rsidRPr="00A9036F" w:rsidRDefault="00631E72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854597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Пробірки типу мікроцентрифужних об’ємом 1,5 мл; низький рівень адсорбції зразка; вільні від ДНКаз, РНКаз та пірогенів; придатні для центрифугування; кришка, що надійно закривається; не менше 250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CB60F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зразків, очищення ДНК та зберігання проміжних продуктів.</w:t>
            </w:r>
          </w:p>
        </w:tc>
      </w:tr>
      <w:tr w:rsidR="00783864" w:rsidRPr="00631E72" w14:paraId="42F626C2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CDDFF4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18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15728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ПЛР-пробірки 0,2 мл тонкостінні з плоскою кришкою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D670B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паков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AE0820" w14:textId="77777777" w:rsidR="00783864" w:rsidRPr="00A9036F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A9036F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7A749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Пробірки для ПЛР об’ємом 0,2 мл; прозорі; тонкостінні; плоска кришка; вільні від ДНКаз, РНКаз та інгібіторів ПЛР; не менше 1000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D78AD7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ПЛР, інкубацій та підготовки реакцій.</w:t>
            </w:r>
          </w:p>
        </w:tc>
      </w:tr>
    </w:tbl>
    <w:p w14:paraId="3D815E14" w14:textId="5CF7A33A" w:rsidR="005D5213" w:rsidRPr="005E0C5D" w:rsidRDefault="000F5488" w:rsidP="005D5213">
      <w:pPr>
        <w:pStyle w:val="1"/>
        <w:spacing w:before="120" w:after="80"/>
        <w:jc w:val="left"/>
        <w:rPr>
          <w:rFonts w:asciiTheme="minorHAnsi" w:eastAsia="Arial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*</w:t>
      </w:r>
      <w:r w:rsidR="00446C46" w:rsidRPr="005E0C5D">
        <w:rPr>
          <w:rFonts w:asciiTheme="minorHAnsi" w:eastAsia="Arial" w:hAnsiTheme="minorHAnsi" w:cstheme="minorHAnsi"/>
          <w:sz w:val="22"/>
          <w:szCs w:val="22"/>
        </w:rPr>
        <w:t>Постачальник буде обиратися по кожному лоту окремо. Можна пропонувати товар як по всім лотам так і по окремим.</w:t>
      </w:r>
    </w:p>
    <w:p w14:paraId="066B23F4" w14:textId="569C193F" w:rsidR="00783864" w:rsidRPr="005E0C5D" w:rsidRDefault="00783864" w:rsidP="009B05D2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4. Умови поставки та оплати</w:t>
      </w:r>
    </w:p>
    <w:p w14:paraId="574EFE43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Ціни мають бути надані в українських гривнях із зазначенням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0C7D3A24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Оплата здійснюється у безготівковій формі відповідно до умов договору. Учасник має зазначити запропоновані умови оплати у ціновій пропозиції.</w:t>
      </w:r>
    </w:p>
    <w:p w14:paraId="3B2C3CD6" w14:textId="34174181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 xml:space="preserve">Орієнтовний строк поставки: </w:t>
      </w:r>
      <w:r w:rsidRPr="005E0C5D">
        <w:rPr>
          <w:rFonts w:cstheme="minorHAnsi"/>
          <w:b/>
          <w:bCs/>
          <w:lang w:val="uk-UA"/>
        </w:rPr>
        <w:t xml:space="preserve">до </w:t>
      </w:r>
      <w:r w:rsidR="0031496F" w:rsidRPr="005E0C5D">
        <w:rPr>
          <w:rFonts w:cstheme="minorHAnsi"/>
          <w:b/>
          <w:bCs/>
          <w:lang w:val="uk-UA"/>
        </w:rPr>
        <w:t>27</w:t>
      </w:r>
      <w:r w:rsidR="00E63C04" w:rsidRPr="005E0C5D">
        <w:rPr>
          <w:rFonts w:cstheme="minorHAnsi"/>
          <w:b/>
          <w:bCs/>
          <w:lang w:val="uk-UA"/>
        </w:rPr>
        <w:t>.06.2026 року</w:t>
      </w:r>
      <w:r w:rsidRPr="005E0C5D">
        <w:rPr>
          <w:rFonts w:cstheme="minorHAnsi"/>
          <w:b/>
          <w:bCs/>
          <w:lang w:val="uk-UA"/>
        </w:rPr>
        <w:t>.</w:t>
      </w:r>
      <w:r w:rsidRPr="005E0C5D">
        <w:rPr>
          <w:rFonts w:cstheme="minorHAnsi"/>
          <w:lang w:val="uk-UA"/>
        </w:rPr>
        <w:t xml:space="preserve"> Учасник може запропонувати коротший строк поставки.</w:t>
      </w:r>
      <w:r w:rsidR="009B05D2" w:rsidRPr="005E0C5D">
        <w:rPr>
          <w:rFonts w:cstheme="minorHAnsi"/>
          <w:lang w:val="uk-UA"/>
        </w:rPr>
        <w:t xml:space="preserve"> </w:t>
      </w:r>
      <w:r w:rsidR="001A0F66" w:rsidRPr="005E0C5D">
        <w:rPr>
          <w:rFonts w:cstheme="minorHAnsi"/>
          <w:lang w:val="uk-UA"/>
        </w:rPr>
        <w:t xml:space="preserve">Пропонуйте товар, який є в наявності, або не потребує довгого часу очікування. </w:t>
      </w:r>
    </w:p>
    <w:p w14:paraId="2B26BBB4" w14:textId="01096DE5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Адреса поставки: м. Київ, вул. Бульварно-Кудрявська, 24, або інша адреса в м. Києві, визначена Замовником у договорі.</w:t>
      </w:r>
    </w:p>
    <w:p w14:paraId="07FBB9B1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lastRenderedPageBreak/>
        <w:t>5. Особливі умови</w:t>
      </w:r>
    </w:p>
    <w:p w14:paraId="5F0F71D9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Поставка товарів має здійснюватися з дотриманням умов транспортування та зберігання, визначених виробником. Для реагентів, фарбників та інших чутливих матеріалів учасник повинен підтвердити дотримання температурного режиму під час транспортування.</w:t>
      </w:r>
    </w:p>
    <w:p w14:paraId="6E8F74A9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Товар має бути новим, не бувшим у використанні, у заводському пакуванні, з маркуванням, інструкціями та документами, необхідними для безпечної експлуатації або використання.</w:t>
      </w:r>
    </w:p>
    <w:p w14:paraId="107B67A4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6. Організаційні вимоги до учасника</w:t>
      </w:r>
    </w:p>
    <w:p w14:paraId="6943B5F3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Учасник є суб’єктом підприємницької діяльності відповідно до законодавства України.</w:t>
      </w:r>
    </w:p>
    <w:p w14:paraId="7B2F322D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Учасник надає копії реєстраційних документів, технічні описи товарів, гарантійні умови та документи якості, якщо вони застосовні до відповідної позиції.</w:t>
      </w:r>
    </w:p>
    <w:p w14:paraId="5CA4F06A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7. Ключові критерії оцінки конкурсних заявок</w:t>
      </w:r>
    </w:p>
    <w:p w14:paraId="3EA80D51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відповідність технічним вимогам цієї специфікації;</w:t>
      </w:r>
    </w:p>
    <w:p w14:paraId="5013AB1A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загальна вартість товару та вартість за окремими позиціями;</w:t>
      </w:r>
    </w:p>
    <w:p w14:paraId="1D97D3A6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строк поставки та наявність товару;</w:t>
      </w:r>
    </w:p>
    <w:p w14:paraId="649F3A8E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умови оплати;</w:t>
      </w:r>
    </w:p>
    <w:p w14:paraId="7C28B0E5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8. Зміст конкурсної заявки</w:t>
      </w:r>
    </w:p>
    <w:p w14:paraId="2C3CCF7A" w14:textId="452F3EAC" w:rsidR="00195315" w:rsidRPr="005E0C5D" w:rsidRDefault="00783864" w:rsidP="00195315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заповнений </w:t>
      </w:r>
      <w:r w:rsidR="00195315" w:rsidRPr="005E0C5D">
        <w:rPr>
          <w:rFonts w:asciiTheme="minorHAnsi" w:hAnsiTheme="minorHAnsi" w:cstheme="minorHAnsi"/>
          <w:sz w:val="22"/>
          <w:lang w:val="uk-UA"/>
        </w:rPr>
        <w:t xml:space="preserve">та підписний </w:t>
      </w:r>
      <w:r w:rsidRPr="005E0C5D">
        <w:rPr>
          <w:rFonts w:asciiTheme="minorHAnsi" w:hAnsiTheme="minorHAnsi" w:cstheme="minorHAnsi"/>
          <w:sz w:val="22"/>
          <w:lang w:val="uk-UA"/>
        </w:rPr>
        <w:t>Додаток 1 «Загальна інформація про учасника»;</w:t>
      </w:r>
    </w:p>
    <w:p w14:paraId="56AD7771" w14:textId="51A02E5A" w:rsidR="00783864" w:rsidRPr="005E0C5D" w:rsidRDefault="00195315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заповнений та підписний Додаток </w:t>
      </w:r>
      <w:r w:rsidR="005E0C5D">
        <w:rPr>
          <w:rFonts w:asciiTheme="minorHAnsi" w:hAnsiTheme="minorHAnsi" w:cstheme="minorHAnsi"/>
          <w:sz w:val="22"/>
          <w:lang w:val="uk-UA"/>
        </w:rPr>
        <w:t>2</w:t>
      </w:r>
      <w:r w:rsidRPr="005E0C5D">
        <w:rPr>
          <w:rFonts w:asciiTheme="minorHAnsi" w:hAnsiTheme="minorHAnsi" w:cstheme="minorHAnsi"/>
          <w:sz w:val="22"/>
          <w:lang w:val="uk-UA"/>
        </w:rPr>
        <w:t xml:space="preserve"> «</w:t>
      </w:r>
      <w:r w:rsidR="00783864" w:rsidRPr="005E0C5D">
        <w:rPr>
          <w:rFonts w:asciiTheme="minorHAnsi" w:hAnsiTheme="minorHAnsi" w:cstheme="minorHAnsi"/>
          <w:sz w:val="22"/>
          <w:lang w:val="uk-UA"/>
        </w:rPr>
        <w:t>Цінова пропозиція, терміни та умови поставки»</w:t>
      </w:r>
      <w:r w:rsidRPr="00631E72">
        <w:rPr>
          <w:rFonts w:asciiTheme="minorHAnsi" w:hAnsiTheme="minorHAnsi" w:cstheme="minorHAnsi"/>
          <w:sz w:val="22"/>
          <w:lang w:val="ru-RU"/>
        </w:rPr>
        <w:t xml:space="preserve"> </w:t>
      </w:r>
      <w:r w:rsidRPr="005E0C5D">
        <w:rPr>
          <w:rFonts w:asciiTheme="minorHAnsi" w:hAnsiTheme="minorHAnsi" w:cstheme="minorHAnsi"/>
          <w:sz w:val="22"/>
          <w:lang w:val="uk-UA"/>
        </w:rPr>
        <w:t xml:space="preserve">та додатково у форматі </w:t>
      </w:r>
      <w:r w:rsidRPr="005E0C5D">
        <w:rPr>
          <w:rFonts w:asciiTheme="minorHAnsi" w:hAnsiTheme="minorHAnsi" w:cstheme="minorHAnsi"/>
          <w:sz w:val="22"/>
        </w:rPr>
        <w:t>word</w:t>
      </w:r>
      <w:r w:rsidR="00783864" w:rsidRPr="005E0C5D">
        <w:rPr>
          <w:rFonts w:asciiTheme="minorHAnsi" w:hAnsiTheme="minorHAnsi" w:cstheme="minorHAnsi"/>
          <w:sz w:val="22"/>
          <w:lang w:val="uk-UA"/>
        </w:rPr>
        <w:t>;</w:t>
      </w:r>
    </w:p>
    <w:p w14:paraId="78562276" w14:textId="07059763" w:rsidR="00195315" w:rsidRPr="005E0C5D" w:rsidRDefault="00195315" w:rsidP="00195315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заповнений та підписний Додаток </w:t>
      </w:r>
      <w:r w:rsidR="005E0C5D">
        <w:rPr>
          <w:rFonts w:asciiTheme="minorHAnsi" w:hAnsiTheme="minorHAnsi" w:cstheme="minorHAnsi"/>
          <w:sz w:val="22"/>
          <w:lang w:val="uk-UA"/>
        </w:rPr>
        <w:t>3</w:t>
      </w:r>
      <w:r w:rsidRPr="005E0C5D">
        <w:rPr>
          <w:rFonts w:asciiTheme="minorHAnsi" w:hAnsiTheme="minorHAnsi" w:cstheme="minorHAnsi"/>
          <w:sz w:val="22"/>
          <w:lang w:val="uk-UA"/>
        </w:rPr>
        <w:t xml:space="preserve"> «Санкції»;</w:t>
      </w:r>
    </w:p>
    <w:p w14:paraId="57CC0550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технічний опис запропонованого товару з підтвердженням відповідності кожній позиції;</w:t>
      </w:r>
    </w:p>
    <w:p w14:paraId="48F4B10B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копії документів якості/відповідності та гарантійні умови, якщо застосовно;</w:t>
      </w:r>
    </w:p>
    <w:p w14:paraId="6E38CACF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інформація про строк придатності для витратних матеріалів і реагентів, де це застосовно.</w:t>
      </w:r>
    </w:p>
    <w:p w14:paraId="13C962E9" w14:textId="77777777" w:rsidR="00783864" w:rsidRPr="00D601CE" w:rsidRDefault="00783864" w:rsidP="00783864">
      <w:pPr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br w:type="page"/>
      </w:r>
    </w:p>
    <w:p w14:paraId="2FE433ED" w14:textId="77777777" w:rsidR="00783864" w:rsidRPr="005E0C5D" w:rsidRDefault="00783864" w:rsidP="00783864">
      <w:pPr>
        <w:pStyle w:val="1"/>
        <w:spacing w:before="120" w:after="80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lastRenderedPageBreak/>
        <w:t>Додаток 1. Загальна інформація про учасника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70"/>
        <w:gridCol w:w="7070"/>
      </w:tblGrid>
      <w:tr w:rsidR="00783864" w:rsidRPr="005E0C5D" w14:paraId="0E5600DB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A8D62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1. Повна назва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2D565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646AAA0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6B7C5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2. Юридична адреса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8E0AF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0FA6D315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0C855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3. Фактична адреса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63D31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3582972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FC946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4. Керівник компанії: посада, ПІБ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D65A6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631E72" w14:paraId="4FCD35A5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3ABB1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5. Контактний номер телефону керівника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27BEB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631E72" w14:paraId="5EA8609D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8FE4B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6. Контактна особа з питань подання заявки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4712C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631E72" w14:paraId="1DCC7D3C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8F5EB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7. Номер мобільного телефону контактної особи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30AF9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68DB8924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ED30A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8. E-mail контактної особи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713A6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631E72" w14:paraId="312CD4D6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291B9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9. Інформація про статус постачальника/дистриб’ютора, якщо застосовно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14772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6B6448" w:rsidRPr="005E0C5D" w14:paraId="7B7A7240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70DA19" w14:textId="3CB4E6FF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10. Сторінка компанії в Internet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6BB7E3" w14:textId="77777777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6B6448" w:rsidRPr="00631E72" w14:paraId="62E71D83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7E0BF2" w14:textId="73F0F3FF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11. Банківські реквізити для укладання договору постачання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9CFEC8" w14:textId="77777777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</w:tbl>
    <w:p w14:paraId="583237CB" w14:textId="77777777" w:rsidR="00330D7B" w:rsidRPr="005E0C5D" w:rsidRDefault="00330D7B" w:rsidP="00783864">
      <w:pPr>
        <w:spacing w:after="120" w:line="252" w:lineRule="auto"/>
        <w:rPr>
          <w:rFonts w:cstheme="minorHAnsi"/>
          <w:lang w:val="uk-UA"/>
        </w:rPr>
      </w:pPr>
    </w:p>
    <w:p w14:paraId="1FEDE744" w14:textId="763B3376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Дата: «___» ____________ 2026 р.       Підпис уповноваженої особи: ____________________</w:t>
      </w:r>
    </w:p>
    <w:p w14:paraId="538B1672" w14:textId="77777777" w:rsidR="008B66FA" w:rsidRPr="00631E72" w:rsidRDefault="008B66FA" w:rsidP="00783864">
      <w:pPr>
        <w:pStyle w:val="1"/>
        <w:spacing w:before="120" w:after="80"/>
        <w:rPr>
          <w:rFonts w:asciiTheme="minorHAnsi" w:eastAsia="Arial" w:hAnsiTheme="minorHAnsi" w:cstheme="minorHAnsi"/>
          <w:sz w:val="22"/>
          <w:szCs w:val="22"/>
          <w:lang w:val="ru-RU"/>
        </w:rPr>
      </w:pPr>
    </w:p>
    <w:p w14:paraId="04CDE729" w14:textId="6ACF192C" w:rsidR="00783864" w:rsidRPr="005E0C5D" w:rsidRDefault="001E5376" w:rsidP="00783864">
      <w:pPr>
        <w:pStyle w:val="1"/>
        <w:spacing w:before="120" w:after="80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 xml:space="preserve">Додаток </w:t>
      </w:r>
      <w:r w:rsidR="000E0CE2" w:rsidRPr="005E0C5D">
        <w:rPr>
          <w:rFonts w:asciiTheme="minorHAnsi" w:eastAsia="Arial" w:hAnsiTheme="minorHAnsi" w:cstheme="minorHAnsi"/>
          <w:sz w:val="22"/>
          <w:szCs w:val="22"/>
        </w:rPr>
        <w:t>2</w:t>
      </w:r>
      <w:r w:rsidRPr="005E0C5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="00783864" w:rsidRPr="005E0C5D">
        <w:rPr>
          <w:rFonts w:asciiTheme="minorHAnsi" w:eastAsia="Arial" w:hAnsiTheme="minorHAnsi" w:cstheme="minorHAnsi"/>
          <w:sz w:val="22"/>
          <w:szCs w:val="22"/>
        </w:rPr>
        <w:t>Цінова пропозиція, терміни та умови поставки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7274"/>
        <w:gridCol w:w="1134"/>
        <w:gridCol w:w="1134"/>
        <w:gridCol w:w="1984"/>
        <w:gridCol w:w="1827"/>
      </w:tblGrid>
      <w:tr w:rsidR="00783864" w:rsidRPr="005E0C5D" w14:paraId="0A5F4564" w14:textId="77777777" w:rsidTr="005E0C5D">
        <w:trPr>
          <w:tblHeader/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6A29BFF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№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5EB78B00" w14:textId="1507CC4D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Назва позиції</w:t>
            </w:r>
            <w:r w:rsidR="000E0CE2" w:rsidRPr="005E0C5D">
              <w:rPr>
                <w:rFonts w:cstheme="minorHAnsi"/>
                <w:b/>
                <w:lang w:val="uk-UA"/>
              </w:rPr>
              <w:t xml:space="preserve"> – вказати назву позиції, опис, партномер, технічні характеристики, кількість в пакуванні 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425C786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Одиниця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0832B5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Кількість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3222CA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Ціна за одиницю, грн з ПДВ</w:t>
            </w: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117D55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Сума, грн з ПДВ</w:t>
            </w:r>
          </w:p>
        </w:tc>
      </w:tr>
      <w:tr w:rsidR="00783864" w:rsidRPr="005E0C5D" w14:paraId="72E52824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A1490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7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7C6353" w14:textId="673561D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FB145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47EF0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A9937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8B37B7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5D2066C8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41E3E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8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D16524" w14:textId="05F753F8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220DD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78C87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AE75C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E88417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06638F6C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13ED6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9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86A390" w14:textId="7C5D02EB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3DB8C9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E6B90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5542B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ED6C6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7B38953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81CEF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10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EDC46D" w14:textId="1745E98F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957C9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DA65FB" w14:textId="67FAD4E2" w:rsidR="00783864" w:rsidRPr="00DB6B27" w:rsidRDefault="00783864" w:rsidP="00253175">
            <w:pPr>
              <w:spacing w:after="40"/>
              <w:rPr>
                <w:rFonts w:cstheme="minorHAnsi"/>
                <w:sz w:val="18"/>
                <w:szCs w:val="18"/>
              </w:rPr>
            </w:pPr>
            <w:r w:rsidRPr="002C0193">
              <w:rPr>
                <w:rFonts w:cstheme="minorHAnsi"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872AF3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875AC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211E9626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A7EBA0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11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0734FE" w14:textId="701DD3E9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889BE9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D216DB" w14:textId="06073FCD" w:rsidR="00783864" w:rsidRPr="005E0C5D" w:rsidRDefault="00A9036F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C3A7E7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0D0250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78F2A1F8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72F68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12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68D198" w14:textId="43577DFE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3D764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F0701D" w14:textId="03EF7C3A" w:rsidR="00783864" w:rsidRPr="005E0C5D" w:rsidRDefault="00A9036F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0A0A4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3A699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2981D9DA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3CA38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13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5B26D3" w14:textId="0E8945EE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ED34E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129FD6" w14:textId="07FD406A" w:rsidR="00783864" w:rsidRPr="005E0C5D" w:rsidRDefault="00A9036F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8AB77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AE6C69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0212C6BF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8F54A3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14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AEE641" w14:textId="434C67F8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C41AF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4B36EB" w14:textId="32006841" w:rsidR="00783864" w:rsidRPr="005E0C5D" w:rsidRDefault="00A9036F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86B04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24BA7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AA366FC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5F3A7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15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53DAF4" w14:textId="653D6AE2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0391B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F8FEFB" w14:textId="269CC9CF" w:rsidR="00783864" w:rsidRPr="005E0C5D" w:rsidRDefault="00F20842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5AA83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F344C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ABA2471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B2845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16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8C2A05" w14:textId="003A5F7C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34B39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D9B2E4" w14:textId="027DC901" w:rsidR="00783864" w:rsidRPr="005E0C5D" w:rsidRDefault="00F20842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B0C04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CD296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6976D9E4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14DC9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17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5F6904" w14:textId="5A6DC36E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4CA853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E26B3E" w14:textId="1E1F07D6" w:rsidR="00783864" w:rsidRPr="005E0C5D" w:rsidRDefault="00F20842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39035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42D875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64BD17E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91F46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lastRenderedPageBreak/>
              <w:t>18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5A789F" w14:textId="3FEF3352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D25E1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паков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70EC7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2CE6C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9E2DB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</w:tbl>
    <w:p w14:paraId="14E98752" w14:textId="77777777" w:rsidR="005E0C5D" w:rsidRDefault="005E0C5D" w:rsidP="00783864">
      <w:pPr>
        <w:spacing w:after="120" w:line="252" w:lineRule="auto"/>
        <w:rPr>
          <w:rFonts w:cstheme="minorHAnsi"/>
          <w:lang w:val="uk-UA"/>
        </w:rPr>
      </w:pPr>
    </w:p>
    <w:p w14:paraId="21186248" w14:textId="2ACCFBED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Термін поставки: ________________________________________________________________</w:t>
      </w:r>
    </w:p>
    <w:p w14:paraId="3F7F154F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Умови оплати: __________________________________________________________________</w:t>
      </w:r>
    </w:p>
    <w:p w14:paraId="09615789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Умови гарантії/сервісу та особливі умови постачання: ___________________________</w:t>
      </w:r>
    </w:p>
    <w:p w14:paraId="5C33C090" w14:textId="7667E275" w:rsidR="00783864" w:rsidRPr="005E0C5D" w:rsidRDefault="00783864" w:rsidP="00783864">
      <w:pPr>
        <w:spacing w:after="120" w:line="240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 xml:space="preserve">Дата: «___» ____________ 2026 р.       </w:t>
      </w:r>
    </w:p>
    <w:p w14:paraId="078A293D" w14:textId="77777777" w:rsidR="0059490E" w:rsidRPr="00631E72" w:rsidRDefault="0059490E" w:rsidP="0021079D">
      <w:pPr>
        <w:spacing w:after="0" w:line="240" w:lineRule="auto"/>
        <w:rPr>
          <w:rFonts w:cstheme="minorHAnsi"/>
          <w:lang w:val="ru-RU"/>
        </w:rPr>
      </w:pPr>
    </w:p>
    <w:p w14:paraId="0DFF6641" w14:textId="77777777" w:rsidR="0021079D" w:rsidRDefault="0021079D" w:rsidP="0021079D">
      <w:pPr>
        <w:spacing w:after="0" w:line="240" w:lineRule="auto"/>
        <w:rPr>
          <w:rFonts w:cstheme="minorHAnsi"/>
          <w:lang w:val="uk-UA"/>
        </w:rPr>
      </w:pPr>
    </w:p>
    <w:p w14:paraId="4C076BFA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7538BAE3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267E1225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61504546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10AC42A5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978530E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165A5AF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6A8A6AF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2D0D4630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04993E8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1426130F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43C39BC5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3E6FCC1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432D1290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4B58BEE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1AD61C8C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380F269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3002E19B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7FDC5AA2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38A3DF51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7C87B392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286FC90A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4D7EA798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3706C611" w14:textId="77777777" w:rsidR="00AC7C8B" w:rsidRP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1A96C08" w14:textId="06BAF67E" w:rsidR="0059490E" w:rsidRPr="00D601CE" w:rsidRDefault="0059490E" w:rsidP="0021079D">
      <w:pPr>
        <w:spacing w:after="0" w:line="240" w:lineRule="auto"/>
        <w:jc w:val="right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lastRenderedPageBreak/>
        <w:t>Додаток №</w:t>
      </w:r>
      <w:r w:rsidR="000E0CE2">
        <w:rPr>
          <w:rFonts w:eastAsia="Times New Roman" w:cstheme="minorHAnsi"/>
          <w:b/>
          <w:bCs/>
          <w:kern w:val="32"/>
          <w:lang w:val="uk-UA" w:eastAsia="ru-RU"/>
        </w:rPr>
        <w:t>3</w:t>
      </w:r>
    </w:p>
    <w:p w14:paraId="319D41B7" w14:textId="46673E7F" w:rsidR="00195315" w:rsidRPr="00D601CE" w:rsidRDefault="0059490E" w:rsidP="0021079D">
      <w:pPr>
        <w:spacing w:after="0"/>
        <w:jc w:val="right"/>
        <w:rPr>
          <w:rFonts w:cstheme="minorHAnsi"/>
          <w:lang w:val="uk-UA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>до специфікації</w:t>
      </w:r>
      <w:r w:rsidRPr="00D601CE">
        <w:rPr>
          <w:rFonts w:eastAsia="Times New Roman" w:cstheme="minorHAnsi"/>
          <w:b/>
          <w:bCs/>
          <w:kern w:val="32"/>
          <w:lang w:val="ru-RU" w:eastAsia="ru-RU"/>
        </w:rPr>
        <w:t xml:space="preserve"> </w:t>
      </w:r>
      <w:r w:rsidRPr="00D601CE">
        <w:rPr>
          <w:rFonts w:eastAsia="Times New Roman" w:cstheme="minorHAnsi"/>
          <w:b/>
          <w:bCs/>
          <w:kern w:val="32"/>
          <w:lang w:val="uk-UA" w:eastAsia="ru-RU"/>
        </w:rPr>
        <w:t>на</w:t>
      </w:r>
      <w:r w:rsidR="00195315" w:rsidRPr="00D601CE">
        <w:rPr>
          <w:rFonts w:cstheme="minorHAnsi"/>
          <w:b/>
          <w:lang w:val="uk-UA"/>
        </w:rPr>
        <w:t xml:space="preserve"> постачання витратних матеріалів</w:t>
      </w:r>
    </w:p>
    <w:p w14:paraId="78EED5D4" w14:textId="77777777" w:rsidR="00195315" w:rsidRPr="00D601CE" w:rsidRDefault="00195315" w:rsidP="0021079D">
      <w:pPr>
        <w:spacing w:after="0"/>
        <w:jc w:val="right"/>
        <w:rPr>
          <w:rFonts w:cstheme="minorHAnsi"/>
          <w:iCs/>
          <w:lang w:val="uk-UA"/>
        </w:rPr>
      </w:pPr>
      <w:r w:rsidRPr="00D601CE">
        <w:rPr>
          <w:rFonts w:cstheme="minorHAnsi"/>
          <w:iCs/>
          <w:lang w:val="uk-UA"/>
        </w:rPr>
        <w:t>для молекулярно-генетичних досліджень та AMR-нагляду</w:t>
      </w:r>
    </w:p>
    <w:p w14:paraId="6BA2460C" w14:textId="4713EFF9" w:rsidR="0059490E" w:rsidRPr="00D601CE" w:rsidRDefault="0059490E" w:rsidP="0059490E">
      <w:pPr>
        <w:spacing w:after="0" w:line="240" w:lineRule="auto"/>
        <w:jc w:val="center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 xml:space="preserve"> (учасник – юридична особа)</w:t>
      </w:r>
    </w:p>
    <w:p w14:paraId="4B661DB7" w14:textId="77777777" w:rsidR="0059490E" w:rsidRPr="00D601CE" w:rsidRDefault="0059490E" w:rsidP="0059490E">
      <w:pPr>
        <w:spacing w:after="0" w:line="240" w:lineRule="auto"/>
        <w:jc w:val="center"/>
        <w:rPr>
          <w:rFonts w:cstheme="minorHAnsi"/>
          <w:lang w:val="uk-UA" w:eastAsia="ru-RU"/>
        </w:rPr>
      </w:pPr>
    </w:p>
    <w:p w14:paraId="278EC9ED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  <w:r w:rsidRPr="00D601CE">
        <w:rPr>
          <w:rFonts w:cstheme="minorHAnsi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BE557C6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</w:p>
    <w:p w14:paraId="18651622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>1. Дотримання санкційного режиму</w:t>
      </w:r>
    </w:p>
    <w:p w14:paraId="790EC999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 Учасник гарантує, що:</w:t>
      </w:r>
    </w:p>
    <w:p w14:paraId="4758FC13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BCB4ABB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D601CE">
        <w:rPr>
          <w:rFonts w:cstheme="minorHAnsi"/>
          <w:b/>
          <w:bCs/>
          <w:lang w:val="uk-UA"/>
        </w:rPr>
        <w:t xml:space="preserve"> </w:t>
      </w:r>
      <w:r w:rsidRPr="00D601CE">
        <w:rPr>
          <w:rFonts w:cstheme="minorHAnsi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0FEBC02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77F448F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87605C0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2C7A051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>2. Недопущення заборонених практик</w:t>
      </w:r>
    </w:p>
    <w:p w14:paraId="1F5E3026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lastRenderedPageBreak/>
        <w:t xml:space="preserve">2.1. Учасник не брав і не бере участі 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 як незаконні, а також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B69EAC8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2960F7B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2.1.1. 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«</w:t>
      </w: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Шахрайство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 xml:space="preserve"> </w:t>
      </w:r>
    </w:p>
    <w:p w14:paraId="080BE11B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/>
        </w:rPr>
      </w:pPr>
    </w:p>
    <w:p w14:paraId="4AC77012" w14:textId="77777777" w:rsidR="0059490E" w:rsidRPr="00D601CE" w:rsidRDefault="0059490E" w:rsidP="0059490E">
      <w:pPr>
        <w:spacing w:before="100" w:beforeAutospacing="1" w:after="100" w:afterAutospacing="1"/>
        <w:ind w:firstLine="709"/>
        <w:jc w:val="both"/>
        <w:rPr>
          <w:rFonts w:eastAsia="Times New Roman" w:cstheme="minorHAnsi"/>
          <w:lang w:val="uk-UA" w:eastAsia="ru-RU"/>
        </w:rPr>
      </w:pPr>
      <w:r w:rsidRPr="00D601CE">
        <w:rPr>
          <w:rFonts w:eastAsia="Times New Roman" w:cstheme="minorHAnsi"/>
          <w:lang w:val="ru-RU" w:eastAsia="ru-RU"/>
        </w:rPr>
        <w:t>2.</w:t>
      </w:r>
      <w:r w:rsidRPr="00D601CE">
        <w:rPr>
          <w:rFonts w:eastAsia="Times New Roman" w:cstheme="minorHAnsi"/>
          <w:lang w:val="uk-UA" w:eastAsia="ru-RU"/>
        </w:rPr>
        <w:t>1</w:t>
      </w:r>
      <w:r w:rsidRPr="00D601CE">
        <w:rPr>
          <w:rFonts w:eastAsia="Times New Roman" w:cstheme="minorHAnsi"/>
          <w:lang w:val="ru-RU" w:eastAsia="ru-RU"/>
        </w:rPr>
        <w:t>.2.</w:t>
      </w:r>
      <w:r w:rsidRPr="00D601CE">
        <w:rPr>
          <w:rFonts w:eastAsia="Times New Roman" w:cstheme="minorHAnsi"/>
          <w:lang w:val="uk-UA" w:eastAsia="ru-RU"/>
        </w:rPr>
        <w:t xml:space="preserve"> </w:t>
      </w:r>
      <w:r w:rsidRPr="00D601CE">
        <w:rPr>
          <w:rFonts w:eastAsia="Times New Roman" w:cstheme="minorHAnsi"/>
          <w:b/>
          <w:bCs/>
          <w:lang w:val="uk-UA" w:eastAsia="ru-RU"/>
        </w:rPr>
        <w:t>«Примусова практика»</w:t>
      </w:r>
      <w:r w:rsidRPr="00D601CE">
        <w:rPr>
          <w:rFonts w:eastAsia="Times New Roman" w:cstheme="minorHAnsi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60234345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2.1.3.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Корупційна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;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14:paraId="43D89B03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67BF9FF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2.1.4.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Змова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D690426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00D106D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2.1.5.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Абʼюзивна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E002232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162CCBEF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2.1.6.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Перешкоджання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F9840E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1EFEB6C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2.1.7.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Помста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CB700D5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03A7AD9F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2.1.8.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Відмивання грошей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2BC4FC1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uk-UA"/>
        </w:rPr>
      </w:pPr>
    </w:p>
    <w:p w14:paraId="1D4C7249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2.1.9.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Фінансування тероризму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:</w:t>
      </w:r>
    </w:p>
    <w:p w14:paraId="18C925D3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bookmarkStart w:id="1" w:name="n142"/>
      <w:bookmarkEnd w:id="1"/>
      <w:r w:rsidRPr="00D601CE">
        <w:rPr>
          <w:rFonts w:asciiTheme="minorHAnsi" w:hAnsiTheme="minorHAnsi" w:cstheme="minorHAnsi"/>
          <w:sz w:val="22"/>
          <w:szCs w:val="22"/>
          <w:lang w:val="uk-UA"/>
        </w:rPr>
        <w:lastRenderedPageBreak/>
        <w:t>для будь-яких цілей окремим терористом чи терористичною групою (організацією);</w:t>
      </w:r>
    </w:p>
    <w:p w14:paraId="77BCD82E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bookmarkStart w:id="2" w:name="n143"/>
      <w:bookmarkEnd w:id="2"/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2BE5652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7B025A22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 w:eastAsia="ru-RU"/>
        </w:rPr>
      </w:pP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3. Зобовʼязання щодо сейфгардингу</w:t>
      </w:r>
    </w:p>
    <w:p w14:paraId="2448BC18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1564B45F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D601CE">
        <w:rPr>
          <w:rFonts w:cstheme="minorHAnsi"/>
          <w:spacing w:val="-3"/>
          <w:lang w:val="uk-UA"/>
        </w:rPr>
        <w:t xml:space="preserve">окрема, </w:t>
      </w:r>
      <w:r w:rsidRPr="00D601CE">
        <w:rPr>
          <w:rFonts w:cstheme="minorHAnsi"/>
          <w:lang w:val="uk-UA"/>
        </w:rPr>
        <w:t>завіряє та гарантує, що він</w:t>
      </w:r>
      <w:r w:rsidRPr="00D601CE">
        <w:rPr>
          <w:rFonts w:cstheme="minorHAnsi"/>
          <w:spacing w:val="-3"/>
          <w:lang w:val="uk-UA"/>
        </w:rPr>
        <w:t>:</w:t>
      </w:r>
    </w:p>
    <w:p w14:paraId="53685735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spacing w:val="-3"/>
          <w:lang w:val="uk-UA"/>
        </w:rPr>
      </w:pPr>
      <w:r w:rsidRPr="00D601CE">
        <w:rPr>
          <w:rFonts w:cstheme="minorHAnsi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D601CE">
        <w:rPr>
          <w:rFonts w:cstheme="minorHAnsi"/>
          <w:bCs/>
          <w:lang w:val="uk-UA"/>
        </w:rPr>
        <w:t xml:space="preserve">Політики </w:t>
      </w:r>
      <w:r w:rsidRPr="00D601CE">
        <w:rPr>
          <w:rFonts w:cstheme="minorHAnsi"/>
          <w:lang w:val="uk-UA"/>
        </w:rPr>
        <w:t xml:space="preserve">захисту дітей Альянсу, розміщеною </w:t>
      </w:r>
      <w:r w:rsidRPr="00D601CE">
        <w:rPr>
          <w:rFonts w:eastAsia="Times New Roman" w:cstheme="minorHAnsi"/>
          <w:iCs/>
          <w:lang w:val="uk-UA" w:eastAsia="ru-RU"/>
        </w:rPr>
        <w:t xml:space="preserve">за адресою </w:t>
      </w:r>
      <w:hyperlink r:id="rId11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cstheme="minorHAnsi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64E67D05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</w:p>
    <w:p w14:paraId="795710D0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eastAsia="Times New Roman" w:cstheme="minorHAnsi"/>
          <w:iCs/>
          <w:lang w:val="uk-UA"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D601CE">
        <w:rPr>
          <w:rFonts w:cstheme="minorHAnsi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D601CE">
        <w:rPr>
          <w:rFonts w:eastAsia="Times New Roman" w:cstheme="minorHAnsi"/>
          <w:iCs/>
          <w:lang w:val="uk-UA" w:eastAsia="ru-RU"/>
        </w:rPr>
        <w:t>готовий дотримуватись </w:t>
      </w:r>
      <w:r w:rsidRPr="00D601CE">
        <w:rPr>
          <w:rFonts w:cstheme="minorHAnsi"/>
          <w:bCs/>
          <w:iCs/>
          <w:lang w:val="uk-UA"/>
        </w:rPr>
        <w:t xml:space="preserve">Політики </w:t>
      </w:r>
      <w:r w:rsidRPr="00D601CE">
        <w:rPr>
          <w:rFonts w:cstheme="minorHAnsi"/>
          <w:iCs/>
          <w:lang w:val="uk-UA"/>
        </w:rPr>
        <w:t>захисту від СЕНД Альянсу, яку розміщено</w:t>
      </w:r>
      <w:r w:rsidRPr="00D601CE">
        <w:rPr>
          <w:rFonts w:eastAsia="Times New Roman" w:cstheme="minorHAnsi"/>
          <w:iCs/>
          <w:lang w:val="uk-UA" w:eastAsia="ru-RU"/>
        </w:rPr>
        <w:t xml:space="preserve"> на веб-сайті Альянсу за адресою </w:t>
      </w:r>
      <w:hyperlink r:id="rId12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eastAsia="Times New Roman" w:cstheme="minorHAnsi"/>
          <w:iCs/>
          <w:spacing w:val="-3"/>
          <w:lang w:val="uk-UA"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C2D0043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056FD832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b/>
          <w:bCs/>
          <w:iCs/>
          <w:lang w:val="uk-UA" w:eastAsia="ru-RU"/>
        </w:rPr>
      </w:pPr>
      <w:r w:rsidRPr="00D601CE">
        <w:rPr>
          <w:rFonts w:eastAsia="Times New Roman" w:cstheme="minorHAnsi"/>
          <w:b/>
          <w:bCs/>
          <w:iCs/>
          <w:lang w:val="uk-UA" w:eastAsia="ru-RU"/>
        </w:rPr>
        <w:t>4. Конфлікт інтересів</w:t>
      </w:r>
    </w:p>
    <w:p w14:paraId="2EC59F14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6E747C7B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5D8800F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</w:p>
    <w:p w14:paraId="5DB57F36" w14:textId="77777777" w:rsidR="0059490E" w:rsidRPr="00D601CE" w:rsidRDefault="0059490E" w:rsidP="0059490E">
      <w:pPr>
        <w:pStyle w:val="1"/>
        <w:widowControl/>
        <w:spacing w:line="240" w:lineRule="auto"/>
        <w:jc w:val="center"/>
        <w:rPr>
          <w:rFonts w:asciiTheme="minorHAnsi" w:hAnsiTheme="minorHAnsi" w:cstheme="minorHAnsi"/>
          <w:iCs w:val="0"/>
          <w:kern w:val="32"/>
          <w:sz w:val="22"/>
          <w:szCs w:val="22"/>
        </w:rPr>
      </w:pPr>
      <w:r w:rsidRPr="00D601CE">
        <w:rPr>
          <w:rFonts w:asciiTheme="minorHAnsi" w:hAnsiTheme="minorHAnsi" w:cstheme="minorHAnsi"/>
          <w:iCs w:val="0"/>
          <w:kern w:val="32"/>
          <w:sz w:val="22"/>
          <w:szCs w:val="22"/>
        </w:rPr>
        <w:t>Склад кінцевих бенефіціарних власників Учасника тендеру</w:t>
      </w:r>
    </w:p>
    <w:p w14:paraId="16DE2A90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 w:eastAsia="ru-RU"/>
        </w:rPr>
      </w:pPr>
    </w:p>
    <w:tbl>
      <w:tblPr>
        <w:tblStyle w:val="ac"/>
        <w:tblW w:w="14855" w:type="dxa"/>
        <w:tblInd w:w="279" w:type="dxa"/>
        <w:tblLook w:val="04A0" w:firstRow="1" w:lastRow="0" w:firstColumn="1" w:lastColumn="0" w:noHBand="0" w:noVBand="1"/>
      </w:tblPr>
      <w:tblGrid>
        <w:gridCol w:w="2948"/>
        <w:gridCol w:w="2410"/>
        <w:gridCol w:w="3685"/>
        <w:gridCol w:w="2268"/>
        <w:gridCol w:w="3544"/>
      </w:tblGrid>
      <w:tr w:rsidR="0059490E" w:rsidRPr="00631E72" w14:paraId="09DA44FB" w14:textId="77777777" w:rsidTr="008B66FA">
        <w:trPr>
          <w:trHeight w:val="820"/>
        </w:trPr>
        <w:tc>
          <w:tcPr>
            <w:tcW w:w="2948" w:type="dxa"/>
          </w:tcPr>
          <w:p w14:paraId="64139806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Назва організації/ ФІО фізичної особи</w:t>
            </w:r>
          </w:p>
        </w:tc>
        <w:tc>
          <w:tcPr>
            <w:tcW w:w="2410" w:type="dxa"/>
          </w:tcPr>
          <w:p w14:paraId="5EBC037B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3685" w:type="dxa"/>
          </w:tcPr>
          <w:p w14:paraId="6DDE75B3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Адреса реєстрації</w:t>
            </w:r>
          </w:p>
        </w:tc>
        <w:tc>
          <w:tcPr>
            <w:tcW w:w="2268" w:type="dxa"/>
          </w:tcPr>
          <w:p w14:paraId="0A564313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Громадянство</w:t>
            </w:r>
          </w:p>
        </w:tc>
        <w:tc>
          <w:tcPr>
            <w:tcW w:w="3544" w:type="dxa"/>
          </w:tcPr>
          <w:p w14:paraId="2A57EADF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59490E" w:rsidRPr="00631E72" w14:paraId="7DF04FAB" w14:textId="77777777" w:rsidTr="008B66FA">
        <w:trPr>
          <w:trHeight w:val="820"/>
        </w:trPr>
        <w:tc>
          <w:tcPr>
            <w:tcW w:w="2948" w:type="dxa"/>
          </w:tcPr>
          <w:p w14:paraId="15950E1A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410" w:type="dxa"/>
          </w:tcPr>
          <w:p w14:paraId="124AC8C6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685" w:type="dxa"/>
          </w:tcPr>
          <w:p w14:paraId="5A0518CA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268" w:type="dxa"/>
          </w:tcPr>
          <w:p w14:paraId="1094D474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544" w:type="dxa"/>
          </w:tcPr>
          <w:p w14:paraId="38A71C2A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</w:tr>
      <w:tr w:rsidR="0059490E" w:rsidRPr="00631E72" w14:paraId="08CFABE8" w14:textId="77777777" w:rsidTr="008B66FA">
        <w:trPr>
          <w:trHeight w:val="857"/>
        </w:trPr>
        <w:tc>
          <w:tcPr>
            <w:tcW w:w="2948" w:type="dxa"/>
          </w:tcPr>
          <w:p w14:paraId="072D6037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410" w:type="dxa"/>
          </w:tcPr>
          <w:p w14:paraId="72D0D2A7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685" w:type="dxa"/>
          </w:tcPr>
          <w:p w14:paraId="502E451B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268" w:type="dxa"/>
          </w:tcPr>
          <w:p w14:paraId="1A1E0124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544" w:type="dxa"/>
          </w:tcPr>
          <w:p w14:paraId="0C1E7DE0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</w:tr>
    </w:tbl>
    <w:p w14:paraId="42C4FFAD" w14:textId="77777777" w:rsidR="0059490E" w:rsidRPr="00D601CE" w:rsidRDefault="0059490E" w:rsidP="0059490E">
      <w:pPr>
        <w:pStyle w:val="1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[підпис]</w:t>
      </w:r>
      <w:r w:rsidRPr="00D601CE">
        <w:rPr>
          <w:rFonts w:asciiTheme="minorHAnsi" w:hAnsiTheme="minorHAnsi" w:cstheme="minorHAnsi"/>
          <w:i/>
          <w:sz w:val="22"/>
          <w:szCs w:val="22"/>
        </w:rPr>
        <w:tab/>
        <w:t>[посада]</w:t>
      </w:r>
    </w:p>
    <w:p w14:paraId="1A917800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</w:p>
    <w:p w14:paraId="59B55DE8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Уповноважений підписати комерційну пропозицію для та від імені:</w:t>
      </w:r>
    </w:p>
    <w:p w14:paraId="1DE0792E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  </w:t>
      </w:r>
      <w:r w:rsidRPr="00D601CE">
        <w:rPr>
          <w:rFonts w:cstheme="minorHAnsi"/>
          <w:u w:val="single"/>
          <w:lang w:val="uk-UA"/>
        </w:rPr>
        <w:tab/>
      </w:r>
      <w:r w:rsidRPr="00D601CE">
        <w:rPr>
          <w:rFonts w:cstheme="minorHAnsi"/>
          <w:i/>
          <w:lang w:val="uk-UA"/>
        </w:rPr>
        <w:t>[назва компанії]</w:t>
      </w:r>
    </w:p>
    <w:p w14:paraId="4795A2C4" w14:textId="77777777" w:rsidR="0059490E" w:rsidRPr="00D601CE" w:rsidRDefault="0059490E" w:rsidP="0059490E">
      <w:pPr>
        <w:pStyle w:val="1"/>
        <w:spacing w:line="240" w:lineRule="auto"/>
        <w:ind w:firstLine="709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Печатка компанії</w:t>
      </w:r>
    </w:p>
    <w:p w14:paraId="529216DD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/>
        </w:rPr>
      </w:pPr>
    </w:p>
    <w:p w14:paraId="4983F812" w14:textId="77777777" w:rsidR="0059490E" w:rsidRPr="00D601CE" w:rsidRDefault="0059490E" w:rsidP="0059490E">
      <w:pPr>
        <w:spacing w:after="0" w:line="240" w:lineRule="auto"/>
        <w:jc w:val="center"/>
        <w:rPr>
          <w:rFonts w:eastAsia="Times New Roman" w:cstheme="minorHAnsi"/>
          <w:b/>
          <w:bCs/>
          <w:kern w:val="32"/>
          <w:lang w:val="uk-UA" w:eastAsia="ru-RU"/>
        </w:rPr>
      </w:pPr>
    </w:p>
    <w:p w14:paraId="66D0B7EF" w14:textId="04A79929" w:rsidR="0059490E" w:rsidRPr="00D601CE" w:rsidRDefault="0059490E" w:rsidP="005D6244">
      <w:pPr>
        <w:spacing w:after="0" w:line="240" w:lineRule="auto"/>
        <w:jc w:val="right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>Додаток №</w:t>
      </w:r>
      <w:r w:rsidR="005D6244">
        <w:rPr>
          <w:rFonts w:eastAsia="Times New Roman" w:cstheme="minorHAnsi"/>
          <w:b/>
          <w:bCs/>
          <w:kern w:val="32"/>
          <w:lang w:val="uk-UA" w:eastAsia="ru-RU"/>
        </w:rPr>
        <w:t>3</w:t>
      </w:r>
    </w:p>
    <w:p w14:paraId="193E940B" w14:textId="77777777" w:rsidR="005D6244" w:rsidRDefault="0059490E" w:rsidP="005D6244">
      <w:pPr>
        <w:spacing w:after="0"/>
        <w:jc w:val="right"/>
        <w:rPr>
          <w:rFonts w:cstheme="minorHAnsi"/>
          <w:b/>
          <w:lang w:val="uk-UA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 xml:space="preserve">до специфікації на </w:t>
      </w:r>
      <w:r w:rsidR="00195315" w:rsidRPr="00D601CE">
        <w:rPr>
          <w:rFonts w:cstheme="minorHAnsi"/>
          <w:b/>
          <w:lang w:val="uk-UA"/>
        </w:rPr>
        <w:t>постачання витратних матеріалів</w:t>
      </w:r>
    </w:p>
    <w:p w14:paraId="1CD1A8DF" w14:textId="10C22FFB" w:rsidR="00195315" w:rsidRPr="00D601CE" w:rsidRDefault="00195315" w:rsidP="005D6244">
      <w:pPr>
        <w:spacing w:after="0"/>
        <w:jc w:val="right"/>
        <w:rPr>
          <w:rFonts w:cstheme="minorHAnsi"/>
          <w:iCs/>
          <w:lang w:val="uk-UA"/>
        </w:rPr>
      </w:pPr>
      <w:r w:rsidRPr="00D601CE">
        <w:rPr>
          <w:rFonts w:cstheme="minorHAnsi"/>
          <w:iCs/>
          <w:lang w:val="uk-UA"/>
        </w:rPr>
        <w:t>для молекулярно-генетичних досліджень та AMR-нагляду</w:t>
      </w:r>
    </w:p>
    <w:p w14:paraId="702D2D27" w14:textId="09A4709D" w:rsidR="0059490E" w:rsidRPr="00D601CE" w:rsidRDefault="0059490E" w:rsidP="000E0CE2">
      <w:pPr>
        <w:spacing w:after="0" w:line="240" w:lineRule="auto"/>
        <w:jc w:val="center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>(учасник – фізична особа - підприємець)</w:t>
      </w:r>
    </w:p>
    <w:p w14:paraId="102A2F80" w14:textId="77777777" w:rsidR="0059490E" w:rsidRPr="00D601CE" w:rsidRDefault="0059490E" w:rsidP="0059490E">
      <w:pPr>
        <w:spacing w:after="0" w:line="240" w:lineRule="auto"/>
        <w:jc w:val="center"/>
        <w:rPr>
          <w:rFonts w:cstheme="minorHAnsi"/>
          <w:lang w:val="uk-UA" w:eastAsia="ru-RU"/>
        </w:rPr>
      </w:pPr>
    </w:p>
    <w:p w14:paraId="3D6CFE91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  <w:r w:rsidRPr="00D601CE">
        <w:rPr>
          <w:rFonts w:cstheme="minorHAnsi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96EDBF1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</w:p>
    <w:p w14:paraId="4CF8692B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>1. Дотримання санкційного режиму</w:t>
      </w:r>
    </w:p>
    <w:p w14:paraId="70E76E6F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 Учасник гарантує, що:</w:t>
      </w:r>
    </w:p>
    <w:p w14:paraId="79849407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E2FCC8C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AC70860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lastRenderedPageBreak/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00992BE9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F3645BE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>2. Недопущення заборонених практик</w:t>
      </w:r>
    </w:p>
    <w:p w14:paraId="301E3110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2.1. Учасник не брав і не бере участі 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 як незаконні, а також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14D0A25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538AE8AC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2.1.1. 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«</w:t>
      </w: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Шахрайство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130CEBA9" w14:textId="77777777" w:rsidR="0059490E" w:rsidRPr="00D601CE" w:rsidRDefault="0059490E" w:rsidP="0059490E">
      <w:pPr>
        <w:spacing w:before="100" w:beforeAutospacing="1" w:after="100" w:afterAutospacing="1"/>
        <w:ind w:firstLine="709"/>
        <w:jc w:val="both"/>
        <w:rPr>
          <w:rFonts w:eastAsia="Times New Roman" w:cstheme="minorHAnsi"/>
          <w:lang w:val="uk-UA" w:eastAsia="ru-RU"/>
        </w:rPr>
      </w:pPr>
      <w:r w:rsidRPr="00D601CE">
        <w:rPr>
          <w:rFonts w:eastAsia="Times New Roman" w:cstheme="minorHAnsi"/>
          <w:lang w:val="ru-RU" w:eastAsia="ru-RU"/>
        </w:rPr>
        <w:t>2.</w:t>
      </w:r>
      <w:r w:rsidRPr="00D601CE">
        <w:rPr>
          <w:rFonts w:eastAsia="Times New Roman" w:cstheme="minorHAnsi"/>
          <w:lang w:val="uk-UA" w:eastAsia="ru-RU"/>
        </w:rPr>
        <w:t>1</w:t>
      </w:r>
      <w:r w:rsidRPr="00D601CE">
        <w:rPr>
          <w:rFonts w:eastAsia="Times New Roman" w:cstheme="minorHAnsi"/>
          <w:lang w:val="ru-RU" w:eastAsia="ru-RU"/>
        </w:rPr>
        <w:t>.2.</w:t>
      </w:r>
      <w:r w:rsidRPr="00D601CE">
        <w:rPr>
          <w:rFonts w:eastAsia="Times New Roman" w:cstheme="minorHAnsi"/>
          <w:lang w:val="uk-UA" w:eastAsia="ru-RU"/>
        </w:rPr>
        <w:t xml:space="preserve"> </w:t>
      </w:r>
      <w:r w:rsidRPr="00D601CE">
        <w:rPr>
          <w:rFonts w:eastAsia="Times New Roman" w:cstheme="minorHAnsi"/>
          <w:b/>
          <w:bCs/>
          <w:lang w:val="uk-UA" w:eastAsia="ru-RU"/>
        </w:rPr>
        <w:t>«Примусова практика»</w:t>
      </w:r>
      <w:r w:rsidRPr="00D601CE">
        <w:rPr>
          <w:rFonts w:eastAsia="Times New Roman" w:cstheme="minorHAnsi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1B9740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2.1.3.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Корупційна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;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14:paraId="72A5353D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46F85960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2.1.4.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Змова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089873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77157D41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2.1.5.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Абʼюзивна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0E7327DE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72CD2FDC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2.1.6.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Перешкоджання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4B1FE50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7B76126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lastRenderedPageBreak/>
        <w:t>2.1.7.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Помста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BAD2DB1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3DBEE0B4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2.1.8.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Відмивання грошей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EBF278A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uk-UA"/>
        </w:rPr>
      </w:pPr>
    </w:p>
    <w:p w14:paraId="665CC447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2.1.9.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Фінансування тероризму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:</w:t>
      </w:r>
    </w:p>
    <w:p w14:paraId="0FE2CE42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B0F7420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AE6A14D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2CC6F13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 w:eastAsia="ru-RU"/>
        </w:rPr>
      </w:pP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3. Зобовʼязання щодо сейфгардингу</w:t>
      </w:r>
    </w:p>
    <w:p w14:paraId="6720E10F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7366F5FB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D601CE">
        <w:rPr>
          <w:rFonts w:cstheme="minorHAnsi"/>
          <w:spacing w:val="-3"/>
          <w:lang w:val="uk-UA"/>
        </w:rPr>
        <w:t xml:space="preserve">окрема, </w:t>
      </w:r>
      <w:r w:rsidRPr="00D601CE">
        <w:rPr>
          <w:rFonts w:cstheme="minorHAnsi"/>
          <w:lang w:val="uk-UA"/>
        </w:rPr>
        <w:t>завіряє та гарантує, що він</w:t>
      </w:r>
      <w:r w:rsidRPr="00D601CE">
        <w:rPr>
          <w:rFonts w:cstheme="minorHAnsi"/>
          <w:spacing w:val="-3"/>
          <w:lang w:val="uk-UA"/>
        </w:rPr>
        <w:t>:</w:t>
      </w:r>
    </w:p>
    <w:p w14:paraId="4FF78FD9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spacing w:val="-3"/>
          <w:lang w:val="uk-UA"/>
        </w:rPr>
      </w:pPr>
      <w:r w:rsidRPr="00D601CE">
        <w:rPr>
          <w:rFonts w:cstheme="minorHAnsi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D601CE">
        <w:rPr>
          <w:rFonts w:cstheme="minorHAnsi"/>
          <w:bCs/>
          <w:lang w:val="uk-UA"/>
        </w:rPr>
        <w:t xml:space="preserve">Політики </w:t>
      </w:r>
      <w:r w:rsidRPr="00D601CE">
        <w:rPr>
          <w:rFonts w:cstheme="minorHAnsi"/>
          <w:lang w:val="uk-UA"/>
        </w:rPr>
        <w:t xml:space="preserve">захисту дітей Альянсу, розміщеною </w:t>
      </w:r>
      <w:r w:rsidRPr="00D601CE">
        <w:rPr>
          <w:rFonts w:eastAsia="Times New Roman" w:cstheme="minorHAnsi"/>
          <w:iCs/>
          <w:lang w:val="uk-UA" w:eastAsia="ru-RU"/>
        </w:rPr>
        <w:t xml:space="preserve">за адресою </w:t>
      </w:r>
      <w:hyperlink r:id="rId13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cstheme="minorHAnsi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675666CC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</w:p>
    <w:p w14:paraId="78B2A0AF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eastAsia="Times New Roman" w:cstheme="minorHAnsi"/>
          <w:iCs/>
          <w:lang w:val="uk-UA"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D601CE">
        <w:rPr>
          <w:rFonts w:cstheme="minorHAnsi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D601CE">
        <w:rPr>
          <w:rFonts w:eastAsia="Times New Roman" w:cstheme="minorHAnsi"/>
          <w:iCs/>
          <w:lang w:val="uk-UA" w:eastAsia="ru-RU"/>
        </w:rPr>
        <w:t>готовий дотримуватись </w:t>
      </w:r>
      <w:r w:rsidRPr="00D601CE">
        <w:rPr>
          <w:rFonts w:cstheme="minorHAnsi"/>
          <w:bCs/>
          <w:iCs/>
          <w:lang w:val="uk-UA"/>
        </w:rPr>
        <w:t xml:space="preserve">Політики </w:t>
      </w:r>
      <w:r w:rsidRPr="00D601CE">
        <w:rPr>
          <w:rFonts w:cstheme="minorHAnsi"/>
          <w:iCs/>
          <w:lang w:val="uk-UA"/>
        </w:rPr>
        <w:t>захисту від СЕНД Альянсу, яку розміщено</w:t>
      </w:r>
      <w:r w:rsidRPr="00D601CE">
        <w:rPr>
          <w:rFonts w:eastAsia="Times New Roman" w:cstheme="minorHAnsi"/>
          <w:iCs/>
          <w:lang w:val="uk-UA" w:eastAsia="ru-RU"/>
        </w:rPr>
        <w:t xml:space="preserve"> на веб-сайті Альянсу за адресою </w:t>
      </w:r>
      <w:hyperlink r:id="rId14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eastAsia="Times New Roman" w:cstheme="minorHAnsi"/>
          <w:iCs/>
          <w:spacing w:val="-3"/>
          <w:lang w:val="uk-UA"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77CB4E16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4D7F8D37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b/>
          <w:bCs/>
          <w:iCs/>
          <w:lang w:val="uk-UA" w:eastAsia="ru-RU"/>
        </w:rPr>
      </w:pPr>
      <w:r w:rsidRPr="00D601CE">
        <w:rPr>
          <w:rFonts w:eastAsia="Times New Roman" w:cstheme="minorHAnsi"/>
          <w:b/>
          <w:bCs/>
          <w:iCs/>
          <w:lang w:val="uk-UA" w:eastAsia="ru-RU"/>
        </w:rPr>
        <w:t>4. Конфлікт інтересів</w:t>
      </w:r>
    </w:p>
    <w:p w14:paraId="31594E20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4A16DE9E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lastRenderedPageBreak/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A6727B1" w14:textId="77777777" w:rsidR="0059490E" w:rsidRPr="00D601CE" w:rsidRDefault="0059490E" w:rsidP="0059490E">
      <w:pPr>
        <w:rPr>
          <w:rFonts w:cstheme="minorHAnsi"/>
          <w:lang w:val="uk-UA" w:eastAsia="ru-RU"/>
        </w:rPr>
      </w:pPr>
    </w:p>
    <w:p w14:paraId="126A9868" w14:textId="77777777" w:rsidR="0059490E" w:rsidRPr="00D601CE" w:rsidRDefault="0059490E" w:rsidP="0059490E">
      <w:pPr>
        <w:pStyle w:val="1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[підпис]</w:t>
      </w:r>
      <w:r w:rsidRPr="00D601CE">
        <w:rPr>
          <w:rFonts w:asciiTheme="minorHAnsi" w:hAnsiTheme="minorHAnsi" w:cstheme="minorHAnsi"/>
          <w:i/>
          <w:sz w:val="22"/>
          <w:szCs w:val="22"/>
        </w:rPr>
        <w:tab/>
      </w:r>
    </w:p>
    <w:p w14:paraId="1E657EDD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</w:p>
    <w:p w14:paraId="36C096CA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lang w:val="uk-UA"/>
        </w:rPr>
        <w:t xml:space="preserve">  </w:t>
      </w:r>
      <w:r w:rsidRPr="00D601CE">
        <w:rPr>
          <w:rFonts w:cstheme="minorHAnsi"/>
          <w:u w:val="single"/>
          <w:lang w:val="uk-UA"/>
        </w:rPr>
        <w:tab/>
        <w:t xml:space="preserve"> </w:t>
      </w:r>
      <w:r w:rsidRPr="00D601CE">
        <w:rPr>
          <w:rFonts w:cstheme="minorHAnsi"/>
          <w:b/>
          <w:bCs/>
          <w:i/>
          <w:lang w:val="uk-UA"/>
        </w:rPr>
        <w:t>[ПІБ]</w:t>
      </w:r>
    </w:p>
    <w:p w14:paraId="15658732" w14:textId="77777777" w:rsidR="0059490E" w:rsidRPr="00D601CE" w:rsidRDefault="0059490E" w:rsidP="0059490E">
      <w:pPr>
        <w:pStyle w:val="1"/>
        <w:spacing w:line="240" w:lineRule="auto"/>
        <w:ind w:firstLine="709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Печатка ФОП</w:t>
      </w:r>
    </w:p>
    <w:p w14:paraId="73004B66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/>
        </w:rPr>
      </w:pPr>
    </w:p>
    <w:p w14:paraId="6D5977C5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/>
        </w:rPr>
      </w:pPr>
    </w:p>
    <w:p w14:paraId="1C54BA2D" w14:textId="77777777" w:rsidR="0059490E" w:rsidRPr="00D601CE" w:rsidRDefault="0059490E" w:rsidP="0059490E">
      <w:pPr>
        <w:rPr>
          <w:rFonts w:cstheme="minorHAnsi"/>
          <w:lang w:val="uk-UA"/>
        </w:rPr>
      </w:pPr>
    </w:p>
    <w:p w14:paraId="34AED484" w14:textId="77777777" w:rsidR="0059490E" w:rsidRPr="00D601CE" w:rsidRDefault="0059490E" w:rsidP="00783864">
      <w:pPr>
        <w:spacing w:after="120" w:line="240" w:lineRule="auto"/>
        <w:rPr>
          <w:rFonts w:cstheme="minorHAnsi"/>
          <w:lang w:val="uk-UA"/>
        </w:rPr>
      </w:pPr>
    </w:p>
    <w:sectPr w:rsidR="0059490E" w:rsidRPr="00D601CE" w:rsidSect="001E4FD4">
      <w:pgSz w:w="16839" w:h="11907" w:orient="landscape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C833F" w14:textId="77777777" w:rsidR="00205A6C" w:rsidRDefault="00205A6C" w:rsidP="0088387C">
      <w:pPr>
        <w:spacing w:after="0" w:line="240" w:lineRule="auto"/>
      </w:pPr>
      <w:r>
        <w:separator/>
      </w:r>
    </w:p>
  </w:endnote>
  <w:endnote w:type="continuationSeparator" w:id="0">
    <w:p w14:paraId="7CF81537" w14:textId="77777777" w:rsidR="00205A6C" w:rsidRDefault="00205A6C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71DA4" w14:textId="77777777" w:rsidR="00205A6C" w:rsidRDefault="00205A6C" w:rsidP="0088387C">
      <w:pPr>
        <w:spacing w:after="0" w:line="240" w:lineRule="auto"/>
      </w:pPr>
      <w:r>
        <w:separator/>
      </w:r>
    </w:p>
  </w:footnote>
  <w:footnote w:type="continuationSeparator" w:id="0">
    <w:p w14:paraId="00E64D3D" w14:textId="77777777" w:rsidR="00205A6C" w:rsidRDefault="00205A6C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80AE8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2"/>
  </w:num>
  <w:num w:numId="2" w16cid:durableId="19009779">
    <w:abstractNumId w:val="0"/>
  </w:num>
  <w:num w:numId="3" w16cid:durableId="234125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F2"/>
    <w:rsid w:val="000704F2"/>
    <w:rsid w:val="000E0CE2"/>
    <w:rsid w:val="000F5488"/>
    <w:rsid w:val="000F6DE3"/>
    <w:rsid w:val="00113C4B"/>
    <w:rsid w:val="00153123"/>
    <w:rsid w:val="001722A9"/>
    <w:rsid w:val="00181615"/>
    <w:rsid w:val="00195315"/>
    <w:rsid w:val="001A0F66"/>
    <w:rsid w:val="001A141F"/>
    <w:rsid w:val="001C0763"/>
    <w:rsid w:val="001E4FD4"/>
    <w:rsid w:val="001E5376"/>
    <w:rsid w:val="00205A6C"/>
    <w:rsid w:val="0021079D"/>
    <w:rsid w:val="0021666B"/>
    <w:rsid w:val="002747E9"/>
    <w:rsid w:val="002A7AFF"/>
    <w:rsid w:val="002C0193"/>
    <w:rsid w:val="0031496F"/>
    <w:rsid w:val="003201E0"/>
    <w:rsid w:val="00330D7B"/>
    <w:rsid w:val="00395BDF"/>
    <w:rsid w:val="003B25C2"/>
    <w:rsid w:val="003B274E"/>
    <w:rsid w:val="003D062C"/>
    <w:rsid w:val="003D6F9C"/>
    <w:rsid w:val="003E5CAF"/>
    <w:rsid w:val="0040643F"/>
    <w:rsid w:val="00446C46"/>
    <w:rsid w:val="004608E5"/>
    <w:rsid w:val="00477D68"/>
    <w:rsid w:val="00522DED"/>
    <w:rsid w:val="00546C04"/>
    <w:rsid w:val="00557350"/>
    <w:rsid w:val="0057601A"/>
    <w:rsid w:val="0057765A"/>
    <w:rsid w:val="00577FF6"/>
    <w:rsid w:val="00587065"/>
    <w:rsid w:val="0059490E"/>
    <w:rsid w:val="005D5213"/>
    <w:rsid w:val="005D6244"/>
    <w:rsid w:val="005E0C5D"/>
    <w:rsid w:val="005E2F16"/>
    <w:rsid w:val="006209AB"/>
    <w:rsid w:val="00631E72"/>
    <w:rsid w:val="006B6448"/>
    <w:rsid w:val="006C3A24"/>
    <w:rsid w:val="006D497E"/>
    <w:rsid w:val="006F3F07"/>
    <w:rsid w:val="007216C1"/>
    <w:rsid w:val="007220AA"/>
    <w:rsid w:val="0075694C"/>
    <w:rsid w:val="00766D21"/>
    <w:rsid w:val="0078118F"/>
    <w:rsid w:val="00781E82"/>
    <w:rsid w:val="00783864"/>
    <w:rsid w:val="007A2AD4"/>
    <w:rsid w:val="007F0665"/>
    <w:rsid w:val="008219BE"/>
    <w:rsid w:val="0083633C"/>
    <w:rsid w:val="00842492"/>
    <w:rsid w:val="0088387C"/>
    <w:rsid w:val="008B0223"/>
    <w:rsid w:val="008B4EAE"/>
    <w:rsid w:val="008B66FA"/>
    <w:rsid w:val="008E548D"/>
    <w:rsid w:val="0091449D"/>
    <w:rsid w:val="0092161B"/>
    <w:rsid w:val="009815F6"/>
    <w:rsid w:val="009B05D2"/>
    <w:rsid w:val="009B3EDB"/>
    <w:rsid w:val="009D00B4"/>
    <w:rsid w:val="009F1161"/>
    <w:rsid w:val="00A747B3"/>
    <w:rsid w:val="00A8017C"/>
    <w:rsid w:val="00A81D84"/>
    <w:rsid w:val="00A9036F"/>
    <w:rsid w:val="00AA7CB7"/>
    <w:rsid w:val="00AC6A8A"/>
    <w:rsid w:val="00AC7C8B"/>
    <w:rsid w:val="00B16B37"/>
    <w:rsid w:val="00BD5D97"/>
    <w:rsid w:val="00BD7CFF"/>
    <w:rsid w:val="00C033CD"/>
    <w:rsid w:val="00C0690E"/>
    <w:rsid w:val="00C46328"/>
    <w:rsid w:val="00C51FA0"/>
    <w:rsid w:val="00C574EC"/>
    <w:rsid w:val="00CA1CA1"/>
    <w:rsid w:val="00CB2C8D"/>
    <w:rsid w:val="00D601CE"/>
    <w:rsid w:val="00DB6B27"/>
    <w:rsid w:val="00E325B8"/>
    <w:rsid w:val="00E63C04"/>
    <w:rsid w:val="00EB1A22"/>
    <w:rsid w:val="00F20842"/>
    <w:rsid w:val="00F275A3"/>
    <w:rsid w:val="00F41DD4"/>
    <w:rsid w:val="00F726F1"/>
    <w:rsid w:val="00F74A12"/>
    <w:rsid w:val="00FA5F24"/>
    <w:rsid w:val="00FB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1"/>
    <w:link w:val="a4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uiPriority w:val="99"/>
    <w:rsid w:val="0088387C"/>
  </w:style>
  <w:style w:type="paragraph" w:styleId="a8">
    <w:name w:val="footer"/>
    <w:basedOn w:val="a0"/>
    <w:link w:val="a9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uiPriority w:val="99"/>
    <w:rsid w:val="0088387C"/>
  </w:style>
  <w:style w:type="character" w:customStyle="1" w:styleId="10">
    <w:name w:val="Заголовок 1 Знак"/>
    <w:basedOn w:val="a1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a">
    <w:name w:val="Body Text"/>
    <w:basedOn w:val="a0"/>
    <w:link w:val="ab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b">
    <w:name w:val="Основний текст Знак"/>
    <w:basedOn w:val="a1"/>
    <w:link w:val="aa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">
    <w:name w:val="List Bullet"/>
    <w:basedOn w:val="a0"/>
    <w:uiPriority w:val="99"/>
    <w:unhideWhenUsed/>
    <w:rsid w:val="00783864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="Arial" w:hAnsi="Arial"/>
      <w:sz w:val="21"/>
    </w:rPr>
  </w:style>
  <w:style w:type="table" w:styleId="ac">
    <w:name w:val="Table Grid"/>
    <w:basedOn w:val="a2"/>
    <w:uiPriority w:val="39"/>
    <w:rsid w:val="0078386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34"/>
    <w:qFormat/>
    <w:rsid w:val="0059490E"/>
    <w:pPr>
      <w:ind w:left="720"/>
      <w:contextualSpacing/>
    </w:pPr>
  </w:style>
  <w:style w:type="character" w:styleId="ae">
    <w:name w:val="Hyperlink"/>
    <w:basedOn w:val="a1"/>
    <w:uiPriority w:val="99"/>
    <w:rsid w:val="0059490E"/>
    <w:rPr>
      <w:rFonts w:cs="Times New Roman"/>
      <w:color w:val="0000FF"/>
      <w:u w:val="single"/>
    </w:rPr>
  </w:style>
  <w:style w:type="paragraph" w:customStyle="1" w:styleId="22">
    <w:name w:val="Основной текст 22"/>
    <w:basedOn w:val="a0"/>
    <w:rsid w:val="0059490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0"/>
    <w:rsid w:val="00594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6F7F90B77D9D44DAF94246466073130" ma:contentTypeVersion="5" ma:contentTypeDescription="Створення нового документа." ma:contentTypeScope="" ma:versionID="19bb1d82497cf7ac28bca5690c416b53">
  <xsd:schema xmlns:xsd="http://www.w3.org/2001/XMLSchema" xmlns:xs="http://www.w3.org/2001/XMLSchema" xmlns:p="http://schemas.microsoft.com/office/2006/metadata/properties" xmlns:ns3="2479cc98-0137-4451-83fb-905c67cdeabf" targetNamespace="http://schemas.microsoft.com/office/2006/metadata/properties" ma:root="true" ma:fieldsID="f43f70f31ce4d8366908a2e0e3d9cae5" ns3:_="">
    <xsd:import namespace="2479cc98-0137-4451-83fb-905c67cdeab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79cc98-0137-4451-83fb-905c67cdeab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79cc98-0137-4451-83fb-905c67cdeabf" xsi:nil="true"/>
  </documentManagement>
</p:properties>
</file>

<file path=customXml/itemProps1.xml><?xml version="1.0" encoding="utf-8"?>
<ds:datastoreItem xmlns:ds="http://schemas.openxmlformats.org/officeDocument/2006/customXml" ds:itemID="{29AEBF94-7BC4-4233-8783-7D691311F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79cc98-0137-4451-83fb-905c67cde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DEA9DB-603C-4A57-BDCC-0F1AF129F5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B378A-4F32-4DCE-892E-53454A0B0847}">
  <ds:schemaRefs>
    <ds:schemaRef ds:uri="http://schemas.microsoft.com/office/2006/metadata/properties"/>
    <ds:schemaRef ds:uri="http://schemas.microsoft.com/office/infopath/2007/PartnerControls"/>
    <ds:schemaRef ds:uri="2479cc98-0137-4451-83fb-905c67cdea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3597</Words>
  <Characters>24244</Characters>
  <Application>Microsoft Office Word</Application>
  <DocSecurity>0</DocSecurity>
  <Lines>551</Lines>
  <Paragraphs>284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</cp:revision>
  <cp:lastPrinted>2015-12-11T16:23:00Z</cp:lastPrinted>
  <dcterms:created xsi:type="dcterms:W3CDTF">2026-05-29T11:13:00Z</dcterms:created>
  <dcterms:modified xsi:type="dcterms:W3CDTF">2026-05-29T11:17:00Z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0x010100B6F7F90B77D9D44DAF94246466073130</vt:lpwstr>
  </property>
</Properties>
</file>