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1C5C" w:rsidRDefault="00801C5C">
      <w:pPr>
        <w:spacing w:after="300"/>
      </w:pPr>
    </w:p>
    <w:p w:rsidR="00801C5C" w:rsidRDefault="00000000">
      <w:pPr>
        <w:pBdr>
          <w:bottom w:val="single" w:sz="8" w:space="4" w:color="D0312D"/>
        </w:pBdr>
      </w:pPr>
      <w:r>
        <w:rPr>
          <w:b/>
          <w:bCs/>
          <w:color w:val="D0312D"/>
          <w:spacing w:val="60"/>
        </w:rPr>
        <w:t>POSITION DETAILS</w:t>
      </w:r>
    </w:p>
    <w:p w:rsidR="00801C5C" w:rsidRDefault="00801C5C">
      <w:pPr>
        <w:spacing w:after="3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801C5C">
        <w:tc>
          <w:tcPr>
            <w:tcW w:w="2400" w:type="dxa"/>
            <w:tcBorders>
              <w:top w:val="single" w:sz="1" w:space="0" w:color="DDEBD6"/>
              <w:left w:val="single" w:sz="1" w:space="0" w:color="DDEBD6"/>
              <w:bottom w:val="single" w:sz="1" w:space="0" w:color="DDEBD6"/>
              <w:right w:val="single" w:sz="1" w:space="0" w:color="DDEBD6"/>
            </w:tcBorders>
            <w:shd w:val="clear" w:color="auto" w:fill="F7F9F5"/>
            <w:tcMar>
              <w:top w:w="100" w:type="dxa"/>
              <w:left w:w="160" w:type="dxa"/>
              <w:bottom w:w="100" w:type="dxa"/>
              <w:right w:w="160" w:type="dxa"/>
            </w:tcMar>
          </w:tcPr>
          <w:p w:rsidR="00801C5C" w:rsidRDefault="00000000">
            <w:r>
              <w:rPr>
                <w:b/>
                <w:bCs/>
                <w:color w:val="4A8C3F"/>
                <w:sz w:val="20"/>
                <w:szCs w:val="20"/>
              </w:rPr>
              <w:t>Title</w:t>
            </w:r>
          </w:p>
        </w:tc>
        <w:tc>
          <w:tcPr>
            <w:tcW w:w="6960" w:type="dxa"/>
            <w:tcBorders>
              <w:top w:val="single" w:sz="1" w:space="0" w:color="DDEBD6"/>
              <w:left w:val="single" w:sz="1" w:space="0" w:color="DDEBD6"/>
              <w:bottom w:val="single" w:sz="1" w:space="0" w:color="DDEBD6"/>
              <w:right w:val="single" w:sz="1" w:space="0" w:color="DDEBD6"/>
            </w:tcBorders>
            <w:shd w:val="clear" w:color="auto" w:fill="FFFFFF"/>
            <w:tcMar>
              <w:top w:w="100" w:type="dxa"/>
              <w:left w:w="160" w:type="dxa"/>
              <w:bottom w:w="100" w:type="dxa"/>
              <w:right w:w="160" w:type="dxa"/>
            </w:tcMar>
          </w:tcPr>
          <w:p w:rsidR="00801C5C" w:rsidRDefault="00000000">
            <w:r>
              <w:rPr>
                <w:sz w:val="20"/>
                <w:szCs w:val="20"/>
              </w:rPr>
              <w:t>Project Officer: Data Quality, Monitoring and Evaluation</w:t>
            </w:r>
          </w:p>
        </w:tc>
      </w:tr>
      <w:tr w:rsidR="00801C5C">
        <w:tc>
          <w:tcPr>
            <w:tcW w:w="2400" w:type="dxa"/>
            <w:tcBorders>
              <w:top w:val="single" w:sz="1" w:space="0" w:color="DDEBD6"/>
              <w:left w:val="single" w:sz="1" w:space="0" w:color="DDEBD6"/>
              <w:bottom w:val="single" w:sz="1" w:space="0" w:color="DDEBD6"/>
              <w:right w:val="single" w:sz="1" w:space="0" w:color="DDEBD6"/>
            </w:tcBorders>
            <w:shd w:val="clear" w:color="auto" w:fill="F7F9F5"/>
            <w:tcMar>
              <w:top w:w="100" w:type="dxa"/>
              <w:left w:w="160" w:type="dxa"/>
              <w:bottom w:w="100" w:type="dxa"/>
              <w:right w:w="160" w:type="dxa"/>
            </w:tcMar>
          </w:tcPr>
          <w:p w:rsidR="00801C5C" w:rsidRDefault="00000000">
            <w:r>
              <w:rPr>
                <w:b/>
                <w:bCs/>
                <w:color w:val="4A8C3F"/>
                <w:sz w:val="20"/>
                <w:szCs w:val="20"/>
              </w:rPr>
              <w:t>Department</w:t>
            </w:r>
          </w:p>
        </w:tc>
        <w:tc>
          <w:tcPr>
            <w:tcW w:w="6960" w:type="dxa"/>
            <w:tcBorders>
              <w:top w:val="single" w:sz="1" w:space="0" w:color="DDEBD6"/>
              <w:left w:val="single" w:sz="1" w:space="0" w:color="DDEBD6"/>
              <w:bottom w:val="single" w:sz="1" w:space="0" w:color="DDEBD6"/>
              <w:right w:val="single" w:sz="1" w:space="0" w:color="DDEBD6"/>
            </w:tcBorders>
            <w:shd w:val="clear" w:color="auto" w:fill="FFFFFF"/>
            <w:tcMar>
              <w:top w:w="100" w:type="dxa"/>
              <w:left w:w="160" w:type="dxa"/>
              <w:bottom w:w="100" w:type="dxa"/>
              <w:right w:w="160" w:type="dxa"/>
            </w:tcMar>
          </w:tcPr>
          <w:p w:rsidR="00801C5C" w:rsidRDefault="00000000">
            <w:r>
              <w:rPr>
                <w:sz w:val="20"/>
                <w:szCs w:val="20"/>
              </w:rPr>
              <w:t>Program</w:t>
            </w:r>
          </w:p>
        </w:tc>
      </w:tr>
      <w:tr w:rsidR="00801C5C">
        <w:tc>
          <w:tcPr>
            <w:tcW w:w="2400" w:type="dxa"/>
            <w:tcBorders>
              <w:top w:val="single" w:sz="1" w:space="0" w:color="DDEBD6"/>
              <w:left w:val="single" w:sz="1" w:space="0" w:color="DDEBD6"/>
              <w:bottom w:val="single" w:sz="1" w:space="0" w:color="DDEBD6"/>
              <w:right w:val="single" w:sz="1" w:space="0" w:color="DDEBD6"/>
            </w:tcBorders>
            <w:shd w:val="clear" w:color="auto" w:fill="F7F9F5"/>
            <w:tcMar>
              <w:top w:w="100" w:type="dxa"/>
              <w:left w:w="160" w:type="dxa"/>
              <w:bottom w:w="100" w:type="dxa"/>
              <w:right w:w="160" w:type="dxa"/>
            </w:tcMar>
          </w:tcPr>
          <w:p w:rsidR="00801C5C" w:rsidRDefault="00000000">
            <w:r>
              <w:rPr>
                <w:b/>
                <w:bCs/>
                <w:color w:val="4A8C3F"/>
                <w:sz w:val="20"/>
                <w:szCs w:val="20"/>
              </w:rPr>
              <w:t>Contract Type</w:t>
            </w:r>
          </w:p>
        </w:tc>
        <w:tc>
          <w:tcPr>
            <w:tcW w:w="6960" w:type="dxa"/>
            <w:tcBorders>
              <w:top w:val="single" w:sz="1" w:space="0" w:color="DDEBD6"/>
              <w:left w:val="single" w:sz="1" w:space="0" w:color="DDEBD6"/>
              <w:bottom w:val="single" w:sz="1" w:space="0" w:color="DDEBD6"/>
              <w:right w:val="single" w:sz="1" w:space="0" w:color="DDEBD6"/>
            </w:tcBorders>
            <w:shd w:val="clear" w:color="auto" w:fill="FFFFFF"/>
            <w:tcMar>
              <w:top w:w="100" w:type="dxa"/>
              <w:left w:w="160" w:type="dxa"/>
              <w:bottom w:w="100" w:type="dxa"/>
              <w:right w:w="160" w:type="dxa"/>
            </w:tcMar>
          </w:tcPr>
          <w:p w:rsidR="00801C5C" w:rsidRDefault="00000000">
            <w:r>
              <w:rPr>
                <w:sz w:val="20"/>
                <w:szCs w:val="20"/>
              </w:rPr>
              <w:t>Civil contract (until September 30, with possibility of extension)</w:t>
            </w:r>
          </w:p>
        </w:tc>
      </w:tr>
      <w:tr w:rsidR="00801C5C">
        <w:tc>
          <w:tcPr>
            <w:tcW w:w="2400" w:type="dxa"/>
            <w:tcBorders>
              <w:top w:val="single" w:sz="1" w:space="0" w:color="DDEBD6"/>
              <w:left w:val="single" w:sz="1" w:space="0" w:color="DDEBD6"/>
              <w:bottom w:val="single" w:sz="1" w:space="0" w:color="DDEBD6"/>
              <w:right w:val="single" w:sz="1" w:space="0" w:color="DDEBD6"/>
            </w:tcBorders>
            <w:shd w:val="clear" w:color="auto" w:fill="F7F9F5"/>
            <w:tcMar>
              <w:top w:w="100" w:type="dxa"/>
              <w:left w:w="160" w:type="dxa"/>
              <w:bottom w:w="100" w:type="dxa"/>
              <w:right w:w="160" w:type="dxa"/>
            </w:tcMar>
          </w:tcPr>
          <w:p w:rsidR="00801C5C" w:rsidRDefault="00000000">
            <w:r>
              <w:rPr>
                <w:b/>
                <w:bCs/>
                <w:color w:val="4A8C3F"/>
                <w:sz w:val="20"/>
                <w:szCs w:val="20"/>
              </w:rPr>
              <w:t>Arrangement</w:t>
            </w:r>
          </w:p>
        </w:tc>
        <w:tc>
          <w:tcPr>
            <w:tcW w:w="6960" w:type="dxa"/>
            <w:tcBorders>
              <w:top w:val="single" w:sz="1" w:space="0" w:color="DDEBD6"/>
              <w:left w:val="single" w:sz="1" w:space="0" w:color="DDEBD6"/>
              <w:bottom w:val="single" w:sz="1" w:space="0" w:color="DDEBD6"/>
              <w:right w:val="single" w:sz="1" w:space="0" w:color="DDEBD6"/>
            </w:tcBorders>
            <w:shd w:val="clear" w:color="auto" w:fill="FFFFFF"/>
            <w:tcMar>
              <w:top w:w="100" w:type="dxa"/>
              <w:left w:w="160" w:type="dxa"/>
              <w:bottom w:w="100" w:type="dxa"/>
              <w:right w:w="160" w:type="dxa"/>
            </w:tcMar>
          </w:tcPr>
          <w:p w:rsidR="00801C5C" w:rsidRDefault="00000000">
            <w:r>
              <w:rPr>
                <w:sz w:val="20"/>
                <w:szCs w:val="20"/>
              </w:rPr>
              <w:t>Remote or Hybrid</w:t>
            </w:r>
          </w:p>
        </w:tc>
      </w:tr>
      <w:tr w:rsidR="00801C5C">
        <w:tc>
          <w:tcPr>
            <w:tcW w:w="2400" w:type="dxa"/>
            <w:tcBorders>
              <w:top w:val="single" w:sz="1" w:space="0" w:color="DDEBD6"/>
              <w:left w:val="single" w:sz="1" w:space="0" w:color="DDEBD6"/>
              <w:bottom w:val="single" w:sz="1" w:space="0" w:color="DDEBD6"/>
              <w:right w:val="single" w:sz="1" w:space="0" w:color="DDEBD6"/>
            </w:tcBorders>
            <w:shd w:val="clear" w:color="auto" w:fill="F7F9F5"/>
            <w:tcMar>
              <w:top w:w="100" w:type="dxa"/>
              <w:left w:w="160" w:type="dxa"/>
              <w:bottom w:w="100" w:type="dxa"/>
              <w:right w:w="160" w:type="dxa"/>
            </w:tcMar>
          </w:tcPr>
          <w:p w:rsidR="00801C5C" w:rsidRDefault="00000000">
            <w:r>
              <w:rPr>
                <w:b/>
                <w:bCs/>
                <w:color w:val="4A8C3F"/>
                <w:sz w:val="20"/>
                <w:szCs w:val="20"/>
              </w:rPr>
              <w:t>Reports To</w:t>
            </w:r>
          </w:p>
        </w:tc>
        <w:tc>
          <w:tcPr>
            <w:tcW w:w="6960" w:type="dxa"/>
            <w:tcBorders>
              <w:top w:val="single" w:sz="1" w:space="0" w:color="DDEBD6"/>
              <w:left w:val="single" w:sz="1" w:space="0" w:color="DDEBD6"/>
              <w:bottom w:val="single" w:sz="1" w:space="0" w:color="DDEBD6"/>
              <w:right w:val="single" w:sz="1" w:space="0" w:color="DDEBD6"/>
            </w:tcBorders>
            <w:shd w:val="clear" w:color="auto" w:fill="FFFFFF"/>
            <w:tcMar>
              <w:top w:w="100" w:type="dxa"/>
              <w:left w:w="160" w:type="dxa"/>
              <w:bottom w:w="100" w:type="dxa"/>
              <w:right w:w="160" w:type="dxa"/>
            </w:tcMar>
          </w:tcPr>
          <w:p w:rsidR="00801C5C" w:rsidRDefault="00000000">
            <w:r>
              <w:rPr>
                <w:sz w:val="20"/>
                <w:szCs w:val="20"/>
              </w:rPr>
              <w:t>Project Manager: Data Monitoring and Evaluation</w:t>
            </w:r>
          </w:p>
        </w:tc>
      </w:tr>
    </w:tbl>
    <w:p w:rsidR="00801C5C" w:rsidRDefault="00801C5C">
      <w:pPr>
        <w:spacing w:after="220"/>
      </w:pPr>
    </w:p>
    <w:p w:rsidR="00801C5C" w:rsidRDefault="00000000">
      <w:pPr>
        <w:pBdr>
          <w:bottom w:val="single" w:sz="8" w:space="4" w:color="D0312D"/>
        </w:pBdr>
      </w:pPr>
      <w:r>
        <w:rPr>
          <w:b/>
          <w:bCs/>
          <w:color w:val="D0312D"/>
          <w:spacing w:val="60"/>
        </w:rPr>
        <w:t>PURPOSE</w:t>
      </w:r>
    </w:p>
    <w:p w:rsidR="00801C5C" w:rsidRDefault="00801C5C">
      <w:pPr>
        <w:spacing w:after="3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
        <w:gridCol w:w="9120"/>
      </w:tblGrid>
      <w:tr w:rsidR="00801C5C">
        <w:tc>
          <w:tcPr>
            <w:tcW w:w="240" w:type="dxa"/>
            <w:tcBorders>
              <w:top w:val="none" w:sz="0" w:space="0" w:color="FFFFFF"/>
              <w:left w:val="single" w:sz="18" w:space="0" w:color="D0312D"/>
              <w:bottom w:val="none" w:sz="0" w:space="0" w:color="FFFFFF"/>
              <w:right w:val="none" w:sz="0" w:space="0" w:color="FFFFFF"/>
            </w:tcBorders>
            <w:shd w:val="clear" w:color="auto" w:fill="FDF2F2"/>
          </w:tcPr>
          <w:p w:rsidR="00801C5C" w:rsidRDefault="00801C5C"/>
        </w:tc>
        <w:tc>
          <w:tcPr>
            <w:tcW w:w="9120" w:type="dxa"/>
            <w:tcBorders>
              <w:top w:val="none" w:sz="0" w:space="0" w:color="FFFFFF"/>
              <w:left w:val="none" w:sz="0" w:space="0" w:color="FFFFFF"/>
              <w:bottom w:val="none" w:sz="0" w:space="0" w:color="FFFFFF"/>
              <w:right w:val="none" w:sz="0" w:space="0" w:color="FFFFFF"/>
            </w:tcBorders>
            <w:shd w:val="clear" w:color="auto" w:fill="FDF2F2"/>
            <w:tcMar>
              <w:top w:w="180" w:type="dxa"/>
              <w:left w:w="220" w:type="dxa"/>
              <w:bottom w:w="180" w:type="dxa"/>
              <w:right w:w="220" w:type="dxa"/>
            </w:tcMar>
          </w:tcPr>
          <w:p w:rsidR="00801C5C" w:rsidRDefault="00000000">
            <w:r>
              <w:rPr>
                <w:i/>
                <w:iCs/>
                <w:sz w:val="21"/>
                <w:szCs w:val="21"/>
              </w:rPr>
              <w:t>To oversee and ensure the integrity and quality of data across project activities, employing robust methodologies for data collection, validation, analysis, and reporting. The role supports the development of tools and strategies for effective monitoring and evaluation, enabling data-driven decision-making and ensuring compliance with donor and ethical requirements.</w:t>
            </w:r>
          </w:p>
        </w:tc>
      </w:tr>
    </w:tbl>
    <w:p w:rsidR="00801C5C" w:rsidRDefault="00801C5C">
      <w:pPr>
        <w:spacing w:after="220"/>
      </w:pPr>
    </w:p>
    <w:p w:rsidR="00801C5C" w:rsidRDefault="00000000">
      <w:pPr>
        <w:pBdr>
          <w:bottom w:val="single" w:sz="8" w:space="4" w:color="D0312D"/>
        </w:pBdr>
      </w:pPr>
      <w:r>
        <w:rPr>
          <w:b/>
          <w:bCs/>
          <w:color w:val="D0312D"/>
          <w:spacing w:val="60"/>
        </w:rPr>
        <w:t>REQUIREMENTS</w:t>
      </w:r>
    </w:p>
    <w:p w:rsidR="00801C5C" w:rsidRDefault="00000000">
      <w:pPr>
        <w:spacing w:before="120" w:after="60"/>
      </w:pPr>
      <w:r>
        <w:rPr>
          <w:b/>
          <w:bCs/>
          <w:color w:val="4A8C3F"/>
        </w:rPr>
        <w:t>Education &amp; Experience</w:t>
      </w:r>
    </w:p>
    <w:p w:rsidR="00801C5C" w:rsidRDefault="00000000">
      <w:pPr>
        <w:pStyle w:val="ListParagraph"/>
        <w:numPr>
          <w:ilvl w:val="0"/>
          <w:numId w:val="2"/>
        </w:numPr>
        <w:spacing w:before="40" w:after="40"/>
      </w:pPr>
      <w:r>
        <w:rPr>
          <w:sz w:val="21"/>
          <w:szCs w:val="21"/>
        </w:rPr>
        <w:t>Relevant university degree (e.g., Mathematics, Economics, Social Sciences, Public Health, or related field)</w:t>
      </w:r>
    </w:p>
    <w:p w:rsidR="00801C5C" w:rsidRDefault="00000000">
      <w:pPr>
        <w:pStyle w:val="ListParagraph"/>
        <w:numPr>
          <w:ilvl w:val="0"/>
          <w:numId w:val="2"/>
        </w:numPr>
        <w:spacing w:before="40" w:after="40"/>
      </w:pPr>
      <w:r>
        <w:rPr>
          <w:sz w:val="21"/>
          <w:szCs w:val="21"/>
        </w:rPr>
        <w:t>At least 2 years of professional experience as an M&amp;E Specialist, Data Analyst, Research Coordinator, or similar role supporting project implementation within an NGO</w:t>
      </w:r>
    </w:p>
    <w:p w:rsidR="00801C5C" w:rsidRDefault="00000000">
      <w:pPr>
        <w:spacing w:before="120" w:after="60"/>
      </w:pPr>
      <w:r>
        <w:rPr>
          <w:b/>
          <w:bCs/>
          <w:color w:val="4A8C3F"/>
        </w:rPr>
        <w:t>Technical Skills</w:t>
      </w:r>
    </w:p>
    <w:p w:rsidR="00801C5C" w:rsidRDefault="00000000">
      <w:pPr>
        <w:pStyle w:val="ListParagraph"/>
        <w:numPr>
          <w:ilvl w:val="0"/>
          <w:numId w:val="2"/>
        </w:numPr>
        <w:spacing w:before="40" w:after="40"/>
      </w:pPr>
      <w:r>
        <w:rPr>
          <w:sz w:val="21"/>
          <w:szCs w:val="21"/>
        </w:rPr>
        <w:t>Strong analytical skills with the ability to synthesize complex information and identify key insights</w:t>
      </w:r>
    </w:p>
    <w:p w:rsidR="00801C5C" w:rsidRDefault="00000000">
      <w:pPr>
        <w:pStyle w:val="ListParagraph"/>
        <w:numPr>
          <w:ilvl w:val="0"/>
          <w:numId w:val="2"/>
        </w:numPr>
        <w:spacing w:before="40" w:after="40"/>
      </w:pPr>
      <w:r>
        <w:rPr>
          <w:sz w:val="21"/>
          <w:szCs w:val="21"/>
        </w:rPr>
        <w:t>Proven experience in designing tools and strategies for data collection, analysis, and reporting</w:t>
      </w:r>
    </w:p>
    <w:p w:rsidR="00801C5C" w:rsidRDefault="00000000">
      <w:pPr>
        <w:pStyle w:val="ListParagraph"/>
        <w:numPr>
          <w:ilvl w:val="0"/>
          <w:numId w:val="2"/>
        </w:numPr>
        <w:spacing w:before="40" w:after="40"/>
      </w:pPr>
      <w:r>
        <w:rPr>
          <w:sz w:val="21"/>
          <w:szCs w:val="21"/>
        </w:rPr>
        <w:t>Advanced proficiency in Microsoft Excel and Google Sheets</w:t>
      </w:r>
    </w:p>
    <w:p w:rsidR="00801C5C" w:rsidRDefault="00000000">
      <w:pPr>
        <w:pStyle w:val="ListParagraph"/>
        <w:numPr>
          <w:ilvl w:val="0"/>
          <w:numId w:val="2"/>
        </w:numPr>
        <w:spacing w:before="40" w:after="40"/>
      </w:pPr>
      <w:r>
        <w:rPr>
          <w:sz w:val="21"/>
          <w:szCs w:val="21"/>
        </w:rPr>
        <w:t>Experience with statistical data analysis using R, SPSS</w:t>
      </w:r>
      <w:r w:rsidR="006E1706">
        <w:rPr>
          <w:sz w:val="21"/>
          <w:szCs w:val="21"/>
          <w:lang w:val="uk-UA"/>
        </w:rPr>
        <w:t xml:space="preserve"> </w:t>
      </w:r>
      <w:r>
        <w:rPr>
          <w:sz w:val="21"/>
          <w:szCs w:val="21"/>
        </w:rPr>
        <w:t>or other relevant software (an asset)</w:t>
      </w:r>
    </w:p>
    <w:p w:rsidR="00801C5C" w:rsidRDefault="00000000">
      <w:pPr>
        <w:pStyle w:val="ListParagraph"/>
        <w:numPr>
          <w:ilvl w:val="0"/>
          <w:numId w:val="2"/>
        </w:numPr>
        <w:spacing w:before="40" w:after="40"/>
      </w:pPr>
      <w:r>
        <w:rPr>
          <w:sz w:val="21"/>
          <w:szCs w:val="21"/>
        </w:rPr>
        <w:t>High level of general computer literacy</w:t>
      </w:r>
    </w:p>
    <w:p w:rsidR="00801C5C" w:rsidRDefault="00000000">
      <w:pPr>
        <w:spacing w:before="120" w:after="60"/>
      </w:pPr>
      <w:r>
        <w:rPr>
          <w:b/>
          <w:bCs/>
          <w:color w:val="4A8C3F"/>
        </w:rPr>
        <w:t>Personal Competencies</w:t>
      </w:r>
    </w:p>
    <w:p w:rsidR="00801C5C" w:rsidRDefault="00000000">
      <w:pPr>
        <w:pStyle w:val="ListParagraph"/>
        <w:numPr>
          <w:ilvl w:val="0"/>
          <w:numId w:val="2"/>
        </w:numPr>
        <w:spacing w:before="40" w:after="40"/>
      </w:pPr>
      <w:r>
        <w:rPr>
          <w:sz w:val="21"/>
          <w:szCs w:val="21"/>
        </w:rPr>
        <w:t>Proactive and energetic approach to problem-solving</w:t>
      </w:r>
    </w:p>
    <w:p w:rsidR="00801C5C" w:rsidRDefault="00000000">
      <w:pPr>
        <w:pStyle w:val="ListParagraph"/>
        <w:numPr>
          <w:ilvl w:val="0"/>
          <w:numId w:val="2"/>
        </w:numPr>
        <w:spacing w:before="40" w:after="40"/>
      </w:pPr>
      <w:r>
        <w:rPr>
          <w:sz w:val="21"/>
          <w:szCs w:val="21"/>
        </w:rPr>
        <w:t>Ability to think clearly and articulate ideas in a precise and structured manner</w:t>
      </w:r>
    </w:p>
    <w:p w:rsidR="00801C5C" w:rsidRDefault="00000000">
      <w:pPr>
        <w:pStyle w:val="ListParagraph"/>
        <w:numPr>
          <w:ilvl w:val="0"/>
          <w:numId w:val="2"/>
        </w:numPr>
        <w:spacing w:before="40" w:after="40"/>
      </w:pPr>
      <w:r>
        <w:rPr>
          <w:sz w:val="21"/>
          <w:szCs w:val="21"/>
        </w:rPr>
        <w:t>Demonstrated ability to perform effectively in a dynamic, fast-paced, and adaptive work environment</w:t>
      </w:r>
    </w:p>
    <w:p w:rsidR="00801C5C" w:rsidRDefault="00000000">
      <w:pPr>
        <w:pStyle w:val="ListParagraph"/>
        <w:numPr>
          <w:ilvl w:val="0"/>
          <w:numId w:val="2"/>
        </w:numPr>
        <w:spacing w:before="40" w:after="40"/>
      </w:pPr>
      <w:r>
        <w:rPr>
          <w:sz w:val="21"/>
          <w:szCs w:val="21"/>
        </w:rPr>
        <w:t>Strong organizational and planning skills; self-motivated, flexible, and proactive</w:t>
      </w:r>
    </w:p>
    <w:p w:rsidR="00801C5C" w:rsidRDefault="00000000">
      <w:pPr>
        <w:pStyle w:val="ListParagraph"/>
        <w:numPr>
          <w:ilvl w:val="0"/>
          <w:numId w:val="2"/>
        </w:numPr>
        <w:spacing w:before="40" w:after="40"/>
      </w:pPr>
      <w:r>
        <w:rPr>
          <w:sz w:val="21"/>
          <w:szCs w:val="21"/>
        </w:rPr>
        <w:t>Excellent written and verbal communication skills in Ukrainian and English</w:t>
      </w:r>
    </w:p>
    <w:p w:rsidR="00801C5C" w:rsidRDefault="00000000">
      <w:pPr>
        <w:pStyle w:val="ListParagraph"/>
        <w:numPr>
          <w:ilvl w:val="0"/>
          <w:numId w:val="2"/>
        </w:numPr>
        <w:spacing w:before="40" w:after="40"/>
      </w:pPr>
      <w:r>
        <w:rPr>
          <w:sz w:val="21"/>
          <w:szCs w:val="21"/>
        </w:rPr>
        <w:t>Strong commitment to addressing HIV/AIDS and motivation to contribute to this field</w:t>
      </w:r>
    </w:p>
    <w:p w:rsidR="00801C5C" w:rsidRDefault="00801C5C">
      <w:pPr>
        <w:spacing w:after="220"/>
      </w:pPr>
    </w:p>
    <w:p w:rsidR="00801C5C" w:rsidRDefault="00000000">
      <w:pPr>
        <w:pBdr>
          <w:bottom w:val="single" w:sz="8" w:space="4" w:color="D0312D"/>
        </w:pBdr>
      </w:pPr>
      <w:r>
        <w:rPr>
          <w:b/>
          <w:bCs/>
          <w:color w:val="D0312D"/>
          <w:spacing w:val="60"/>
        </w:rPr>
        <w:t>KEY RESPONSIBILITIES</w:t>
      </w:r>
    </w:p>
    <w:p w:rsidR="00801C5C" w:rsidRDefault="00000000">
      <w:pPr>
        <w:spacing w:before="120" w:after="60"/>
      </w:pPr>
      <w:r>
        <w:rPr>
          <w:b/>
          <w:bCs/>
          <w:color w:val="4A8C3F"/>
        </w:rPr>
        <w:lastRenderedPageBreak/>
        <w:t>Data Quality &amp; Monitoring</w:t>
      </w:r>
    </w:p>
    <w:p w:rsidR="00801C5C" w:rsidRDefault="00000000">
      <w:pPr>
        <w:pStyle w:val="ListParagraph"/>
        <w:numPr>
          <w:ilvl w:val="0"/>
          <w:numId w:val="2"/>
        </w:numPr>
        <w:spacing w:before="40" w:after="40"/>
      </w:pPr>
      <w:r>
        <w:rPr>
          <w:sz w:val="21"/>
          <w:szCs w:val="21"/>
        </w:rPr>
        <w:t xml:space="preserve">Conduct routine data monitoring to ensure </w:t>
      </w:r>
      <w:r w:rsidR="00FA2E65">
        <w:rPr>
          <w:sz w:val="21"/>
          <w:szCs w:val="21"/>
        </w:rPr>
        <w:t xml:space="preserve">project data </w:t>
      </w:r>
      <w:r>
        <w:rPr>
          <w:sz w:val="21"/>
          <w:szCs w:val="21"/>
        </w:rPr>
        <w:t>accuracy and quality</w:t>
      </w:r>
    </w:p>
    <w:p w:rsidR="00801C5C" w:rsidRDefault="00000000">
      <w:pPr>
        <w:pStyle w:val="ListParagraph"/>
        <w:numPr>
          <w:ilvl w:val="0"/>
          <w:numId w:val="2"/>
        </w:numPr>
        <w:spacing w:before="40" w:after="40"/>
      </w:pPr>
      <w:r>
        <w:rPr>
          <w:sz w:val="21"/>
          <w:szCs w:val="21"/>
        </w:rPr>
        <w:t>Oversee and ensure accurate database management and data quality by reconciling data from different sources</w:t>
      </w:r>
    </w:p>
    <w:p w:rsidR="00801C5C" w:rsidRDefault="00000000">
      <w:pPr>
        <w:pStyle w:val="ListParagraph"/>
        <w:numPr>
          <w:ilvl w:val="0"/>
          <w:numId w:val="2"/>
        </w:numPr>
        <w:spacing w:before="40" w:after="40"/>
      </w:pPr>
      <w:r>
        <w:rPr>
          <w:sz w:val="21"/>
          <w:szCs w:val="21"/>
        </w:rPr>
        <w:t>Ensure timely and accurate data collection and entry</w:t>
      </w:r>
    </w:p>
    <w:p w:rsidR="00801C5C" w:rsidRPr="00FA2E65" w:rsidRDefault="00000000">
      <w:pPr>
        <w:pStyle w:val="ListParagraph"/>
        <w:numPr>
          <w:ilvl w:val="0"/>
          <w:numId w:val="2"/>
        </w:numPr>
        <w:spacing w:before="40" w:after="40"/>
      </w:pPr>
      <w:r>
        <w:rPr>
          <w:sz w:val="21"/>
          <w:szCs w:val="21"/>
        </w:rPr>
        <w:t xml:space="preserve">Ensure </w:t>
      </w:r>
      <w:r w:rsidR="00FA2E65">
        <w:rPr>
          <w:sz w:val="21"/>
          <w:szCs w:val="21"/>
        </w:rPr>
        <w:t>data validation with</w:t>
      </w:r>
      <w:r>
        <w:rPr>
          <w:sz w:val="21"/>
          <w:szCs w:val="21"/>
        </w:rPr>
        <w:t xml:space="preserve"> HIV IS</w:t>
      </w:r>
      <w:r w:rsidR="00FA2E65">
        <w:rPr>
          <w:sz w:val="21"/>
          <w:szCs w:val="21"/>
        </w:rPr>
        <w:t xml:space="preserve"> and other systems if needed</w:t>
      </w:r>
    </w:p>
    <w:p w:rsidR="00801C5C" w:rsidRDefault="00000000">
      <w:pPr>
        <w:spacing w:before="120" w:after="60"/>
      </w:pPr>
      <w:r>
        <w:rPr>
          <w:b/>
          <w:bCs/>
          <w:color w:val="4A8C3F"/>
        </w:rPr>
        <w:t>Reporting &amp; Stakeholder Communication</w:t>
      </w:r>
    </w:p>
    <w:p w:rsidR="00801C5C" w:rsidRDefault="00000000">
      <w:pPr>
        <w:pStyle w:val="ListParagraph"/>
        <w:numPr>
          <w:ilvl w:val="0"/>
          <w:numId w:val="2"/>
        </w:numPr>
        <w:spacing w:before="40" w:after="40"/>
      </w:pPr>
      <w:r>
        <w:rPr>
          <w:sz w:val="21"/>
          <w:szCs w:val="21"/>
        </w:rPr>
        <w:t>Generate programmatic progress updates for donors, stakeholders, and ad-hoc reporting needs</w:t>
      </w:r>
    </w:p>
    <w:p w:rsidR="00801C5C" w:rsidRDefault="00000000">
      <w:pPr>
        <w:pStyle w:val="ListParagraph"/>
        <w:numPr>
          <w:ilvl w:val="0"/>
          <w:numId w:val="2"/>
        </w:numPr>
        <w:spacing w:before="40" w:after="40"/>
      </w:pPr>
      <w:r>
        <w:rPr>
          <w:sz w:val="21"/>
          <w:szCs w:val="21"/>
        </w:rPr>
        <w:t>Prepare and disseminate project result presentations for diverse stakeholders</w:t>
      </w:r>
    </w:p>
    <w:p w:rsidR="00801C5C" w:rsidRDefault="00000000">
      <w:pPr>
        <w:pStyle w:val="ListParagraph"/>
        <w:numPr>
          <w:ilvl w:val="0"/>
          <w:numId w:val="2"/>
        </w:numPr>
        <w:spacing w:before="40" w:after="40"/>
      </w:pPr>
      <w:r>
        <w:rPr>
          <w:sz w:val="21"/>
          <w:szCs w:val="21"/>
        </w:rPr>
        <w:t>Ensure data collection, monitoring, and analysis comply with donor requirements</w:t>
      </w:r>
    </w:p>
    <w:p w:rsidR="00801C5C" w:rsidRDefault="00000000">
      <w:pPr>
        <w:spacing w:before="120" w:after="60"/>
      </w:pPr>
      <w:r>
        <w:rPr>
          <w:b/>
          <w:bCs/>
          <w:color w:val="4A8C3F"/>
        </w:rPr>
        <w:t>Collaboration &amp; Additional Duties</w:t>
      </w:r>
    </w:p>
    <w:p w:rsidR="00801C5C" w:rsidRDefault="00000000">
      <w:pPr>
        <w:pStyle w:val="ListParagraph"/>
        <w:numPr>
          <w:ilvl w:val="0"/>
          <w:numId w:val="2"/>
        </w:numPr>
        <w:spacing w:before="40" w:after="40"/>
      </w:pPr>
      <w:r>
        <w:rPr>
          <w:sz w:val="21"/>
          <w:szCs w:val="21"/>
        </w:rPr>
        <w:t>Collaborate with team members and external consultants to maintain data quality, conduct analysis, and achieve project targets</w:t>
      </w:r>
    </w:p>
    <w:p w:rsidR="00801C5C" w:rsidRDefault="00000000">
      <w:pPr>
        <w:pStyle w:val="ListParagraph"/>
        <w:numPr>
          <w:ilvl w:val="0"/>
          <w:numId w:val="2"/>
        </w:numPr>
        <w:spacing w:before="40" w:after="40"/>
      </w:pPr>
      <w:r>
        <w:rPr>
          <w:sz w:val="21"/>
          <w:szCs w:val="21"/>
        </w:rPr>
        <w:t>Undertake additional responsibilities aligned with the role of Project Officer: Data Quality, Monitoring and Evaluation</w:t>
      </w:r>
    </w:p>
    <w:p w:rsidR="00801C5C" w:rsidRDefault="00801C5C">
      <w:pPr>
        <w:spacing w:after="200"/>
        <w:rPr>
          <w:lang w:val="uk-UA"/>
        </w:rPr>
      </w:pPr>
    </w:p>
    <w:p w:rsidR="006E1706" w:rsidRDefault="006E1706" w:rsidP="006E1706">
      <w:pPr>
        <w:spacing w:after="200"/>
      </w:pPr>
    </w:p>
    <w:p w:rsidR="006E1706" w:rsidRPr="006E1706" w:rsidRDefault="006E1706" w:rsidP="006E1706">
      <w:pPr>
        <w:spacing w:after="200"/>
      </w:pPr>
      <w:r w:rsidRPr="006E1706">
        <w:rPr>
          <w:b/>
          <w:bCs/>
          <w:color w:val="D0312D"/>
          <w:spacing w:val="60"/>
        </w:rPr>
        <w:t>REPORTS TO:</w:t>
      </w:r>
      <w:r>
        <w:t xml:space="preserve">   </w:t>
      </w:r>
      <w:r>
        <w:tab/>
      </w:r>
      <w:r>
        <w:rPr>
          <w:lang w:val="uk-UA"/>
        </w:rPr>
        <w:tab/>
      </w:r>
      <w:r>
        <w:rPr>
          <w:lang w:val="uk-UA"/>
        </w:rPr>
        <w:tab/>
      </w:r>
      <w:r>
        <w:rPr>
          <w:lang w:val="uk-UA"/>
        </w:rPr>
        <w:tab/>
      </w:r>
      <w:r>
        <w:rPr>
          <w:lang w:val="uk-UA"/>
        </w:rPr>
        <w:tab/>
      </w:r>
      <w:r>
        <w:t>Project Manager: Data Monitoring and Evaluation</w:t>
      </w:r>
    </w:p>
    <w:sectPr w:rsidR="006E1706" w:rsidRPr="006E1706">
      <w:headerReference w:type="default" r:id="rId7"/>
      <w:footerReference w:type="default" r:id="rId8"/>
      <w:pgSz w:w="11906" w:h="16838"/>
      <w:pgMar w:top="0" w:right="1080" w:bottom="12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74A7" w:rsidRDefault="001474A7">
      <w:r>
        <w:separator/>
      </w:r>
    </w:p>
  </w:endnote>
  <w:endnote w:type="continuationSeparator" w:id="0">
    <w:p w:rsidR="001474A7" w:rsidRDefault="0014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C5C" w:rsidRDefault="00000000">
    <w:pPr>
      <w:pBdr>
        <w:top w:val="single" w:sz="6" w:space="6" w:color="4A8C3F"/>
      </w:pBdr>
      <w:tabs>
        <w:tab w:val="right" w:pos="9360"/>
      </w:tabs>
      <w:spacing w:before="100"/>
    </w:pPr>
    <w:r>
      <w:rPr>
        <w:color w:val="7A8390"/>
        <w:sz w:val="16"/>
        <w:szCs w:val="16"/>
      </w:rPr>
      <w:t xml:space="preserve">Alliance for Public Health  </w:t>
    </w:r>
    <w:r>
      <w:rPr>
        <w:color w:val="7A8390"/>
        <w:sz w:val="16"/>
        <w:szCs w:val="16"/>
      </w:rPr>
      <w:tab/>
      <w:t xml:space="preserve">Page </w:t>
    </w:r>
    <w:r>
      <w:fldChar w:fldCharType="begin"/>
    </w:r>
    <w:r>
      <w:instrText>[object Object]</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74A7" w:rsidRDefault="001474A7">
      <w:r>
        <w:separator/>
      </w:r>
    </w:p>
  </w:footnote>
  <w:footnote w:type="continuationSeparator" w:id="0">
    <w:p w:rsidR="001474A7" w:rsidRDefault="0014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50"/>
      <w:gridCol w:w="6496"/>
    </w:tblGrid>
    <w:tr w:rsidR="00801C5C">
      <w:tc>
        <w:tcPr>
          <w:tcW w:w="0" w:type="auto"/>
          <w:tcBorders>
            <w:top w:val="none" w:sz="0" w:space="0" w:color="FFFFFF"/>
            <w:left w:val="none" w:sz="0" w:space="0" w:color="FFFFFF"/>
            <w:bottom w:val="none" w:sz="0" w:space="0" w:color="FFFFFF"/>
            <w:right w:val="none" w:sz="0" w:space="0" w:color="FFFFFF"/>
          </w:tcBorders>
          <w:shd w:val="clear" w:color="auto" w:fill="FFFFFF"/>
          <w:tcMar>
            <w:top w:w="280" w:type="dxa"/>
            <w:left w:w="200" w:type="dxa"/>
            <w:bottom w:w="280" w:type="dxa"/>
            <w:right w:w="200" w:type="dxa"/>
          </w:tcMar>
          <w:vAlign w:val="center"/>
        </w:tcPr>
        <w:p w:rsidR="00801C5C" w:rsidRDefault="00000000">
          <w:r>
            <w:rPr>
              <w:noProof/>
            </w:rPr>
            <w:drawing>
              <wp:inline distT="0" distB="0" distL="0" distR="0">
                <wp:extent cx="18097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809750" cy="666750"/>
                        </a:xfrm>
                        <a:prstGeom prst="rect">
                          <a:avLst/>
                        </a:prstGeom>
                      </pic:spPr>
                    </pic:pic>
                  </a:graphicData>
                </a:graphic>
              </wp:inline>
            </w:drawing>
          </w:r>
        </w:p>
      </w:tc>
      <w:tc>
        <w:tcPr>
          <w:tcW w:w="0" w:type="auto"/>
          <w:tcBorders>
            <w:top w:val="none" w:sz="0" w:space="0" w:color="FFFFFF"/>
            <w:left w:val="none" w:sz="0" w:space="0" w:color="FFFFFF"/>
            <w:bottom w:val="none" w:sz="0" w:space="0" w:color="FFFFFF"/>
            <w:right w:val="none" w:sz="0" w:space="0" w:color="FFFFFF"/>
          </w:tcBorders>
          <w:shd w:val="clear" w:color="auto" w:fill="D0312D"/>
          <w:tcMar>
            <w:top w:w="280" w:type="dxa"/>
            <w:left w:w="300" w:type="dxa"/>
            <w:bottom w:w="280" w:type="dxa"/>
            <w:right w:w="300" w:type="dxa"/>
          </w:tcMar>
          <w:vAlign w:val="center"/>
        </w:tcPr>
        <w:p w:rsidR="00801C5C" w:rsidRPr="00FA2E65" w:rsidRDefault="00000000" w:rsidP="00FA2E65">
          <w:pPr>
            <w:spacing w:before="60"/>
            <w:rPr>
              <w:b/>
              <w:bCs/>
              <w:color w:val="FFFFFF"/>
              <w:spacing w:val="40"/>
              <w:sz w:val="28"/>
              <w:szCs w:val="28"/>
            </w:rPr>
          </w:pPr>
          <w:r w:rsidRPr="00FA2E65">
            <w:rPr>
              <w:b/>
              <w:bCs/>
              <w:color w:val="FFFFFF"/>
              <w:spacing w:val="40"/>
              <w:sz w:val="28"/>
              <w:szCs w:val="28"/>
            </w:rPr>
            <w:t>Data Quality, Monitoring &amp; Evaluation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358"/>
    <w:multiLevelType w:val="hybridMultilevel"/>
    <w:tmpl w:val="9E104D90"/>
    <w:lvl w:ilvl="0" w:tplc="023C0B96">
      <w:start w:val="1"/>
      <w:numFmt w:val="bullet"/>
      <w:lvlText w:val="●"/>
      <w:lvlJc w:val="left"/>
      <w:pPr>
        <w:ind w:left="720" w:hanging="360"/>
      </w:pPr>
    </w:lvl>
    <w:lvl w:ilvl="1" w:tplc="F028BB2E">
      <w:start w:val="1"/>
      <w:numFmt w:val="bullet"/>
      <w:lvlText w:val="○"/>
      <w:lvlJc w:val="left"/>
      <w:pPr>
        <w:ind w:left="1440" w:hanging="360"/>
      </w:pPr>
    </w:lvl>
    <w:lvl w:ilvl="2" w:tplc="79DA3C3A">
      <w:start w:val="1"/>
      <w:numFmt w:val="bullet"/>
      <w:lvlText w:val="■"/>
      <w:lvlJc w:val="left"/>
      <w:pPr>
        <w:ind w:left="2160" w:hanging="360"/>
      </w:pPr>
    </w:lvl>
    <w:lvl w:ilvl="3" w:tplc="DEFA9B26">
      <w:start w:val="1"/>
      <w:numFmt w:val="bullet"/>
      <w:lvlText w:val="●"/>
      <w:lvlJc w:val="left"/>
      <w:pPr>
        <w:ind w:left="2880" w:hanging="360"/>
      </w:pPr>
    </w:lvl>
    <w:lvl w:ilvl="4" w:tplc="76C24B00">
      <w:start w:val="1"/>
      <w:numFmt w:val="bullet"/>
      <w:lvlText w:val="○"/>
      <w:lvlJc w:val="left"/>
      <w:pPr>
        <w:ind w:left="3600" w:hanging="360"/>
      </w:pPr>
    </w:lvl>
    <w:lvl w:ilvl="5" w:tplc="9A369140">
      <w:start w:val="1"/>
      <w:numFmt w:val="bullet"/>
      <w:lvlText w:val="■"/>
      <w:lvlJc w:val="left"/>
      <w:pPr>
        <w:ind w:left="4320" w:hanging="360"/>
      </w:pPr>
    </w:lvl>
    <w:lvl w:ilvl="6" w:tplc="DE26016A">
      <w:start w:val="1"/>
      <w:numFmt w:val="bullet"/>
      <w:lvlText w:val="●"/>
      <w:lvlJc w:val="left"/>
      <w:pPr>
        <w:ind w:left="5040" w:hanging="360"/>
      </w:pPr>
    </w:lvl>
    <w:lvl w:ilvl="7" w:tplc="BAAABC1C">
      <w:start w:val="1"/>
      <w:numFmt w:val="bullet"/>
      <w:lvlText w:val="●"/>
      <w:lvlJc w:val="left"/>
      <w:pPr>
        <w:ind w:left="5760" w:hanging="360"/>
      </w:pPr>
    </w:lvl>
    <w:lvl w:ilvl="8" w:tplc="17403644">
      <w:start w:val="1"/>
      <w:numFmt w:val="bullet"/>
      <w:lvlText w:val="●"/>
      <w:lvlJc w:val="left"/>
      <w:pPr>
        <w:ind w:left="6480" w:hanging="360"/>
      </w:pPr>
    </w:lvl>
  </w:abstractNum>
  <w:abstractNum w:abstractNumId="1" w15:restartNumberingAfterBreak="0">
    <w:nsid w:val="0CCA6319"/>
    <w:multiLevelType w:val="hybridMultilevel"/>
    <w:tmpl w:val="5EFEC47C"/>
    <w:lvl w:ilvl="0" w:tplc="7EF649A8">
      <w:start w:val="1"/>
      <w:numFmt w:val="bullet"/>
      <w:lvlText w:val="●"/>
      <w:lvlJc w:val="left"/>
      <w:pPr>
        <w:ind w:left="480" w:hanging="280"/>
      </w:pPr>
      <w:rPr>
        <w:rFonts w:ascii="Calibri" w:eastAsia="Calibri" w:hAnsi="Calibri" w:cs="Calibri"/>
        <w:color w:val="000000" w:themeColor="text1"/>
        <w:sz w:val="18"/>
        <w:szCs w:val="18"/>
      </w:rPr>
    </w:lvl>
    <w:lvl w:ilvl="1" w:tplc="483A3D5E">
      <w:numFmt w:val="decimal"/>
      <w:lvlText w:val=""/>
      <w:lvlJc w:val="left"/>
    </w:lvl>
    <w:lvl w:ilvl="2" w:tplc="B59A430A">
      <w:numFmt w:val="decimal"/>
      <w:lvlText w:val=""/>
      <w:lvlJc w:val="left"/>
    </w:lvl>
    <w:lvl w:ilvl="3" w:tplc="4C64229E">
      <w:numFmt w:val="decimal"/>
      <w:lvlText w:val=""/>
      <w:lvlJc w:val="left"/>
    </w:lvl>
    <w:lvl w:ilvl="4" w:tplc="6864564A">
      <w:numFmt w:val="decimal"/>
      <w:lvlText w:val=""/>
      <w:lvlJc w:val="left"/>
    </w:lvl>
    <w:lvl w:ilvl="5" w:tplc="CAD03A80">
      <w:numFmt w:val="decimal"/>
      <w:lvlText w:val=""/>
      <w:lvlJc w:val="left"/>
    </w:lvl>
    <w:lvl w:ilvl="6" w:tplc="8E364AAA">
      <w:numFmt w:val="decimal"/>
      <w:lvlText w:val=""/>
      <w:lvlJc w:val="left"/>
    </w:lvl>
    <w:lvl w:ilvl="7" w:tplc="D23CBF0E">
      <w:numFmt w:val="decimal"/>
      <w:lvlText w:val=""/>
      <w:lvlJc w:val="left"/>
    </w:lvl>
    <w:lvl w:ilvl="8" w:tplc="0DEA2FF0">
      <w:numFmt w:val="decimal"/>
      <w:lvlText w:val=""/>
      <w:lvlJc w:val="left"/>
    </w:lvl>
  </w:abstractNum>
  <w:num w:numId="1" w16cid:durableId="1626234434">
    <w:abstractNumId w:val="0"/>
    <w:lvlOverride w:ilvl="0">
      <w:startOverride w:val="1"/>
    </w:lvlOverride>
  </w:num>
  <w:num w:numId="2" w16cid:durableId="149075437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5C"/>
    <w:rsid w:val="001474A7"/>
    <w:rsid w:val="0056233B"/>
    <w:rsid w:val="0057061A"/>
    <w:rsid w:val="006E1706"/>
    <w:rsid w:val="00801C5C"/>
    <w:rsid w:val="00BE02E7"/>
    <w:rsid w:val="00FA2E65"/>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34923664"/>
  <w15:docId w15:val="{BEFAC3E3-5E89-D946-8FB4-D7CAA1DE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B2B2B"/>
        <w:sz w:val="22"/>
        <w:szCs w:val="22"/>
        <w:lang w:val="en-U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A2E65"/>
    <w:pPr>
      <w:tabs>
        <w:tab w:val="center" w:pos="4513"/>
        <w:tab w:val="right" w:pos="9026"/>
      </w:tabs>
    </w:pPr>
  </w:style>
  <w:style w:type="character" w:customStyle="1" w:styleId="HeaderChar">
    <w:name w:val="Header Char"/>
    <w:basedOn w:val="DefaultParagraphFont"/>
    <w:link w:val="Header"/>
    <w:uiPriority w:val="99"/>
    <w:rsid w:val="00FA2E65"/>
  </w:style>
  <w:style w:type="paragraph" w:styleId="Footer">
    <w:name w:val="footer"/>
    <w:basedOn w:val="Normal"/>
    <w:link w:val="FooterChar"/>
    <w:uiPriority w:val="99"/>
    <w:unhideWhenUsed/>
    <w:rsid w:val="00FA2E65"/>
    <w:pPr>
      <w:tabs>
        <w:tab w:val="center" w:pos="4513"/>
        <w:tab w:val="right" w:pos="9026"/>
      </w:tabs>
    </w:pPr>
  </w:style>
  <w:style w:type="character" w:customStyle="1" w:styleId="FooterChar">
    <w:name w:val="Footer Char"/>
    <w:basedOn w:val="DefaultParagraphFont"/>
    <w:link w:val="Footer"/>
    <w:uiPriority w:val="99"/>
    <w:rsid w:val="00FA2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2</cp:revision>
  <dcterms:created xsi:type="dcterms:W3CDTF">2026-04-02T11:35:00Z</dcterms:created>
  <dcterms:modified xsi:type="dcterms:W3CDTF">2026-04-02T11:35:00Z</dcterms:modified>
</cp:coreProperties>
</file>