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AB5E04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  <w:lang w:val="uk-UA"/>
        </w:rPr>
      </w:pPr>
      <w:r w:rsidRPr="00AB5E0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AB5E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3F6F94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3F6F94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AB5E04">
        <w:rPr>
          <w:i/>
          <w:sz w:val="20"/>
          <w:lang w:val="uk-UA"/>
        </w:rPr>
        <w:tab/>
      </w:r>
    </w:p>
    <w:p w:rsidR="0057765A" w:rsidRPr="00AB5E0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  <w:lang w:val="uk-UA"/>
        </w:rPr>
      </w:pPr>
    </w:p>
    <w:p w:rsidR="0057765A" w:rsidRPr="00AB5E0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uk-UA"/>
        </w:rPr>
      </w:pPr>
    </w:p>
    <w:p w:rsidR="0065737D" w:rsidRPr="00AB5E04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5737D" w:rsidRDefault="0065737D" w:rsidP="00B347F6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AB5E04">
        <w:rPr>
          <w:rFonts w:ascii="Arial" w:hAnsi="Arial" w:cs="Arial"/>
          <w:b/>
          <w:iCs/>
          <w:color w:val="161515"/>
          <w:lang w:val="uk-UA"/>
        </w:rPr>
        <w:t>Міжнародний благодійний фонд «Альянс громадсько</w:t>
      </w:r>
      <w:r w:rsidR="003467D3" w:rsidRPr="00AB5E04">
        <w:rPr>
          <w:rFonts w:ascii="Arial" w:hAnsi="Arial" w:cs="Arial"/>
          <w:b/>
          <w:iCs/>
          <w:color w:val="161515"/>
          <w:lang w:val="uk-UA"/>
        </w:rPr>
        <w:t>го здоров’я» оголошує тендер</w:t>
      </w:r>
      <w:r w:rsidR="00B347F6" w:rsidRPr="00AB5E0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3467D3" w:rsidRPr="00AB5E04">
        <w:rPr>
          <w:rFonts w:ascii="Arial" w:hAnsi="Arial" w:cs="Arial"/>
          <w:b/>
          <w:iCs/>
          <w:color w:val="161515"/>
          <w:lang w:val="uk-UA"/>
        </w:rPr>
        <w:t>на закупівлю реагентів для визначення чутливості мікобактерій туберкульозу до протиту</w:t>
      </w:r>
      <w:r w:rsidR="003F6F94" w:rsidRPr="00AB5E04">
        <w:rPr>
          <w:rFonts w:ascii="Arial" w:hAnsi="Arial" w:cs="Arial"/>
          <w:b/>
          <w:iCs/>
          <w:color w:val="161515"/>
          <w:lang w:val="uk-UA"/>
        </w:rPr>
        <w:t>беркульозних препаратів (PS-2025</w:t>
      </w:r>
      <w:r w:rsidR="003467D3" w:rsidRPr="00AB5E04">
        <w:rPr>
          <w:rFonts w:ascii="Arial" w:hAnsi="Arial" w:cs="Arial"/>
          <w:b/>
          <w:iCs/>
          <w:color w:val="161515"/>
          <w:lang w:val="uk-UA"/>
        </w:rPr>
        <w:t>)</w:t>
      </w:r>
    </w:p>
    <w:p w:rsidR="00CA37CB" w:rsidRPr="008640D9" w:rsidRDefault="00CA37CB" w:rsidP="00CA37CB">
      <w:pPr>
        <w:tabs>
          <w:tab w:val="left" w:pos="284"/>
          <w:tab w:val="left" w:pos="426"/>
        </w:tabs>
        <w:jc w:val="both"/>
        <w:rPr>
          <w:rFonts w:ascii="Arial" w:hAnsi="Arial" w:cs="Arial"/>
          <w:lang w:val="uk-UA"/>
        </w:rPr>
      </w:pPr>
      <w:r w:rsidRPr="008640D9">
        <w:rPr>
          <w:rFonts w:ascii="Arial" w:eastAsia="Calibri" w:hAnsi="Arial" w:cs="Arial"/>
          <w:lang w:val="uk-UA"/>
        </w:rPr>
        <w:t xml:space="preserve">Ця закупівля здійснюється в рамках реалізації програми </w:t>
      </w:r>
      <w:r w:rsidRPr="008640D9">
        <w:rPr>
          <w:rFonts w:ascii="Arial" w:hAnsi="Arial" w:cs="Arial"/>
          <w:lang w:val="uk-UA"/>
        </w:rPr>
        <w:t>«Стійка відповідь на епідемії ВІЛ і ТБ в умовах війни та відновлення України» на 2024-2026 відповідно до Договору про надання гранту № 3644 від «19» грудня 2023 року (назва гранту UKR-C-AUA), між Глобальним фондом для боротьби зі СНІДом, туберкульозом та малярією та МБФ «Альянс громадського здоров’я».</w:t>
      </w:r>
    </w:p>
    <w:p w:rsidR="00CA37CB" w:rsidRPr="00E57123" w:rsidRDefault="00CA37CB" w:rsidP="00CA37CB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E57123">
        <w:rPr>
          <w:rFonts w:ascii="Arial" w:hAnsi="Arial" w:cs="Arial"/>
          <w:iCs/>
          <w:color w:val="161515"/>
          <w:lang w:val="uk-UA"/>
        </w:rPr>
        <w:t>Будь ласка, ознайомтесь з тендерною документацією, що складається з а) даного оголошення, б) специфікації на товари та інших вимог з додатками,</w:t>
      </w:r>
      <w:r w:rsidRPr="00E57123">
        <w:rPr>
          <w:rFonts w:ascii="Arial" w:hAnsi="Arial" w:cs="Arial"/>
          <w:iCs/>
          <w:color w:val="161515"/>
          <w:lang w:val="ru-RU"/>
        </w:rPr>
        <w:t xml:space="preserve"> </w:t>
      </w:r>
      <w:r w:rsidRPr="00E57123">
        <w:rPr>
          <w:rFonts w:ascii="Arial" w:hAnsi="Arial" w:cs="Arial"/>
          <w:iCs/>
          <w:color w:val="161515"/>
          <w:lang w:val="uk-UA"/>
        </w:rPr>
        <w:t>в) проєкту договору поставки.</w:t>
      </w:r>
    </w:p>
    <w:p w:rsidR="00CA37CB" w:rsidRPr="00AB5E04" w:rsidRDefault="00CA37CB" w:rsidP="00B347F6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</w:p>
    <w:p w:rsidR="0065737D" w:rsidRPr="00AB5E04" w:rsidRDefault="0065737D" w:rsidP="00D54B39">
      <w:pPr>
        <w:jc w:val="center"/>
        <w:rPr>
          <w:rFonts w:ascii="Arial" w:hAnsi="Arial" w:cs="Arial"/>
          <w:b/>
          <w:bCs/>
          <w:iCs/>
          <w:color w:val="161515"/>
          <w:lang w:val="uk-UA"/>
        </w:rPr>
      </w:pPr>
      <w:r w:rsidRPr="00AB5E04">
        <w:rPr>
          <w:rFonts w:ascii="Arial" w:hAnsi="Arial" w:cs="Arial"/>
          <w:b/>
          <w:bCs/>
          <w:iCs/>
          <w:color w:val="161515"/>
          <w:lang w:val="uk-UA"/>
        </w:rPr>
        <w:t xml:space="preserve">Умови </w:t>
      </w:r>
      <w:r w:rsidRPr="00D54B39">
        <w:rPr>
          <w:rFonts w:ascii="Arial" w:hAnsi="Arial" w:cs="Arial"/>
          <w:b/>
          <w:bCs/>
          <w:iCs/>
          <w:color w:val="161515"/>
          <w:lang w:val="uk-UA"/>
        </w:rPr>
        <w:t>проведення</w:t>
      </w:r>
      <w:r w:rsidRPr="00AB5E04">
        <w:rPr>
          <w:rFonts w:ascii="Arial" w:hAnsi="Arial" w:cs="Arial"/>
          <w:b/>
          <w:bCs/>
          <w:iCs/>
          <w:color w:val="161515"/>
          <w:lang w:val="uk-UA"/>
        </w:rPr>
        <w:t xml:space="preserve"> тендеру:</w:t>
      </w:r>
    </w:p>
    <w:p w:rsidR="0065737D" w:rsidRPr="00AB5E04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>1. Надані учасниками тендеру комерційні пропозиції мають бути дійсними</w:t>
      </w:r>
      <w:r w:rsidR="006A2A67" w:rsidRPr="00AB5E04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</w:t>
      </w:r>
      <w:r w:rsidR="00B347F6" w:rsidRPr="00AB5E04">
        <w:rPr>
          <w:rFonts w:ascii="Arial" w:hAnsi="Arial" w:cs="Arial"/>
          <w:iCs/>
          <w:color w:val="161515"/>
          <w:lang w:val="uk-UA"/>
        </w:rPr>
        <w:t>90</w:t>
      </w:r>
      <w:r w:rsidRPr="00AB5E04">
        <w:rPr>
          <w:rFonts w:ascii="Arial" w:hAnsi="Arial" w:cs="Arial"/>
          <w:iCs/>
          <w:color w:val="161515"/>
          <w:lang w:val="uk-UA"/>
        </w:rPr>
        <w:t xml:space="preserve"> (</w:t>
      </w:r>
      <w:r w:rsidR="00B347F6" w:rsidRPr="00AB5E04">
        <w:rPr>
          <w:rFonts w:ascii="Arial" w:hAnsi="Arial" w:cs="Arial"/>
          <w:iCs/>
          <w:color w:val="161515"/>
          <w:lang w:val="uk-UA"/>
        </w:rPr>
        <w:t>дев’яносто</w:t>
      </w:r>
      <w:r w:rsidRPr="00AB5E04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65737D" w:rsidRPr="00AB5E04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 xml:space="preserve">2. Ціни мають бути зазначені в </w:t>
      </w:r>
      <w:r w:rsidR="000A1C2B" w:rsidRPr="00AB5E04">
        <w:rPr>
          <w:rFonts w:ascii="Arial" w:hAnsi="Arial" w:cs="Arial"/>
          <w:iCs/>
          <w:color w:val="161515"/>
          <w:lang w:val="uk-UA"/>
        </w:rPr>
        <w:t>доларах США</w:t>
      </w:r>
      <w:r w:rsidRPr="00AB5E04">
        <w:rPr>
          <w:rFonts w:ascii="Arial" w:hAnsi="Arial" w:cs="Arial"/>
          <w:iCs/>
          <w:color w:val="161515"/>
          <w:lang w:val="uk-UA"/>
        </w:rPr>
        <w:t>, відповідно до вимог у специфікації.</w:t>
      </w:r>
    </w:p>
    <w:p w:rsidR="0065737D" w:rsidRPr="00AB5E04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>3. Вимоги до послуг, строки надання та умови оплати детально викладені у специфікації.</w:t>
      </w:r>
    </w:p>
    <w:p w:rsidR="0065737D" w:rsidRPr="00AB5E04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>4.</w:t>
      </w:r>
      <w:r w:rsidRPr="00AB5E04">
        <w:rPr>
          <w:rFonts w:ascii="Arial" w:hAnsi="Arial" w:cs="Arial"/>
          <w:iCs/>
          <w:lang w:val="uk-UA"/>
        </w:rPr>
        <w:t xml:space="preserve"> </w:t>
      </w:r>
      <w:r w:rsidRPr="00AB5E04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5737D" w:rsidRPr="00AB5E04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 xml:space="preserve">5. </w:t>
      </w:r>
      <w:r w:rsidRPr="00AB5E04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подання тендерних пропозицій </w:t>
      </w:r>
      <w:r w:rsidRPr="00AB5E04">
        <w:rPr>
          <w:rFonts w:ascii="Arial" w:hAnsi="Arial" w:cs="Arial"/>
          <w:iCs/>
          <w:color w:val="161515"/>
          <w:lang w:val="uk-UA"/>
        </w:rPr>
        <w:t xml:space="preserve">– не пізніше </w:t>
      </w:r>
      <w:r w:rsidR="00255725" w:rsidRPr="00AB5E04">
        <w:rPr>
          <w:rFonts w:ascii="Arial" w:hAnsi="Arial" w:cs="Arial"/>
          <w:b/>
          <w:iCs/>
          <w:color w:val="161515"/>
          <w:lang w:val="uk-UA"/>
        </w:rPr>
        <w:t>09 липня</w:t>
      </w:r>
      <w:r w:rsidR="007C0B62" w:rsidRPr="00AB5E0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AB5E04">
        <w:rPr>
          <w:rFonts w:ascii="Arial" w:hAnsi="Arial" w:cs="Arial"/>
          <w:b/>
          <w:iCs/>
          <w:color w:val="161515"/>
          <w:lang w:val="uk-UA"/>
        </w:rPr>
        <w:t>202</w:t>
      </w:r>
      <w:r w:rsidR="00255725" w:rsidRPr="00AB5E04">
        <w:rPr>
          <w:rFonts w:ascii="Arial" w:hAnsi="Arial" w:cs="Arial"/>
          <w:b/>
          <w:iCs/>
          <w:color w:val="161515"/>
          <w:lang w:val="uk-UA"/>
        </w:rPr>
        <w:t>5</w:t>
      </w:r>
      <w:r w:rsidRPr="00AB5E04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6A2A67" w:rsidRPr="00AB5E04">
        <w:rPr>
          <w:rFonts w:ascii="Arial" w:hAnsi="Arial" w:cs="Arial"/>
          <w:b/>
          <w:iCs/>
          <w:color w:val="161515"/>
          <w:lang w:val="uk-UA"/>
        </w:rPr>
        <w:t>2</w:t>
      </w:r>
      <w:r w:rsidRPr="00AB5E04">
        <w:rPr>
          <w:rFonts w:ascii="Arial" w:hAnsi="Arial" w:cs="Arial"/>
          <w:b/>
          <w:iCs/>
          <w:color w:val="161515"/>
          <w:lang w:val="uk-UA"/>
        </w:rPr>
        <w:t>:00</w:t>
      </w:r>
      <w:r w:rsidR="006A2A67" w:rsidRPr="00AB5E04">
        <w:rPr>
          <w:rFonts w:ascii="Arial" w:hAnsi="Arial" w:cs="Arial"/>
          <w:b/>
          <w:iCs/>
          <w:color w:val="161515"/>
          <w:lang w:val="uk-UA"/>
        </w:rPr>
        <w:t xml:space="preserve"> (UCT+3) Київ</w:t>
      </w:r>
      <w:r w:rsidRPr="00AB5E04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255725" w:rsidRPr="00AB5E04" w:rsidRDefault="0065737D" w:rsidP="00255725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 xml:space="preserve">6. </w:t>
      </w:r>
      <w:r w:rsidR="00255725" w:rsidRPr="00AB5E04">
        <w:rPr>
          <w:rFonts w:ascii="Arial" w:hAnsi="Arial" w:cs="Arial"/>
          <w:b/>
          <w:i/>
          <w:iCs/>
          <w:color w:val="161515"/>
          <w:lang w:val="uk-UA"/>
        </w:rPr>
        <w:t>Публічне розкриття пропозицій відбудеться 09 липня 2025 року о 12:15 за допомогою телеконференції ZOOM:</w:t>
      </w:r>
    </w:p>
    <w:p w:rsidR="00255725" w:rsidRPr="00AB5E04" w:rsidRDefault="00255725" w:rsidP="00255725">
      <w:pPr>
        <w:pStyle w:val="ad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255725" w:rsidRPr="00AB5E04" w:rsidRDefault="00255725" w:rsidP="00255725">
      <w:pPr>
        <w:pStyle w:val="ad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b/>
          <w:iCs/>
          <w:lang w:val="uk-UA"/>
        </w:rPr>
        <w:t>09 липня 2025 року</w:t>
      </w:r>
      <w:r w:rsidRPr="00AB5E04">
        <w:rPr>
          <w:rFonts w:ascii="Arial" w:hAnsi="Arial" w:cs="Arial"/>
          <w:iCs/>
          <w:lang w:val="uk-UA"/>
        </w:rPr>
        <w:t xml:space="preserve"> </w:t>
      </w:r>
      <w:r w:rsidRPr="00AB5E04">
        <w:rPr>
          <w:rFonts w:ascii="Arial" w:hAnsi="Arial" w:cs="Arial"/>
          <w:b/>
          <w:iCs/>
          <w:lang w:val="uk-UA"/>
        </w:rPr>
        <w:t>до 12:15</w:t>
      </w:r>
      <w:r w:rsidRPr="00AB5E04">
        <w:rPr>
          <w:rFonts w:ascii="Arial" w:hAnsi="Arial" w:cs="Arial"/>
          <w:iCs/>
          <w:lang w:val="uk-UA"/>
        </w:rPr>
        <w:t xml:space="preserve"> </w:t>
      </w:r>
      <w:r w:rsidRPr="00AB5E04">
        <w:rPr>
          <w:rFonts w:ascii="Arial" w:hAnsi="Arial" w:cs="Arial"/>
          <w:lang w:val="uk-UA"/>
        </w:rPr>
        <w:t>всі учасники надсилають в чат, або в месенджер фахівцю із закупівель Блез О., паролі ZIP пропозицій. Відкриття архіву та оголошення цінових пропозицій відбуватиметься онлайн, а весь процес буде зафіксовано в протоколі розкриття.</w:t>
      </w:r>
    </w:p>
    <w:p w:rsidR="0065737D" w:rsidRPr="00AB5E04" w:rsidRDefault="0065737D" w:rsidP="00255725">
      <w:pPr>
        <w:jc w:val="both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 xml:space="preserve">7. Ключові критерії оцінки конкурсних заявок наведені у пункті № </w:t>
      </w:r>
      <w:r w:rsidR="006A2A67" w:rsidRPr="00AB5E04">
        <w:rPr>
          <w:rFonts w:ascii="Arial" w:hAnsi="Arial" w:cs="Arial"/>
          <w:iCs/>
          <w:color w:val="161515"/>
          <w:lang w:val="uk-UA"/>
        </w:rPr>
        <w:t>1</w:t>
      </w:r>
      <w:r w:rsidR="00AE0383" w:rsidRPr="00AE0383">
        <w:rPr>
          <w:rFonts w:ascii="Arial" w:hAnsi="Arial" w:cs="Arial"/>
          <w:iCs/>
          <w:color w:val="161515"/>
          <w:lang w:val="ru-RU"/>
        </w:rPr>
        <w:t>0</w:t>
      </w:r>
      <w:r w:rsidRPr="00AB5E04">
        <w:rPr>
          <w:rFonts w:ascii="Arial" w:hAnsi="Arial" w:cs="Arial"/>
          <w:iCs/>
          <w:color w:val="161515"/>
          <w:lang w:val="uk-UA"/>
        </w:rPr>
        <w:t xml:space="preserve"> Специфікації.</w:t>
      </w:r>
    </w:p>
    <w:p w:rsidR="0065737D" w:rsidRPr="00AB5E04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 xml:space="preserve">8. Переможця  тендеру буде обрано на засіданні тендерного комітету, яке, як очікується, відбудеться не пізніше </w:t>
      </w:r>
      <w:r w:rsidR="00E30C19" w:rsidRPr="00AB5E04">
        <w:rPr>
          <w:rFonts w:ascii="Arial" w:hAnsi="Arial" w:cs="Arial"/>
          <w:iCs/>
          <w:color w:val="161515"/>
          <w:lang w:val="uk-UA"/>
        </w:rPr>
        <w:t>2</w:t>
      </w:r>
      <w:r w:rsidR="00E431FD" w:rsidRPr="00AB5E04">
        <w:rPr>
          <w:rFonts w:ascii="Arial" w:hAnsi="Arial" w:cs="Arial"/>
          <w:iCs/>
          <w:color w:val="161515"/>
          <w:lang w:val="uk-UA"/>
        </w:rPr>
        <w:t>3 липня</w:t>
      </w:r>
      <w:r w:rsidRPr="00AB5E04">
        <w:rPr>
          <w:rFonts w:ascii="Arial" w:hAnsi="Arial" w:cs="Arial"/>
          <w:iCs/>
          <w:color w:val="161515"/>
          <w:lang w:val="uk-UA"/>
        </w:rPr>
        <w:t xml:space="preserve"> 202</w:t>
      </w:r>
      <w:r w:rsidR="00E431FD" w:rsidRPr="00AB5E04">
        <w:rPr>
          <w:rFonts w:ascii="Arial" w:hAnsi="Arial" w:cs="Arial"/>
          <w:iCs/>
          <w:color w:val="161515"/>
          <w:lang w:val="uk-UA"/>
        </w:rPr>
        <w:t>5</w:t>
      </w:r>
      <w:r w:rsidRPr="00AB5E04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D24FBD" w:rsidRPr="00AB5E04" w:rsidRDefault="0065737D" w:rsidP="00D24FBD">
      <w:pPr>
        <w:jc w:val="both"/>
        <w:rPr>
          <w:rFonts w:ascii="Arial" w:hAnsi="Arial" w:cs="Arial"/>
          <w:lang w:val="uk-UA"/>
        </w:rPr>
      </w:pPr>
      <w:r w:rsidRPr="00AB5E04">
        <w:rPr>
          <w:rFonts w:ascii="Arial" w:hAnsi="Arial" w:cs="Arial"/>
          <w:iCs/>
          <w:color w:val="161515"/>
          <w:lang w:val="uk-UA"/>
        </w:rPr>
        <w:t xml:space="preserve">9. </w:t>
      </w:r>
      <w:r w:rsidR="00D24FBD" w:rsidRPr="00AB5E04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D24FBD" w:rsidRPr="00AB5E04">
        <w:rPr>
          <w:rFonts w:ascii="Arial" w:hAnsi="Arial" w:cs="Arial"/>
          <w:iCs/>
          <w:lang w:val="uk-UA"/>
        </w:rPr>
        <w:t xml:space="preserve">повинні надсилатись </w:t>
      </w:r>
      <w:r w:rsidR="00D24FBD" w:rsidRPr="00AB5E04">
        <w:rPr>
          <w:rFonts w:ascii="Arial" w:hAnsi="Arial" w:cs="Arial"/>
          <w:b/>
          <w:lang w:val="uk-UA"/>
        </w:rPr>
        <w:t>в запаролених ZIP архівах на окрему електрону скриньку</w:t>
      </w:r>
      <w:r w:rsidR="00D24FBD" w:rsidRPr="00AB5E04">
        <w:rPr>
          <w:rFonts w:ascii="Arial" w:hAnsi="Arial" w:cs="Arial"/>
          <w:iCs/>
          <w:lang w:val="uk-UA"/>
        </w:rPr>
        <w:t xml:space="preserve"> </w:t>
      </w:r>
      <w:hyperlink r:id="rId8" w:history="1">
        <w:r w:rsidR="00D24FBD" w:rsidRPr="00AB5E04">
          <w:rPr>
            <w:rStyle w:val="ab"/>
            <w:rFonts w:ascii="Arial" w:hAnsi="Arial" w:cs="Arial"/>
            <w:lang w:val="uk-UA"/>
          </w:rPr>
          <w:t>tenders@aph.org.ua*</w:t>
        </w:r>
      </w:hyperlink>
      <w:r w:rsidR="00D24FBD" w:rsidRPr="00AB5E04">
        <w:rPr>
          <w:rFonts w:ascii="Arial" w:hAnsi="Arial" w:cs="Arial"/>
          <w:lang w:val="uk-UA"/>
        </w:rPr>
        <w:t>.</w:t>
      </w:r>
    </w:p>
    <w:p w:rsidR="00D24FBD" w:rsidRPr="00AB5E04" w:rsidRDefault="00D24FBD" w:rsidP="00D24FBD">
      <w:pPr>
        <w:jc w:val="both"/>
        <w:rPr>
          <w:rFonts w:ascii="Arial" w:hAnsi="Arial" w:cs="Arial"/>
          <w:i/>
          <w:lang w:val="uk-UA"/>
        </w:rPr>
      </w:pPr>
      <w:r w:rsidRPr="00AB5E04">
        <w:rPr>
          <w:rFonts w:ascii="Arial" w:hAnsi="Arial" w:cs="Arial"/>
          <w:i/>
          <w:lang w:val="uk-UA"/>
        </w:rPr>
        <w:t>*</w:t>
      </w:r>
      <w:r w:rsidRPr="00AB5E04">
        <w:rPr>
          <w:rFonts w:ascii="Arial" w:hAnsi="Arial" w:cs="Arial"/>
          <w:i/>
          <w:u w:val="single"/>
          <w:lang w:val="uk-UA"/>
        </w:rPr>
        <w:t>Увага</w:t>
      </w:r>
      <w:r w:rsidRPr="00AB5E04">
        <w:rPr>
          <w:rFonts w:ascii="Arial" w:hAnsi="Arial" w:cs="Arial"/>
          <w:i/>
          <w:lang w:val="uk-UA"/>
        </w:rPr>
        <w:t>: якщо ви відправляєте на дану електрону скриньку лист вперше, тоді просимо вас направити тестовий лист</w:t>
      </w:r>
      <w:r w:rsidR="004311E8" w:rsidRPr="00AB5E04">
        <w:rPr>
          <w:rFonts w:ascii="Arial" w:hAnsi="Arial" w:cs="Arial"/>
          <w:i/>
          <w:lang w:val="uk-UA"/>
        </w:rPr>
        <w:t xml:space="preserve"> на дану адресу не пізніше ніж 1 тиждень до кінцевого терміну подачі пропозицій та обов'язково</w:t>
      </w:r>
      <w:r w:rsidR="00147E90" w:rsidRPr="00AB5E04">
        <w:rPr>
          <w:rFonts w:ascii="Arial" w:hAnsi="Arial" w:cs="Arial"/>
          <w:i/>
          <w:lang w:val="uk-UA"/>
        </w:rPr>
        <w:t xml:space="preserve"> повідомити</w:t>
      </w:r>
      <w:r w:rsidR="004311E8" w:rsidRPr="00AB5E04">
        <w:rPr>
          <w:rFonts w:ascii="Arial" w:hAnsi="Arial" w:cs="Arial"/>
          <w:i/>
          <w:lang w:val="uk-UA"/>
        </w:rPr>
        <w:t xml:space="preserve"> про це Блез Ольгу </w:t>
      </w:r>
      <w:hyperlink r:id="rId9" w:history="1">
        <w:r w:rsidR="004311E8" w:rsidRPr="00AB5E04">
          <w:rPr>
            <w:rStyle w:val="ab"/>
            <w:rFonts w:ascii="Arial" w:hAnsi="Arial" w:cs="Arial"/>
            <w:i/>
            <w:lang w:val="uk-UA"/>
          </w:rPr>
          <w:t>blaise@aph.org.ua</w:t>
        </w:r>
      </w:hyperlink>
      <w:r w:rsidR="004311E8" w:rsidRPr="00AB5E04">
        <w:rPr>
          <w:rStyle w:val="ab"/>
          <w:rFonts w:ascii="Arial" w:hAnsi="Arial" w:cs="Arial"/>
          <w:i/>
          <w:u w:val="none"/>
          <w:lang w:val="uk-UA"/>
        </w:rPr>
        <w:t xml:space="preserve"> </w:t>
      </w:r>
      <w:r w:rsidR="004311E8" w:rsidRPr="00AB5E04">
        <w:rPr>
          <w:rStyle w:val="ab"/>
          <w:rFonts w:ascii="Arial" w:hAnsi="Arial" w:cs="Arial"/>
          <w:i/>
          <w:color w:val="auto"/>
          <w:u w:val="none"/>
          <w:lang w:val="uk-UA"/>
        </w:rPr>
        <w:t>(перевірка на випадок потрапляння листа в спам).</w:t>
      </w:r>
    </w:p>
    <w:p w:rsidR="00D24FBD" w:rsidRPr="00994B9E" w:rsidRDefault="00D24FBD" w:rsidP="00D24FBD">
      <w:pPr>
        <w:jc w:val="both"/>
        <w:rPr>
          <w:rFonts w:ascii="Arial" w:hAnsi="Arial" w:cs="Arial"/>
          <w:u w:val="single"/>
          <w:lang w:val="uk-UA"/>
        </w:rPr>
      </w:pPr>
      <w:r w:rsidRPr="00AB5E04">
        <w:rPr>
          <w:rFonts w:ascii="Arial" w:hAnsi="Arial" w:cs="Arial"/>
          <w:iCs/>
          <w:lang w:val="uk-UA"/>
        </w:rPr>
        <w:lastRenderedPageBreak/>
        <w:t xml:space="preserve">В темі листа обов’язково </w:t>
      </w:r>
      <w:r w:rsidRPr="00994B9E">
        <w:rPr>
          <w:rFonts w:ascii="Arial" w:hAnsi="Arial" w:cs="Arial"/>
          <w:iCs/>
          <w:lang w:val="uk-UA"/>
        </w:rPr>
        <w:t xml:space="preserve">вказати: </w:t>
      </w:r>
      <w:r w:rsidRPr="00994B9E">
        <w:rPr>
          <w:rFonts w:ascii="Arial" w:hAnsi="Arial" w:cs="Arial"/>
          <w:u w:val="single"/>
          <w:lang w:val="uk-UA"/>
        </w:rPr>
        <w:t>До уваги: Блез Ольгу, пропозиція по тендеру</w:t>
      </w:r>
      <w:r w:rsidR="00537CDB" w:rsidRPr="00994B9E">
        <w:rPr>
          <w:rFonts w:ascii="Arial" w:hAnsi="Arial" w:cs="Arial"/>
          <w:u w:val="single"/>
          <w:lang w:val="uk-UA"/>
        </w:rPr>
        <w:t xml:space="preserve"> на</w:t>
      </w:r>
      <w:r w:rsidRPr="00994B9E">
        <w:rPr>
          <w:rFonts w:ascii="Arial" w:hAnsi="Arial" w:cs="Arial"/>
          <w:u w:val="single"/>
          <w:lang w:val="uk-UA"/>
        </w:rPr>
        <w:t xml:space="preserve"> закупівлю реагентів для визначення чутливості мікобактерій туберкульозу до протитуберкульозних препаратів (PS-2025)</w:t>
      </w:r>
      <w:r w:rsidR="00AB5E04" w:rsidRPr="00994B9E">
        <w:rPr>
          <w:rFonts w:ascii="Arial" w:hAnsi="Arial" w:cs="Arial"/>
          <w:u w:val="single"/>
          <w:lang w:val="uk-UA"/>
        </w:rPr>
        <w:t>.</w:t>
      </w:r>
    </w:p>
    <w:p w:rsidR="00D24FBD" w:rsidRPr="00AB5E04" w:rsidRDefault="00D24FBD" w:rsidP="00D24FBD">
      <w:pPr>
        <w:jc w:val="both"/>
        <w:rPr>
          <w:rFonts w:ascii="Arial" w:hAnsi="Arial" w:cs="Arial"/>
          <w:iCs/>
          <w:lang w:val="uk-UA"/>
        </w:rPr>
      </w:pPr>
      <w:bookmarkStart w:id="0" w:name="_GoBack"/>
      <w:bookmarkEnd w:id="0"/>
      <w:r w:rsidRPr="00AB5E04">
        <w:rPr>
          <w:rFonts w:ascii="Arial" w:hAnsi="Arial" w:cs="Arial"/>
          <w:lang w:val="uk-UA"/>
        </w:rPr>
        <w:t>В листі вказати: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D24FBD" w:rsidRPr="00CA37CB" w:rsidTr="00B90A4F">
        <w:tc>
          <w:tcPr>
            <w:tcW w:w="95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FBD" w:rsidRPr="00AB5E04" w:rsidRDefault="00D24FBD" w:rsidP="00B90A4F">
            <w:pPr>
              <w:spacing w:line="240" w:lineRule="auto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AB5E04">
              <w:rPr>
                <w:rFonts w:ascii="Arial" w:hAnsi="Arial" w:cs="Arial"/>
                <w:iCs/>
                <w:lang w:val="uk-UA" w:eastAsia="uk-UA"/>
              </w:rPr>
              <w:t xml:space="preserve">ПРОПОЗИЦІЯ НА ТЕНДЕР </w:t>
            </w:r>
          </w:p>
          <w:p w:rsidR="006F59E3" w:rsidRPr="00AB5E04" w:rsidRDefault="006F59E3" w:rsidP="00AB5E04">
            <w:pPr>
              <w:jc w:val="center"/>
              <w:rPr>
                <w:rFonts w:ascii="Arial" w:hAnsi="Arial" w:cs="Arial"/>
                <w:b/>
                <w:lang w:val="uk-UA"/>
              </w:rPr>
            </w:pPr>
            <w:r w:rsidRPr="00AB5E04">
              <w:rPr>
                <w:rFonts w:ascii="Arial" w:hAnsi="Arial" w:cs="Arial"/>
                <w:b/>
                <w:lang w:val="uk-UA"/>
              </w:rPr>
              <w:t>На закупівлю реагентів для визначення чутливості мікобактерій туберкульозу до протитуберкульозних препаратів (PS-2025)</w:t>
            </w:r>
          </w:p>
          <w:p w:rsidR="00D24FBD" w:rsidRPr="00AB5E04" w:rsidRDefault="00D24FBD" w:rsidP="00B90A4F">
            <w:pPr>
              <w:spacing w:line="240" w:lineRule="auto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AB5E04">
              <w:rPr>
                <w:rFonts w:ascii="Arial" w:hAnsi="Arial" w:cs="Arial"/>
                <w:iCs/>
                <w:lang w:val="uk-UA" w:eastAsia="uk-UA"/>
              </w:rPr>
              <w:t>Від ТОВ «_________»</w:t>
            </w:r>
          </w:p>
          <w:p w:rsidR="00D24FBD" w:rsidRPr="00AB5E04" w:rsidRDefault="00D24FBD" w:rsidP="006F59E3">
            <w:pPr>
              <w:spacing w:line="240" w:lineRule="auto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AB5E04">
              <w:rPr>
                <w:rFonts w:ascii="Arial" w:hAnsi="Arial" w:cs="Arial"/>
                <w:b/>
                <w:iCs/>
                <w:lang w:val="uk-UA" w:eastAsia="uk-UA"/>
              </w:rPr>
              <w:t xml:space="preserve">НЕ РОЗКРИВАТИ до 12:00, </w:t>
            </w:r>
            <w:r w:rsidR="006F59E3" w:rsidRPr="00AB5E04">
              <w:rPr>
                <w:rFonts w:ascii="Arial" w:hAnsi="Arial" w:cs="Arial"/>
                <w:b/>
                <w:iCs/>
                <w:lang w:val="uk-UA" w:eastAsia="uk-UA"/>
              </w:rPr>
              <w:t>09 липня</w:t>
            </w:r>
            <w:r w:rsidRPr="00AB5E04">
              <w:rPr>
                <w:rFonts w:ascii="Arial" w:hAnsi="Arial" w:cs="Arial"/>
                <w:b/>
                <w:iCs/>
                <w:lang w:val="uk-UA" w:eastAsia="uk-UA"/>
              </w:rPr>
              <w:t xml:space="preserve"> 2025 року</w:t>
            </w:r>
          </w:p>
        </w:tc>
      </w:tr>
    </w:tbl>
    <w:p w:rsidR="0065737D" w:rsidRPr="00AB5E04" w:rsidRDefault="0065737D" w:rsidP="00086B90">
      <w:pPr>
        <w:jc w:val="both"/>
        <w:rPr>
          <w:rFonts w:ascii="Arial" w:hAnsi="Arial" w:cs="Arial"/>
          <w:lang w:val="uk-UA"/>
        </w:rPr>
      </w:pPr>
      <w:r w:rsidRPr="00AB5E04">
        <w:rPr>
          <w:rFonts w:ascii="Arial" w:hAnsi="Arial" w:cs="Arial"/>
          <w:lang w:val="uk-UA"/>
        </w:rPr>
        <w:t xml:space="preserve">Паралельно з пропозицією відправити повідомлення про відправлення цієї пропозиції на електрону адресу </w:t>
      </w:r>
      <w:hyperlink r:id="rId10" w:history="1">
        <w:r w:rsidR="004311E8" w:rsidRPr="00AB5E04">
          <w:rPr>
            <w:rStyle w:val="ab"/>
            <w:rFonts w:ascii="Arial" w:hAnsi="Arial" w:cs="Arial"/>
            <w:lang w:val="uk-UA"/>
          </w:rPr>
          <w:t>blaise@aph.org.ua</w:t>
        </w:r>
      </w:hyperlink>
      <w:r w:rsidRPr="00AB5E04">
        <w:rPr>
          <w:rFonts w:ascii="Arial" w:hAnsi="Arial" w:cs="Arial"/>
          <w:lang w:val="uk-UA"/>
        </w:rPr>
        <w:t>:</w:t>
      </w:r>
    </w:p>
    <w:p w:rsidR="00086B90" w:rsidRPr="00AB5E04" w:rsidRDefault="0065737D" w:rsidP="00086B90">
      <w:pPr>
        <w:jc w:val="both"/>
        <w:rPr>
          <w:rFonts w:ascii="Arial" w:hAnsi="Arial" w:cs="Arial"/>
          <w:i/>
          <w:lang w:val="uk-UA"/>
        </w:rPr>
      </w:pPr>
      <w:r w:rsidRPr="00AB5E04">
        <w:rPr>
          <w:rFonts w:ascii="Arial" w:hAnsi="Arial" w:cs="Arial"/>
          <w:i/>
          <w:iCs/>
          <w:lang w:val="uk-UA" w:eastAsia="uk-UA"/>
        </w:rPr>
        <w:t xml:space="preserve">ТОВ «_______» </w:t>
      </w:r>
      <w:r w:rsidRPr="00AB5E04">
        <w:rPr>
          <w:rFonts w:ascii="Arial" w:hAnsi="Arial" w:cs="Arial"/>
          <w:i/>
          <w:lang w:val="uk-UA"/>
        </w:rPr>
        <w:t xml:space="preserve"> надіслав цінову пропозицію по тендеру: </w:t>
      </w:r>
      <w:r w:rsidR="00086B90" w:rsidRPr="00AB5E04">
        <w:rPr>
          <w:rFonts w:ascii="Arial" w:hAnsi="Arial" w:cs="Arial"/>
          <w:i/>
          <w:lang w:val="uk-UA"/>
        </w:rPr>
        <w:t>закупівлю реагентів для визначення чутливості мікобактерій туберкульозу до протитуберкульозних препаратів (PS-202</w:t>
      </w:r>
      <w:r w:rsidR="0006382C" w:rsidRPr="00AB5E04">
        <w:rPr>
          <w:rFonts w:ascii="Arial" w:hAnsi="Arial" w:cs="Arial"/>
          <w:i/>
          <w:lang w:val="uk-UA"/>
        </w:rPr>
        <w:t>5</w:t>
      </w:r>
      <w:r w:rsidR="00086B90" w:rsidRPr="00AB5E04">
        <w:rPr>
          <w:rFonts w:ascii="Arial" w:hAnsi="Arial" w:cs="Arial"/>
          <w:i/>
          <w:lang w:val="uk-UA"/>
        </w:rPr>
        <w:t>)</w:t>
      </w:r>
      <w:r w:rsidR="0006382C" w:rsidRPr="00AB5E04">
        <w:rPr>
          <w:rFonts w:ascii="Arial" w:hAnsi="Arial" w:cs="Arial"/>
          <w:i/>
          <w:lang w:val="uk-UA"/>
        </w:rPr>
        <w:t xml:space="preserve"> о  </w:t>
      </w:r>
      <w:r w:rsidR="0006382C" w:rsidRPr="00AB5E04">
        <w:rPr>
          <w:rFonts w:ascii="Arial" w:hAnsi="Arial" w:cs="Arial"/>
          <w:i/>
          <w:u w:val="single"/>
          <w:lang w:val="uk-UA"/>
        </w:rPr>
        <w:t xml:space="preserve">     </w:t>
      </w:r>
      <w:r w:rsidR="0006382C" w:rsidRPr="00AB5E04">
        <w:rPr>
          <w:rFonts w:ascii="Arial" w:hAnsi="Arial" w:cs="Arial"/>
          <w:i/>
          <w:lang w:val="uk-UA"/>
        </w:rPr>
        <w:t xml:space="preserve"> </w:t>
      </w:r>
      <w:r w:rsidR="0006382C" w:rsidRPr="00AB5E04">
        <w:rPr>
          <w:rFonts w:ascii="Arial" w:hAnsi="Arial" w:cs="Arial"/>
          <w:i/>
          <w:u w:val="single"/>
          <w:lang w:val="uk-UA"/>
        </w:rPr>
        <w:t xml:space="preserve">        </w:t>
      </w:r>
      <w:r w:rsidR="0006382C" w:rsidRPr="00AB5E04">
        <w:rPr>
          <w:rFonts w:ascii="Arial" w:hAnsi="Arial" w:cs="Arial"/>
          <w:i/>
          <w:lang w:val="uk-UA"/>
        </w:rPr>
        <w:t xml:space="preserve"> </w:t>
      </w:r>
      <w:r w:rsidR="0006382C" w:rsidRPr="00AB5E04">
        <w:rPr>
          <w:rFonts w:ascii="Arial" w:hAnsi="Arial" w:cs="Arial"/>
          <w:i/>
          <w:u w:val="single"/>
          <w:lang w:val="uk-UA"/>
        </w:rPr>
        <w:t xml:space="preserve">    </w:t>
      </w:r>
      <w:r w:rsidR="0006382C" w:rsidRPr="00AB5E04">
        <w:rPr>
          <w:rFonts w:ascii="Arial" w:hAnsi="Arial" w:cs="Arial"/>
          <w:i/>
          <w:lang w:val="uk-UA"/>
        </w:rPr>
        <w:t xml:space="preserve"> </w:t>
      </w:r>
      <w:r w:rsidR="0006382C" w:rsidRPr="00AB5E04">
        <w:rPr>
          <w:rFonts w:ascii="Arial" w:hAnsi="Arial" w:cs="Arial"/>
          <w:i/>
          <w:u w:val="single"/>
          <w:lang w:val="uk-UA"/>
        </w:rPr>
        <w:t xml:space="preserve">    </w:t>
      </w:r>
      <w:r w:rsidR="0006382C" w:rsidRPr="00AB5E04">
        <w:rPr>
          <w:rFonts w:ascii="Arial" w:hAnsi="Arial" w:cs="Arial"/>
          <w:lang w:val="uk-UA"/>
        </w:rPr>
        <w:t xml:space="preserve">__ </w:t>
      </w:r>
      <w:r w:rsidR="0006382C" w:rsidRPr="00AB5E04">
        <w:rPr>
          <w:rFonts w:ascii="Arial" w:hAnsi="Arial" w:cs="Arial"/>
          <w:i/>
          <w:lang w:val="uk-UA"/>
        </w:rPr>
        <w:t xml:space="preserve">липня 2025 року о </w:t>
      </w:r>
      <w:r w:rsidR="0006382C" w:rsidRPr="00AB5E04">
        <w:rPr>
          <w:rFonts w:ascii="Arial" w:hAnsi="Arial" w:cs="Arial"/>
          <w:i/>
          <w:u w:val="single"/>
          <w:lang w:val="uk-UA"/>
        </w:rPr>
        <w:t xml:space="preserve">    </w:t>
      </w:r>
      <w:r w:rsidR="0006382C" w:rsidRPr="00AB5E04">
        <w:rPr>
          <w:rFonts w:ascii="Arial" w:hAnsi="Arial" w:cs="Arial"/>
          <w:i/>
          <w:lang w:val="uk-UA"/>
        </w:rPr>
        <w:t>:</w:t>
      </w:r>
      <w:r w:rsidR="0006382C" w:rsidRPr="00AB5E04">
        <w:rPr>
          <w:rFonts w:ascii="Arial" w:hAnsi="Arial" w:cs="Arial"/>
          <w:i/>
          <w:u w:val="single"/>
          <w:lang w:val="uk-UA"/>
        </w:rPr>
        <w:t xml:space="preserve">    </w:t>
      </w:r>
      <w:r w:rsidR="0006382C" w:rsidRPr="00AB5E04">
        <w:rPr>
          <w:rFonts w:ascii="Arial" w:hAnsi="Arial" w:cs="Arial"/>
          <w:i/>
          <w:lang w:val="uk-UA"/>
        </w:rPr>
        <w:t>.</w:t>
      </w:r>
    </w:p>
    <w:p w:rsidR="0065737D" w:rsidRPr="00AB5E04" w:rsidRDefault="0065737D" w:rsidP="00086B90">
      <w:pPr>
        <w:jc w:val="both"/>
        <w:rPr>
          <w:rFonts w:ascii="Arial" w:hAnsi="Arial" w:cs="Arial"/>
          <w:iCs/>
          <w:lang w:val="uk-UA"/>
        </w:rPr>
      </w:pPr>
      <w:r w:rsidRPr="00AB5E04">
        <w:rPr>
          <w:rFonts w:ascii="Arial" w:hAnsi="Arial" w:cs="Arial"/>
          <w:iCs/>
          <w:lang w:val="uk-UA"/>
        </w:rPr>
        <w:t>10. МБФ “</w:t>
      </w:r>
      <w:r w:rsidRPr="00AB5E04">
        <w:rPr>
          <w:rFonts w:ascii="Arial" w:hAnsi="Arial" w:cs="Arial"/>
          <w:iCs/>
          <w:color w:val="161515"/>
          <w:lang w:val="uk-UA"/>
        </w:rPr>
        <w:t>Альянс громадського здоров’я</w:t>
      </w:r>
      <w:r w:rsidRPr="00AB5E04">
        <w:rPr>
          <w:rFonts w:ascii="Arial" w:hAnsi="Arial" w:cs="Arial"/>
          <w:iCs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65737D" w:rsidRPr="00AB5E04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AB5E04">
        <w:rPr>
          <w:rFonts w:ascii="Arial" w:hAnsi="Arial" w:cs="Arial"/>
          <w:iCs/>
          <w:sz w:val="22"/>
          <w:szCs w:val="22"/>
          <w:lang w:val="uk-UA"/>
        </w:rPr>
        <w:t>11. МБФ “</w:t>
      </w:r>
      <w:r w:rsidRPr="00AB5E04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AB5E04">
        <w:rPr>
          <w:rFonts w:ascii="Arial" w:hAnsi="Arial" w:cs="Arial"/>
          <w:iCs/>
          <w:sz w:val="22"/>
          <w:szCs w:val="22"/>
          <w:lang w:val="uk-UA"/>
        </w:rPr>
        <w:t>"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65737D" w:rsidRPr="00AB5E04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AB5E04">
        <w:rPr>
          <w:rFonts w:ascii="Arial" w:hAnsi="Arial" w:cs="Arial"/>
          <w:iCs/>
          <w:sz w:val="22"/>
          <w:szCs w:val="22"/>
          <w:lang w:val="uk-UA"/>
        </w:rPr>
        <w:t>12. МБФ “</w:t>
      </w:r>
      <w:r w:rsidRPr="00AB5E04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AB5E04"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65737D" w:rsidRPr="00AB5E04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65737D" w:rsidRPr="00AB5E04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AB5E04">
        <w:rPr>
          <w:rFonts w:ascii="Arial" w:hAnsi="Arial" w:cs="Arial"/>
          <w:iCs/>
          <w:lang w:val="uk-UA"/>
        </w:rPr>
        <w:t xml:space="preserve">Будь-які питання стосовно цього тендера мають бути подані виключно в електронному форматі на адресу електронної пошти: </w:t>
      </w:r>
      <w:hyperlink r:id="rId11" w:history="1">
        <w:r w:rsidR="0006382C" w:rsidRPr="00AB5E04">
          <w:rPr>
            <w:rStyle w:val="ab"/>
            <w:rFonts w:ascii="Arial" w:hAnsi="Arial" w:cs="Arial"/>
            <w:lang w:val="uk-UA"/>
          </w:rPr>
          <w:t>blaise@aph.org.ua</w:t>
        </w:r>
      </w:hyperlink>
      <w:r w:rsidRPr="00AB5E04">
        <w:rPr>
          <w:rFonts w:ascii="Arial" w:hAnsi="Arial" w:cs="Arial"/>
          <w:b/>
          <w:iCs/>
          <w:lang w:val="uk-UA" w:eastAsia="ru-RU"/>
        </w:rPr>
        <w:t>.</w:t>
      </w:r>
    </w:p>
    <w:p w:rsidR="0065737D" w:rsidRPr="00AB5E04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AB5E04">
        <w:rPr>
          <w:rFonts w:ascii="Arial" w:hAnsi="Arial" w:cs="Arial"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5737D" w:rsidRPr="00AB5E04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AB5E04">
        <w:rPr>
          <w:rFonts w:ascii="Arial" w:hAnsi="Arial" w:cs="Arial"/>
          <w:iCs/>
          <w:lang w:val="uk-UA"/>
        </w:rPr>
        <w:t xml:space="preserve">Додатки: </w:t>
      </w:r>
    </w:p>
    <w:p w:rsidR="0065737D" w:rsidRPr="00AB5E04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AB5E04">
        <w:rPr>
          <w:rFonts w:ascii="Arial" w:hAnsi="Arial" w:cs="Arial"/>
          <w:iCs/>
          <w:lang w:val="uk-UA"/>
        </w:rPr>
        <w:t>Оголошення</w:t>
      </w:r>
    </w:p>
    <w:p w:rsidR="0065737D" w:rsidRPr="00AB5E04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AB5E04">
        <w:rPr>
          <w:rFonts w:ascii="Arial" w:eastAsia="Times New Roman" w:hAnsi="Arial" w:cs="Arial"/>
          <w:iCs/>
          <w:lang w:val="uk-UA"/>
        </w:rPr>
        <w:t>Специфікація</w:t>
      </w:r>
      <w:r w:rsidR="006A2A67" w:rsidRPr="00AB5E04">
        <w:rPr>
          <w:rFonts w:ascii="Arial" w:eastAsia="Times New Roman" w:hAnsi="Arial" w:cs="Arial"/>
          <w:iCs/>
          <w:lang w:val="uk-UA"/>
        </w:rPr>
        <w:t xml:space="preserve"> </w:t>
      </w:r>
      <w:r w:rsidRPr="00AB5E04">
        <w:rPr>
          <w:rFonts w:ascii="Arial" w:eastAsia="Times New Roman" w:hAnsi="Arial" w:cs="Arial"/>
          <w:iCs/>
          <w:lang w:val="uk-UA"/>
        </w:rPr>
        <w:t>з відповідними додатками.</w:t>
      </w:r>
    </w:p>
    <w:p w:rsidR="0065737D" w:rsidRPr="00AB5E04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AB5E04">
        <w:rPr>
          <w:rFonts w:ascii="Arial" w:eastAsia="Times New Roman" w:hAnsi="Arial" w:cs="Arial"/>
          <w:iCs/>
          <w:lang w:val="uk-UA"/>
        </w:rPr>
        <w:t>Проект</w:t>
      </w:r>
      <w:r w:rsidR="006A2A67" w:rsidRPr="00AB5E04">
        <w:rPr>
          <w:rFonts w:ascii="Arial" w:eastAsia="Times New Roman" w:hAnsi="Arial" w:cs="Arial"/>
          <w:iCs/>
          <w:lang w:val="uk-UA"/>
        </w:rPr>
        <w:t>и</w:t>
      </w:r>
      <w:r w:rsidRPr="00AB5E04">
        <w:rPr>
          <w:rFonts w:ascii="Arial" w:eastAsia="Times New Roman" w:hAnsi="Arial" w:cs="Arial"/>
          <w:iCs/>
          <w:lang w:val="uk-UA"/>
        </w:rPr>
        <w:t xml:space="preserve"> договору</w:t>
      </w:r>
    </w:p>
    <w:p w:rsidR="0065737D" w:rsidRPr="00AB5E04" w:rsidRDefault="0065737D" w:rsidP="0065737D">
      <w:pPr>
        <w:rPr>
          <w:rFonts w:ascii="Arial" w:hAnsi="Arial" w:cs="Arial"/>
          <w:b/>
          <w:bCs/>
          <w:iCs/>
          <w:color w:val="0000FF"/>
          <w:lang w:val="uk-UA"/>
        </w:rPr>
      </w:pPr>
      <w:r w:rsidRPr="00AB5E04">
        <w:rPr>
          <w:rFonts w:ascii="Arial" w:hAnsi="Arial" w:cs="Arial"/>
          <w:b/>
          <w:bCs/>
          <w:iCs/>
          <w:color w:val="0000FF"/>
          <w:lang w:val="uk-UA"/>
        </w:rPr>
        <w:t>Будь ласка, сповістіть про отримання цього оголошення та про ваш намір приймати участь у даному тендері.</w:t>
      </w:r>
    </w:p>
    <w:p w:rsidR="0065737D" w:rsidRPr="00AB5E04" w:rsidRDefault="0065737D" w:rsidP="007E06A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 w:rsidRPr="00AB5E04">
        <w:rPr>
          <w:rFonts w:ascii="Arial" w:hAnsi="Arial" w:cs="Arial"/>
          <w:iCs/>
          <w:lang w:val="uk-UA"/>
        </w:rPr>
        <w:t>Дякуємо за співпрацю.</w:t>
      </w:r>
    </w:p>
    <w:p w:rsidR="009F3FF5" w:rsidRDefault="009F3FF5" w:rsidP="009F3FF5">
      <w:pPr>
        <w:spacing w:after="0"/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bookmarkStart w:id="1" w:name="_MailAutoSig"/>
      <w: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9F3FF5" w:rsidRDefault="009F3FF5" w:rsidP="009F3FF5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Olga Blaise</w:t>
      </w:r>
    </w:p>
    <w:p w:rsidR="009F3FF5" w:rsidRDefault="009F3FF5" w:rsidP="009F3FF5">
      <w:pPr>
        <w:spacing w:after="0" w:line="36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>Senior Procurement Officer</w:t>
      </w:r>
    </w:p>
    <w:p w:rsidR="009F3FF5" w:rsidRDefault="009F3FF5" w:rsidP="009F3FF5">
      <w:pPr>
        <w:spacing w:after="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2480"/>
            <wp:effectExtent l="0" t="0" r="0" b="7620"/>
            <wp:docPr id="3" name="Рисунок 3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FF5" w:rsidRDefault="009F3FF5" w:rsidP="009F3FF5">
      <w:pPr>
        <w:spacing w:after="0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9F3FF5" w:rsidRDefault="009F3FF5" w:rsidP="009F3FF5">
      <w:pPr>
        <w:spacing w:after="0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24 Bulvarno-Kudryavska St., building 3, 01054 Kyiv, Ukraine</w:t>
      </w:r>
    </w:p>
    <w:p w:rsidR="009F3FF5" w:rsidRDefault="009F3FF5" w:rsidP="009F3FF5">
      <w:pPr>
        <w:spacing w:after="0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(+380 44) 490-5485</w:t>
      </w:r>
    </w:p>
    <w:p w:rsidR="009F3FF5" w:rsidRDefault="009F3FF5" w:rsidP="009F3FF5">
      <w:pPr>
        <w:spacing w:after="0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noProof/>
          <w:sz w:val="18"/>
          <w:szCs w:val="18"/>
          <w:lang w:eastAsia="uk-UA"/>
        </w:rPr>
        <w:t>Mob:</w:t>
      </w: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(+38066) 400-1624</w:t>
      </w:r>
    </w:p>
    <w:p w:rsidR="009F3FF5" w:rsidRDefault="009F3FF5" w:rsidP="009F3FF5">
      <w:pPr>
        <w:spacing w:after="0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lastRenderedPageBreak/>
        <w:t xml:space="preserve">Viber / WhatsApp / Telegram :  </w:t>
      </w: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>(+38066) 400-1624</w:t>
      </w:r>
    </w:p>
    <w:p w:rsidR="009F3FF5" w:rsidRDefault="009F3FF5" w:rsidP="009F3FF5">
      <w:pPr>
        <w:spacing w:after="0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4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www.aph.org.ua</w:t>
        </w:r>
      </w:hyperlink>
    </w:p>
    <w:p w:rsidR="009F3FF5" w:rsidRDefault="009F3FF5" w:rsidP="009F3FF5">
      <w:pPr>
        <w:spacing w:after="0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5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AlliancePublicHealth</w:t>
        </w:r>
      </w:hyperlink>
    </w:p>
    <w:p w:rsidR="003B25C2" w:rsidRPr="007E06AD" w:rsidRDefault="009F3FF5" w:rsidP="007E06AD">
      <w:pPr>
        <w:spacing w:after="0"/>
        <w:rPr>
          <w:rFonts w:eastAsiaTheme="minorEastAsia"/>
          <w:noProof/>
          <w:lang w:eastAsia="uk-UA"/>
        </w:rPr>
      </w:pPr>
      <w:r>
        <w:rPr>
          <w:rFonts w:ascii="Webdings" w:eastAsiaTheme="minorEastAsia" w:hAnsi="Webdings"/>
          <w:b/>
          <w:bCs/>
          <w:noProof/>
          <w:color w:val="008000"/>
          <w:sz w:val="40"/>
          <w:szCs w:val="40"/>
          <w:lang w:val="es-ES" w:eastAsia="en-GB"/>
        </w:rPr>
        <w:t></w:t>
      </w:r>
      <w:r>
        <w:rPr>
          <w:rFonts w:ascii="Tahoma" w:eastAsiaTheme="minorEastAsia" w:hAnsi="Tahoma" w:cs="Tahoma"/>
          <w:b/>
          <w:bCs/>
          <w:noProof/>
          <w:color w:val="008000"/>
          <w:sz w:val="16"/>
          <w:szCs w:val="16"/>
          <w:lang w:val="es-ES" w:eastAsia="en-GB"/>
        </w:rPr>
        <w:t xml:space="preserve"> </w:t>
      </w:r>
      <w:r>
        <w:rPr>
          <w:rFonts w:ascii="Verdana" w:eastAsiaTheme="minorEastAsia" w:hAnsi="Verdana"/>
          <w:b/>
          <w:bCs/>
          <w:noProof/>
          <w:color w:val="008000"/>
          <w:sz w:val="15"/>
          <w:szCs w:val="15"/>
          <w:lang w:eastAsia="en-GB"/>
        </w:rPr>
        <w:t>Please consider the environment before printing this email</w:t>
      </w:r>
      <w:r>
        <w:rPr>
          <w:rFonts w:ascii="Times New Roman" w:eastAsiaTheme="minorEastAsia" w:hAnsi="Times New Roman" w:cs="Times New Roman"/>
          <w:noProof/>
          <w:color w:val="1F497D"/>
          <w:sz w:val="24"/>
          <w:szCs w:val="24"/>
          <w:lang w:eastAsia="en-GB"/>
        </w:rPr>
        <w:t> </w:t>
      </w:r>
      <w:bookmarkEnd w:id="1"/>
    </w:p>
    <w:sectPr w:rsidR="003B25C2" w:rsidRPr="007E06AD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6382C"/>
    <w:rsid w:val="000704F2"/>
    <w:rsid w:val="00086B90"/>
    <w:rsid w:val="000A1C2B"/>
    <w:rsid w:val="000F6DE3"/>
    <w:rsid w:val="00137161"/>
    <w:rsid w:val="00147E90"/>
    <w:rsid w:val="00153123"/>
    <w:rsid w:val="001722A9"/>
    <w:rsid w:val="00181615"/>
    <w:rsid w:val="001C0763"/>
    <w:rsid w:val="00255725"/>
    <w:rsid w:val="002747E9"/>
    <w:rsid w:val="003201E0"/>
    <w:rsid w:val="003467D3"/>
    <w:rsid w:val="00395BDF"/>
    <w:rsid w:val="003B25C2"/>
    <w:rsid w:val="003B274E"/>
    <w:rsid w:val="003D062C"/>
    <w:rsid w:val="003D6F9C"/>
    <w:rsid w:val="003F6F94"/>
    <w:rsid w:val="0040643F"/>
    <w:rsid w:val="004311E8"/>
    <w:rsid w:val="00537CDB"/>
    <w:rsid w:val="00546C04"/>
    <w:rsid w:val="00557350"/>
    <w:rsid w:val="0057601A"/>
    <w:rsid w:val="0057765A"/>
    <w:rsid w:val="00577FF6"/>
    <w:rsid w:val="00587065"/>
    <w:rsid w:val="0065737D"/>
    <w:rsid w:val="006A2A67"/>
    <w:rsid w:val="006C3A24"/>
    <w:rsid w:val="006F59E3"/>
    <w:rsid w:val="007220AA"/>
    <w:rsid w:val="00766D21"/>
    <w:rsid w:val="0078118F"/>
    <w:rsid w:val="00781E82"/>
    <w:rsid w:val="007A2AD4"/>
    <w:rsid w:val="007C0B62"/>
    <w:rsid w:val="007E06AD"/>
    <w:rsid w:val="0083633C"/>
    <w:rsid w:val="0088387C"/>
    <w:rsid w:val="008B4EAE"/>
    <w:rsid w:val="008E548D"/>
    <w:rsid w:val="0091449D"/>
    <w:rsid w:val="00994B9E"/>
    <w:rsid w:val="009F3FF5"/>
    <w:rsid w:val="00AB5E04"/>
    <w:rsid w:val="00AC6A8A"/>
    <w:rsid w:val="00AE0383"/>
    <w:rsid w:val="00B16B37"/>
    <w:rsid w:val="00B347F6"/>
    <w:rsid w:val="00BD7CFF"/>
    <w:rsid w:val="00C033CD"/>
    <w:rsid w:val="00C46328"/>
    <w:rsid w:val="00C51FA0"/>
    <w:rsid w:val="00C574EC"/>
    <w:rsid w:val="00CA1CA1"/>
    <w:rsid w:val="00CA37CB"/>
    <w:rsid w:val="00D24FBD"/>
    <w:rsid w:val="00D54B39"/>
    <w:rsid w:val="00E30C19"/>
    <w:rsid w:val="00E431FD"/>
    <w:rsid w:val="00EB1A22"/>
    <w:rsid w:val="00F74A12"/>
    <w:rsid w:val="00F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EC0C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*" TargetMode="External"/><Relationship Id="rId13" Type="http://schemas.openxmlformats.org/officeDocument/2006/relationships/hyperlink" Target="mailto:blaise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blaise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3473</Words>
  <Characters>1981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26</cp:revision>
  <cp:lastPrinted>2015-12-11T16:23:00Z</cp:lastPrinted>
  <dcterms:created xsi:type="dcterms:W3CDTF">2023-02-24T16:05:00Z</dcterms:created>
  <dcterms:modified xsi:type="dcterms:W3CDTF">2025-06-11T05:45:00Z</dcterms:modified>
</cp:coreProperties>
</file>