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324" w:rsidRDefault="00DC61BE">
      <w:pPr>
        <w:rPr>
          <w:rFonts w:ascii="Arial" w:hAnsi="Arial" w:cs="Arial"/>
        </w:rPr>
      </w:pPr>
      <w:bookmarkStart w:id="0" w:name="_GoBack"/>
      <w:bookmarkEnd w:id="0"/>
      <w:r w:rsidRPr="00DC61BE">
        <w:rPr>
          <w:rFonts w:ascii="Arial" w:hAnsi="Arial" w:cs="Arial"/>
        </w:rPr>
        <w:t>Annex 1. Financial Statement</w:t>
      </w:r>
    </w:p>
    <w:p w:rsidR="00B15735" w:rsidRPr="00B15735" w:rsidRDefault="00B15735" w:rsidP="00B15735">
      <w:pPr>
        <w:tabs>
          <w:tab w:val="left" w:pos="7530"/>
        </w:tabs>
        <w:spacing w:after="120" w:line="240" w:lineRule="atLeast"/>
        <w:rPr>
          <w:rFonts w:eastAsia="Times New Roman" w:cs="Calibri"/>
          <w:b/>
        </w:rPr>
      </w:pPr>
      <w:r w:rsidRPr="00B15735">
        <w:rPr>
          <w:rFonts w:eastAsia="Times New Roman" w:cs="Calibri"/>
          <w:b/>
        </w:rPr>
        <w:t>Figure 1: Income and Expenditures Statement (IES)</w:t>
      </w:r>
    </w:p>
    <w:tbl>
      <w:tblPr>
        <w:tblW w:w="13442" w:type="dxa"/>
        <w:tblLook w:val="04A0" w:firstRow="1" w:lastRow="0" w:firstColumn="1" w:lastColumn="0" w:noHBand="0" w:noVBand="1"/>
      </w:tblPr>
      <w:tblGrid>
        <w:gridCol w:w="2460"/>
        <w:gridCol w:w="1100"/>
        <w:gridCol w:w="916"/>
        <w:gridCol w:w="1014"/>
        <w:gridCol w:w="849"/>
        <w:gridCol w:w="1033"/>
        <w:gridCol w:w="1063"/>
        <w:gridCol w:w="1094"/>
        <w:gridCol w:w="557"/>
        <w:gridCol w:w="243"/>
        <w:gridCol w:w="1083"/>
        <w:gridCol w:w="1046"/>
        <w:gridCol w:w="984"/>
      </w:tblGrid>
      <w:tr w:rsidR="00B15735" w:rsidRPr="00B15735" w:rsidTr="00B15735">
        <w:trPr>
          <w:trHeight w:val="219"/>
        </w:trPr>
        <w:tc>
          <w:tcPr>
            <w:tcW w:w="0" w:type="auto"/>
            <w:tcBorders>
              <w:top w:val="single" w:sz="8" w:space="0" w:color="auto"/>
              <w:left w:val="single" w:sz="8" w:space="0" w:color="auto"/>
              <w:bottom w:val="single" w:sz="8" w:space="0" w:color="auto"/>
              <w:right w:val="nil"/>
            </w:tcBorders>
            <w:shd w:val="clear" w:color="000000" w:fill="F2F2F2"/>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Grant Number</w:t>
            </w:r>
          </w:p>
        </w:tc>
        <w:tc>
          <w:tcPr>
            <w:tcW w:w="0" w:type="auto"/>
            <w:tcBorders>
              <w:top w:val="single" w:sz="4" w:space="0" w:color="auto"/>
              <w:left w:val="single" w:sz="4" w:space="0" w:color="auto"/>
              <w:bottom w:val="single" w:sz="4" w:space="0" w:color="auto"/>
              <w:right w:val="single" w:sz="4" w:space="0" w:color="auto"/>
            </w:tcBorders>
            <w:vAlign w:val="center"/>
            <w:hideMark/>
          </w:tcPr>
          <w:p w:rsidR="00B15735" w:rsidRPr="00B15735" w:rsidRDefault="00B15735" w:rsidP="00B15735">
            <w:pPr>
              <w:spacing w:after="0" w:line="240" w:lineRule="auto"/>
              <w:jc w:val="center"/>
              <w:rPr>
                <w:rFonts w:eastAsia="Times New Roman" w:cs="Calibri"/>
                <w:b/>
                <w:bCs/>
                <w:sz w:val="12"/>
                <w:szCs w:val="12"/>
              </w:rPr>
            </w:pPr>
            <w:r w:rsidRPr="00B15735">
              <w:rPr>
                <w:rFonts w:eastAsia="Times New Roman" w:cs="Calibri"/>
                <w:b/>
                <w:bCs/>
                <w:sz w:val="12"/>
                <w:szCs w:val="12"/>
              </w:rPr>
              <w:t>FIC-C-MOH</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center"/>
              <w:rPr>
                <w:rFonts w:eastAsia="Times New Roman" w:cs="Calibri"/>
                <w:b/>
                <w:bCs/>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19"/>
        </w:trPr>
        <w:tc>
          <w:tcPr>
            <w:tcW w:w="0" w:type="auto"/>
            <w:tcBorders>
              <w:top w:val="nil"/>
              <w:left w:val="single" w:sz="8" w:space="0" w:color="auto"/>
              <w:bottom w:val="nil"/>
              <w:right w:val="nil"/>
            </w:tcBorders>
            <w:shd w:val="clear" w:color="000000" w:fill="F2F2F2"/>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Accounting Methodology</w:t>
            </w:r>
          </w:p>
        </w:tc>
        <w:tc>
          <w:tcPr>
            <w:tcW w:w="0" w:type="auto"/>
            <w:tcBorders>
              <w:top w:val="nil"/>
              <w:left w:val="single" w:sz="4" w:space="0" w:color="4472C4"/>
              <w:bottom w:val="single" w:sz="8" w:space="0" w:color="auto"/>
              <w:right w:val="single" w:sz="4" w:space="0" w:color="auto"/>
            </w:tcBorders>
            <w:shd w:val="clear" w:color="000000" w:fill="D9D9D9"/>
            <w:noWrap/>
            <w:vAlign w:val="center"/>
            <w:hideMark/>
          </w:tcPr>
          <w:p w:rsidR="00B15735" w:rsidRPr="00B15735" w:rsidRDefault="00B15735" w:rsidP="00B15735">
            <w:pPr>
              <w:spacing w:after="0" w:line="240" w:lineRule="auto"/>
              <w:jc w:val="center"/>
              <w:rPr>
                <w:rFonts w:eastAsia="Times New Roman" w:cs="Calibri"/>
                <w:b/>
                <w:bCs/>
                <w:sz w:val="12"/>
                <w:szCs w:val="12"/>
              </w:rPr>
            </w:pPr>
            <w:r w:rsidRPr="00B15735">
              <w:rPr>
                <w:rFonts w:eastAsia="Times New Roman" w:cs="Calibri"/>
                <w:b/>
                <w:bCs/>
                <w:sz w:val="12"/>
                <w:szCs w:val="12"/>
              </w:rPr>
              <w:t>Mod. accrual</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r>
      <w:tr w:rsidR="00B15735" w:rsidRPr="00B15735" w:rsidTr="00B15735">
        <w:trPr>
          <w:trHeight w:val="321"/>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Grant's Currency</w:t>
            </w:r>
          </w:p>
        </w:tc>
        <w:tc>
          <w:tcPr>
            <w:tcW w:w="0" w:type="auto"/>
            <w:tcBorders>
              <w:top w:val="single" w:sz="4" w:space="0" w:color="auto"/>
              <w:left w:val="nil"/>
              <w:bottom w:val="nil"/>
              <w:right w:val="single" w:sz="4" w:space="0" w:color="auto"/>
            </w:tcBorders>
            <w:shd w:val="clear" w:color="000000" w:fill="FFFFFF"/>
            <w:noWrap/>
            <w:vAlign w:val="center"/>
            <w:hideMark/>
          </w:tcPr>
          <w:p w:rsidR="00B15735" w:rsidRPr="00B15735" w:rsidRDefault="00B15735" w:rsidP="00B15735">
            <w:pPr>
              <w:spacing w:after="0" w:line="240" w:lineRule="auto"/>
              <w:jc w:val="right"/>
              <w:rPr>
                <w:rFonts w:eastAsia="Times New Roman" w:cs="Calibri"/>
                <w:b/>
                <w:bCs/>
                <w:sz w:val="12"/>
                <w:szCs w:val="12"/>
              </w:rPr>
            </w:pPr>
            <w:r w:rsidRPr="00B15735">
              <w:rPr>
                <w:rFonts w:eastAsia="Times New Roman" w:cs="Calibri"/>
                <w:b/>
                <w:bCs/>
                <w:sz w:val="12"/>
                <w:szCs w:val="12"/>
              </w:rPr>
              <w:t>USD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b/>
                <w:bCs/>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11"/>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Implementation Period Start Date</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B15735" w:rsidRPr="00B15735" w:rsidRDefault="00B15735" w:rsidP="00B15735">
            <w:pPr>
              <w:spacing w:after="0" w:line="240" w:lineRule="auto"/>
              <w:jc w:val="right"/>
              <w:rPr>
                <w:rFonts w:eastAsia="Times New Roman" w:cs="Calibri"/>
                <w:b/>
                <w:bCs/>
                <w:sz w:val="12"/>
                <w:szCs w:val="12"/>
              </w:rPr>
            </w:pPr>
            <w:r w:rsidRPr="00B15735">
              <w:rPr>
                <w:rFonts w:eastAsia="Times New Roman" w:cs="Calibri"/>
                <w:b/>
                <w:bCs/>
                <w:sz w:val="12"/>
                <w:szCs w:val="12"/>
              </w:rPr>
              <w:t>xxx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b/>
                <w:bCs/>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26"/>
        </w:trPr>
        <w:tc>
          <w:tcPr>
            <w:tcW w:w="0" w:type="auto"/>
            <w:tcBorders>
              <w:top w:val="nil"/>
              <w:left w:val="single" w:sz="4" w:space="0" w:color="auto"/>
              <w:bottom w:val="single" w:sz="4" w:space="0" w:color="auto"/>
              <w:right w:val="single" w:sz="4" w:space="0" w:color="auto"/>
            </w:tcBorders>
            <w:shd w:val="clear" w:color="000000" w:fill="F2F2F2"/>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Implementation Period End Date</w:t>
            </w:r>
          </w:p>
        </w:tc>
        <w:tc>
          <w:tcPr>
            <w:tcW w:w="0" w:type="auto"/>
            <w:tcBorders>
              <w:top w:val="nil"/>
              <w:left w:val="nil"/>
              <w:bottom w:val="single" w:sz="4" w:space="0" w:color="auto"/>
              <w:right w:val="single" w:sz="4" w:space="0" w:color="auto"/>
            </w:tcBorders>
            <w:shd w:val="clear" w:color="000000" w:fill="FFFFFF"/>
            <w:noWrap/>
            <w:vAlign w:val="center"/>
            <w:hideMark/>
          </w:tcPr>
          <w:p w:rsidR="00B15735" w:rsidRPr="00B15735" w:rsidRDefault="00B15735" w:rsidP="00B15735">
            <w:pPr>
              <w:spacing w:after="0" w:line="240" w:lineRule="auto"/>
              <w:jc w:val="right"/>
              <w:rPr>
                <w:rFonts w:eastAsia="Times New Roman" w:cs="Calibri"/>
                <w:b/>
                <w:bCs/>
                <w:sz w:val="12"/>
                <w:szCs w:val="12"/>
              </w:rPr>
            </w:pPr>
            <w:r w:rsidRPr="00B15735">
              <w:rPr>
                <w:rFonts w:eastAsia="Times New Roman" w:cs="Calibri"/>
                <w:b/>
                <w:bCs/>
                <w:sz w:val="12"/>
                <w:szCs w:val="12"/>
              </w:rPr>
              <w:t>xxx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b/>
                <w:bCs/>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19"/>
        </w:trPr>
        <w:tc>
          <w:tcPr>
            <w:tcW w:w="0" w:type="auto"/>
            <w:tcBorders>
              <w:top w:val="nil"/>
              <w:left w:val="single" w:sz="8" w:space="0" w:color="auto"/>
              <w:bottom w:val="nil"/>
              <w:right w:val="nil"/>
            </w:tcBorders>
            <w:vAlign w:val="center"/>
            <w:hideMark/>
          </w:tcPr>
          <w:p w:rsidR="00B15735" w:rsidRPr="00B15735" w:rsidRDefault="00B15735" w:rsidP="00B15735">
            <w:pPr>
              <w:spacing w:after="0" w:line="240" w:lineRule="auto"/>
              <w:jc w:val="center"/>
              <w:rPr>
                <w:rFonts w:eastAsia="Times New Roman" w:cs="Calibri"/>
                <w:b/>
                <w:bCs/>
                <w:sz w:val="12"/>
                <w:szCs w:val="12"/>
              </w:rPr>
            </w:pPr>
            <w:r w:rsidRPr="00B15735">
              <w:rPr>
                <w:rFonts w:eastAsia="Times New Roman" w:cs="Calibri"/>
                <w:b/>
                <w:bCs/>
                <w:sz w:val="12"/>
                <w:szCs w:val="12"/>
              </w:rPr>
              <w:t> </w:t>
            </w:r>
          </w:p>
        </w:tc>
        <w:tc>
          <w:tcPr>
            <w:tcW w:w="0" w:type="auto"/>
            <w:tcBorders>
              <w:top w:val="nil"/>
              <w:left w:val="nil"/>
              <w:bottom w:val="nil"/>
              <w:right w:val="nil"/>
            </w:tcBorders>
            <w:vAlign w:val="center"/>
            <w:hideMark/>
          </w:tcPr>
          <w:p w:rsidR="00B15735" w:rsidRPr="00B15735" w:rsidRDefault="00B15735" w:rsidP="00B15735">
            <w:pPr>
              <w:spacing w:after="0" w:line="240" w:lineRule="auto"/>
              <w:jc w:val="center"/>
              <w:rPr>
                <w:rFonts w:eastAsia="Times New Roman" w:cs="Calibri"/>
                <w:b/>
                <w:bCs/>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center"/>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92"/>
        </w:trPr>
        <w:tc>
          <w:tcPr>
            <w:tcW w:w="0" w:type="auto"/>
            <w:tcBorders>
              <w:top w:val="single" w:sz="8" w:space="0" w:color="auto"/>
              <w:left w:val="single" w:sz="8" w:space="0" w:color="auto"/>
              <w:bottom w:val="single" w:sz="4"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Period of Financial Reporting</w:t>
            </w:r>
          </w:p>
        </w:tc>
        <w:tc>
          <w:tcPr>
            <w:tcW w:w="0" w:type="auto"/>
            <w:tcBorders>
              <w:top w:val="single" w:sz="8" w:space="0" w:color="auto"/>
              <w:left w:val="nil"/>
              <w:bottom w:val="single" w:sz="4"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Beginning Date:</w:t>
            </w:r>
          </w:p>
        </w:tc>
        <w:tc>
          <w:tcPr>
            <w:tcW w:w="0" w:type="auto"/>
            <w:tcBorders>
              <w:top w:val="single" w:sz="8" w:space="0" w:color="auto"/>
              <w:left w:val="nil"/>
              <w:bottom w:val="single" w:sz="4" w:space="0" w:color="auto"/>
              <w:right w:val="single" w:sz="8" w:space="0" w:color="auto"/>
            </w:tcBorders>
            <w:shd w:val="clear" w:color="000000" w:fill="FFFFFF"/>
            <w:vAlign w:val="center"/>
            <w:hideMark/>
          </w:tcPr>
          <w:p w:rsidR="00B15735" w:rsidRPr="00B15735" w:rsidRDefault="00B15735" w:rsidP="00B15735">
            <w:pPr>
              <w:spacing w:after="0" w:line="240" w:lineRule="auto"/>
              <w:jc w:val="right"/>
              <w:rPr>
                <w:rFonts w:eastAsia="Times New Roman" w:cs="Calibri"/>
                <w:sz w:val="12"/>
                <w:szCs w:val="12"/>
              </w:rPr>
            </w:pPr>
            <w:r w:rsidRPr="00B15735">
              <w:rPr>
                <w:rFonts w:eastAsia="Times New Roman" w:cs="Calibri"/>
                <w:sz w:val="12"/>
                <w:szCs w:val="12"/>
              </w:rPr>
              <w:t>01-Jan-19</w:t>
            </w:r>
          </w:p>
        </w:tc>
        <w:tc>
          <w:tcPr>
            <w:tcW w:w="0" w:type="auto"/>
            <w:tcBorders>
              <w:top w:val="single" w:sz="8" w:space="0" w:color="auto"/>
              <w:left w:val="nil"/>
              <w:bottom w:val="single" w:sz="4"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End Date:</w:t>
            </w:r>
          </w:p>
        </w:tc>
        <w:tc>
          <w:tcPr>
            <w:tcW w:w="0" w:type="auto"/>
            <w:tcBorders>
              <w:top w:val="single" w:sz="8" w:space="0" w:color="auto"/>
              <w:left w:val="nil"/>
              <w:bottom w:val="single" w:sz="4" w:space="0" w:color="auto"/>
              <w:right w:val="single" w:sz="8" w:space="0" w:color="auto"/>
            </w:tcBorders>
            <w:shd w:val="clear" w:color="000000" w:fill="FFFFFF"/>
            <w:vAlign w:val="center"/>
            <w:hideMark/>
          </w:tcPr>
          <w:p w:rsidR="00B15735" w:rsidRPr="00B15735" w:rsidRDefault="00B15735" w:rsidP="00B15735">
            <w:pPr>
              <w:spacing w:after="0" w:line="240" w:lineRule="auto"/>
              <w:jc w:val="right"/>
              <w:rPr>
                <w:rFonts w:eastAsia="Times New Roman" w:cs="Calibri"/>
                <w:sz w:val="12"/>
                <w:szCs w:val="12"/>
              </w:rPr>
            </w:pPr>
            <w:r w:rsidRPr="00B15735">
              <w:rPr>
                <w:rFonts w:eastAsia="Times New Roman" w:cs="Calibri"/>
                <w:sz w:val="12"/>
                <w:szCs w:val="12"/>
              </w:rPr>
              <w:t>31-Dec-19</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314"/>
        </w:trPr>
        <w:tc>
          <w:tcPr>
            <w:tcW w:w="0" w:type="auto"/>
            <w:tcBorders>
              <w:top w:val="nil"/>
              <w:left w:val="single" w:sz="8" w:space="0" w:color="auto"/>
              <w:bottom w:val="single" w:sz="8"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Cumulative Period of Financial Reporting</w:t>
            </w:r>
          </w:p>
        </w:tc>
        <w:tc>
          <w:tcPr>
            <w:tcW w:w="0" w:type="auto"/>
            <w:tcBorders>
              <w:top w:val="nil"/>
              <w:left w:val="nil"/>
              <w:bottom w:val="single" w:sz="8"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Beginning Date:</w:t>
            </w:r>
          </w:p>
        </w:tc>
        <w:tc>
          <w:tcPr>
            <w:tcW w:w="0" w:type="auto"/>
            <w:tcBorders>
              <w:top w:val="nil"/>
              <w:left w:val="nil"/>
              <w:bottom w:val="single" w:sz="8" w:space="0" w:color="auto"/>
              <w:right w:val="single" w:sz="8" w:space="0" w:color="auto"/>
            </w:tcBorders>
            <w:shd w:val="clear" w:color="000000" w:fill="FFFFFF"/>
            <w:vAlign w:val="center"/>
            <w:hideMark/>
          </w:tcPr>
          <w:p w:rsidR="00B15735" w:rsidRPr="00B15735" w:rsidRDefault="00B15735" w:rsidP="00B15735">
            <w:pPr>
              <w:spacing w:after="0" w:line="240" w:lineRule="auto"/>
              <w:jc w:val="right"/>
              <w:rPr>
                <w:rFonts w:eastAsia="Times New Roman" w:cs="Calibri"/>
                <w:sz w:val="12"/>
                <w:szCs w:val="12"/>
              </w:rPr>
            </w:pPr>
            <w:r w:rsidRPr="00B15735">
              <w:rPr>
                <w:rFonts w:eastAsia="Times New Roman" w:cs="Calibri"/>
                <w:sz w:val="12"/>
                <w:szCs w:val="12"/>
              </w:rPr>
              <w:t>01-Jan-18</w:t>
            </w:r>
          </w:p>
        </w:tc>
        <w:tc>
          <w:tcPr>
            <w:tcW w:w="0" w:type="auto"/>
            <w:tcBorders>
              <w:top w:val="nil"/>
              <w:left w:val="nil"/>
              <w:bottom w:val="single" w:sz="8" w:space="0" w:color="auto"/>
              <w:right w:val="nil"/>
            </w:tcBorders>
            <w:shd w:val="clear" w:color="000000" w:fill="D9D9D9"/>
            <w:vAlign w:val="center"/>
            <w:hideMark/>
          </w:tcPr>
          <w:p w:rsidR="00B15735" w:rsidRPr="00B15735" w:rsidRDefault="00B15735" w:rsidP="00B15735">
            <w:pPr>
              <w:spacing w:after="0" w:line="240" w:lineRule="auto"/>
              <w:rPr>
                <w:rFonts w:eastAsia="Times New Roman" w:cs="Calibri"/>
                <w:b/>
                <w:bCs/>
                <w:sz w:val="12"/>
                <w:szCs w:val="12"/>
              </w:rPr>
            </w:pPr>
            <w:r w:rsidRPr="00B15735">
              <w:rPr>
                <w:rFonts w:eastAsia="Times New Roman" w:cs="Calibri"/>
                <w:b/>
                <w:bCs/>
                <w:sz w:val="12"/>
                <w:szCs w:val="12"/>
              </w:rPr>
              <w:t>End Date:</w:t>
            </w:r>
          </w:p>
        </w:tc>
        <w:tc>
          <w:tcPr>
            <w:tcW w:w="0" w:type="auto"/>
            <w:tcBorders>
              <w:top w:val="nil"/>
              <w:left w:val="nil"/>
              <w:bottom w:val="single" w:sz="8" w:space="0" w:color="auto"/>
              <w:right w:val="single" w:sz="8" w:space="0" w:color="auto"/>
            </w:tcBorders>
            <w:shd w:val="clear" w:color="000000" w:fill="FFFFFF"/>
            <w:vAlign w:val="center"/>
            <w:hideMark/>
          </w:tcPr>
          <w:p w:rsidR="00B15735" w:rsidRPr="00B15735" w:rsidRDefault="00B15735" w:rsidP="00B15735">
            <w:pPr>
              <w:spacing w:after="0" w:line="240" w:lineRule="auto"/>
              <w:jc w:val="right"/>
              <w:rPr>
                <w:rFonts w:eastAsia="Times New Roman" w:cs="Calibri"/>
                <w:sz w:val="12"/>
                <w:szCs w:val="12"/>
              </w:rPr>
            </w:pPr>
            <w:r w:rsidRPr="00B15735">
              <w:rPr>
                <w:rFonts w:eastAsia="Times New Roman" w:cs="Calibri"/>
                <w:sz w:val="12"/>
                <w:szCs w:val="12"/>
              </w:rPr>
              <w:t>31-Dec-19</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sz w:val="12"/>
                <w:szCs w:val="12"/>
              </w:rPr>
            </w:pPr>
          </w:p>
        </w:tc>
      </w:tr>
      <w:tr w:rsidR="00B15735" w:rsidRPr="00B15735" w:rsidTr="00B15735">
        <w:trPr>
          <w:trHeight w:val="219"/>
        </w:trPr>
        <w:tc>
          <w:tcPr>
            <w:tcW w:w="0" w:type="auto"/>
            <w:gridSpan w:val="3"/>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Financial Statements (all figures are in US$ unless otherwise stated)</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b/>
                <w:bCs/>
                <w:color w:val="000000"/>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sz w:val="12"/>
                <w:szCs w:val="12"/>
              </w:rPr>
            </w:pPr>
          </w:p>
        </w:tc>
      </w:tr>
      <w:tr w:rsidR="00B15735" w:rsidRPr="00B15735" w:rsidTr="00B15735">
        <w:trPr>
          <w:trHeight w:val="168"/>
        </w:trPr>
        <w:tc>
          <w:tcPr>
            <w:tcW w:w="0" w:type="auto"/>
            <w:tcBorders>
              <w:top w:val="double" w:sz="6" w:space="0" w:color="auto"/>
              <w:left w:val="double" w:sz="6" w:space="0" w:color="auto"/>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gridSpan w:val="4"/>
            <w:tcBorders>
              <w:top w:val="double" w:sz="6" w:space="0" w:color="auto"/>
              <w:left w:val="nil"/>
              <w:bottom w:val="dotted" w:sz="4" w:space="0" w:color="auto"/>
              <w:right w:val="dotted" w:sz="4" w:space="0" w:color="auto"/>
            </w:tcBorders>
            <w:vAlign w:val="center"/>
            <w:hideMark/>
          </w:tcPr>
          <w:p w:rsidR="00B15735" w:rsidRPr="00B15735" w:rsidRDefault="00B15735" w:rsidP="00B15735">
            <w:pPr>
              <w:spacing w:after="0" w:line="240" w:lineRule="auto"/>
              <w:jc w:val="center"/>
              <w:rPr>
                <w:rFonts w:eastAsia="Times New Roman" w:cs="Calibri"/>
                <w:b/>
                <w:bCs/>
                <w:color w:val="000000"/>
                <w:sz w:val="12"/>
                <w:szCs w:val="12"/>
              </w:rPr>
            </w:pPr>
            <w:r w:rsidRPr="00B15735">
              <w:rPr>
                <w:rFonts w:eastAsia="Times New Roman" w:cs="Calibri"/>
                <w:b/>
                <w:bCs/>
                <w:color w:val="000000"/>
                <w:sz w:val="12"/>
                <w:szCs w:val="12"/>
              </w:rPr>
              <w:t>Current Period</w:t>
            </w:r>
          </w:p>
        </w:tc>
        <w:tc>
          <w:tcPr>
            <w:tcW w:w="0" w:type="auto"/>
            <w:gridSpan w:val="4"/>
            <w:tcBorders>
              <w:top w:val="double" w:sz="6" w:space="0" w:color="auto"/>
              <w:left w:val="nil"/>
              <w:bottom w:val="dotted" w:sz="4" w:space="0" w:color="auto"/>
              <w:right w:val="double" w:sz="6" w:space="0" w:color="000000"/>
            </w:tcBorders>
            <w:vAlign w:val="center"/>
            <w:hideMark/>
          </w:tcPr>
          <w:p w:rsidR="00B15735" w:rsidRPr="00B15735" w:rsidRDefault="00B15735" w:rsidP="00B15735">
            <w:pPr>
              <w:spacing w:after="0" w:line="240" w:lineRule="auto"/>
              <w:jc w:val="center"/>
              <w:rPr>
                <w:rFonts w:eastAsia="Times New Roman" w:cs="Calibri"/>
                <w:b/>
                <w:bCs/>
                <w:color w:val="000000"/>
                <w:sz w:val="12"/>
                <w:szCs w:val="12"/>
              </w:rPr>
            </w:pPr>
            <w:r w:rsidRPr="00B15735">
              <w:rPr>
                <w:rFonts w:eastAsia="Times New Roman" w:cs="Calibri"/>
                <w:b/>
                <w:bCs/>
                <w:color w:val="000000"/>
                <w:sz w:val="12"/>
                <w:szCs w:val="12"/>
              </w:rPr>
              <w:t>Cumulative Period</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center"/>
              <w:rPr>
                <w:rFonts w:eastAsia="Times New Roman" w:cs="Calibri"/>
                <w:b/>
                <w:bCs/>
                <w:color w:val="000000"/>
                <w:sz w:val="12"/>
                <w:szCs w:val="12"/>
              </w:rPr>
            </w:pPr>
          </w:p>
        </w:tc>
        <w:tc>
          <w:tcPr>
            <w:tcW w:w="0" w:type="auto"/>
            <w:gridSpan w:val="2"/>
            <w:tcBorders>
              <w:top w:val="double" w:sz="6" w:space="0" w:color="auto"/>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center"/>
              <w:rPr>
                <w:rFonts w:eastAsia="Times New Roman" w:cs="Calibri"/>
                <w:b/>
                <w:bCs/>
                <w:color w:val="000000"/>
                <w:sz w:val="12"/>
                <w:szCs w:val="12"/>
              </w:rPr>
            </w:pPr>
            <w:r w:rsidRPr="00B15735">
              <w:rPr>
                <w:rFonts w:eastAsia="Times New Roman" w:cs="Calibri"/>
                <w:b/>
                <w:bCs/>
                <w:color w:val="000000"/>
                <w:sz w:val="12"/>
                <w:szCs w:val="12"/>
              </w:rPr>
              <w:t>Previous year</w:t>
            </w:r>
          </w:p>
        </w:tc>
        <w:tc>
          <w:tcPr>
            <w:tcW w:w="0" w:type="auto"/>
            <w:tcBorders>
              <w:top w:val="double" w:sz="6" w:space="0" w:color="auto"/>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r>
      <w:tr w:rsidR="00B15735" w:rsidRPr="00B15735" w:rsidTr="00B15735">
        <w:trPr>
          <w:trHeight w:val="226"/>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xml:space="preserve"> Budget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xml:space="preserve"> Actual</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Variance</w:t>
            </w:r>
          </w:p>
        </w:tc>
        <w:tc>
          <w:tcPr>
            <w:tcW w:w="0" w:type="auto"/>
            <w:tcBorders>
              <w:top w:val="dotted" w:sz="4" w:space="0" w:color="auto"/>
              <w:left w:val="dotted" w:sz="4" w:space="0" w:color="auto"/>
              <w:bottom w:val="dotted" w:sz="4" w:space="0" w:color="auto"/>
              <w:right w:val="single" w:sz="8" w:space="0" w:color="auto"/>
            </w:tcBorders>
            <w:vAlign w:val="center"/>
            <w:hideMark/>
          </w:tcPr>
          <w:p w:rsidR="00B15735" w:rsidRPr="00B15735" w:rsidRDefault="00B15735" w:rsidP="00B15735">
            <w:pPr>
              <w:spacing w:after="0" w:line="240" w:lineRule="auto"/>
              <w:jc w:val="center"/>
              <w:rPr>
                <w:rFonts w:eastAsia="Times New Roman" w:cs="Calibri"/>
                <w:b/>
                <w:bCs/>
                <w:color w:val="000000"/>
                <w:sz w:val="12"/>
                <w:szCs w:val="12"/>
              </w:rPr>
            </w:pPr>
            <w:r w:rsidRPr="00B15735">
              <w:rPr>
                <w:rFonts w:eastAsia="Times New Roman" w:cs="Calibri"/>
                <w:b/>
                <w:bCs/>
                <w:color w:val="000000"/>
                <w:sz w:val="12"/>
                <w:szCs w:val="12"/>
              </w:rPr>
              <w:t>Percentage</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Budget</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Actual</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Variance</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Notes</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b/>
                <w:bCs/>
                <w:color w:val="000000"/>
                <w:sz w:val="12"/>
                <w:szCs w:val="12"/>
              </w:rPr>
            </w:pPr>
          </w:p>
        </w:tc>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Budget</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Actual</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variance</w:t>
            </w:r>
          </w:p>
        </w:tc>
      </w:tr>
      <w:tr w:rsidR="00B15735" w:rsidRPr="00B15735" w:rsidTr="00B15735">
        <w:trPr>
          <w:trHeight w:val="226"/>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both"/>
              <w:rPr>
                <w:rFonts w:eastAsia="Times New Roman" w:cs="Calibri"/>
                <w:b/>
                <w:bCs/>
                <w:color w:val="000000"/>
                <w:sz w:val="12"/>
                <w:szCs w:val="12"/>
              </w:rPr>
            </w:pPr>
            <w:r w:rsidRPr="00B15735">
              <w:rPr>
                <w:rFonts w:eastAsia="Times New Roman" w:cs="Calibri"/>
                <w:b/>
                <w:bCs/>
                <w:color w:val="000000"/>
                <w:sz w:val="12"/>
                <w:szCs w:val="12"/>
              </w:rPr>
              <w:t>Sources of Grant fundsri</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dotted" w:sz="4" w:space="0" w:color="auto"/>
              <w:bottom w:val="dotted" w:sz="4" w:space="0" w:color="auto"/>
              <w:right w:val="single" w:sz="8" w:space="0" w:color="auto"/>
            </w:tcBorders>
            <w:vAlign w:val="center"/>
            <w:hideMark/>
          </w:tcPr>
          <w:p w:rsidR="00B15735" w:rsidRPr="00B15735" w:rsidRDefault="00B15735" w:rsidP="00B15735">
            <w:pPr>
              <w:spacing w:after="0" w:line="240" w:lineRule="auto"/>
              <w:jc w:val="center"/>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jc w:val="right"/>
              <w:rPr>
                <w:rFonts w:eastAsia="Times New Roman" w:cs="Calibri"/>
                <w:b/>
                <w:bCs/>
                <w:color w:val="000000"/>
                <w:sz w:val="12"/>
                <w:szCs w:val="12"/>
              </w:rPr>
            </w:pPr>
          </w:p>
        </w:tc>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r>
      <w:tr w:rsidR="00B15735" w:rsidRPr="00B15735" w:rsidTr="00B15735">
        <w:trPr>
          <w:trHeight w:val="248"/>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sz w:val="12"/>
                <w:szCs w:val="12"/>
              </w:rPr>
            </w:pPr>
            <w:r w:rsidRPr="00B15735">
              <w:rPr>
                <w:rFonts w:eastAsia="Times New Roman" w:cs="Calibri"/>
                <w:sz w:val="12"/>
                <w:szCs w:val="12"/>
              </w:rPr>
              <w:t>Opening fund balance</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1,382,089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dotted" w:sz="4" w:space="0" w:color="auto"/>
              <w:bottom w:val="dotted" w:sz="4" w:space="0" w:color="auto"/>
              <w:right w:val="single" w:sz="8"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Receipts from Global fund</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38,496,894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14,700,000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23,796,894</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54,396,894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26,960,000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27,436,894</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15,900,000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12,260,000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3,640,000 </w:t>
            </w:r>
          </w:p>
        </w:tc>
      </w:tr>
      <w:tr w:rsidR="00B15735" w:rsidRPr="00B15735" w:rsidTr="00B15735">
        <w:trPr>
          <w:trHeight w:val="233"/>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Other Income</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300,000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(300,000)</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300,000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(300,000)</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   </w:t>
            </w:r>
          </w:p>
        </w:tc>
      </w:tr>
      <w:tr w:rsidR="00B15735" w:rsidRPr="00B15735" w:rsidTr="00B15735">
        <w:trPr>
          <w:trHeight w:val="168"/>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_______</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______</w:t>
            </w:r>
          </w:p>
        </w:tc>
      </w:tr>
      <w:tr w:rsidR="00B15735" w:rsidRPr="00B15735" w:rsidTr="00B15735">
        <w:trPr>
          <w:trHeight w:val="233"/>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Total sources of Grant Funds</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38,496,894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16,382,089</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23,496,894</w:t>
            </w:r>
          </w:p>
        </w:tc>
        <w:tc>
          <w:tcPr>
            <w:tcW w:w="0" w:type="auto"/>
            <w:tcBorders>
              <w:top w:val="nil"/>
              <w:left w:val="dotted" w:sz="4" w:space="0" w:color="auto"/>
              <w:bottom w:val="dotted" w:sz="4" w:space="0" w:color="auto"/>
              <w:right w:val="single" w:sz="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54,396,894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27,260,000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27,136,894</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xml:space="preserve">     15,900,000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xml:space="preserve">    12,260,000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xml:space="preserve">   3,640,000 </w:t>
            </w:r>
          </w:p>
        </w:tc>
      </w:tr>
      <w:tr w:rsidR="00B15735" w:rsidRPr="00B15735" w:rsidTr="00B15735">
        <w:trPr>
          <w:trHeight w:val="248"/>
        </w:trPr>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tted" w:sz="4" w:space="0" w:color="auto"/>
              <w:right w:val="double" w:sz="6"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r>
      <w:tr w:rsidR="00B15735" w:rsidRPr="00B15735" w:rsidTr="00B15735">
        <w:trPr>
          <w:trHeight w:val="204"/>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jc w:val="both"/>
              <w:rPr>
                <w:rFonts w:eastAsia="Times New Roman" w:cs="Calibri"/>
                <w:b/>
                <w:bCs/>
                <w:color w:val="000000"/>
                <w:sz w:val="12"/>
                <w:szCs w:val="12"/>
              </w:rPr>
            </w:pPr>
            <w:r w:rsidRPr="00B15735">
              <w:rPr>
                <w:rFonts w:eastAsia="Times New Roman" w:cs="Calibri"/>
                <w:b/>
                <w:bCs/>
                <w:color w:val="000000"/>
                <w:sz w:val="12"/>
                <w:szCs w:val="12"/>
              </w:rPr>
              <w:t>Uses of Grant Funds</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   </w:t>
            </w:r>
          </w:p>
        </w:tc>
      </w:tr>
      <w:tr w:rsidR="00B15735" w:rsidRPr="00B15735" w:rsidTr="00B15735">
        <w:trPr>
          <w:trHeight w:val="197"/>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1.0 Human Resources (HR)</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3,736,254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1,513,300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2,222,954</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41%</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7,472,508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3,026,600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4,445,908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3,736,254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1,513,300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2,222,954 </w:t>
            </w:r>
          </w:p>
        </w:tc>
      </w:tr>
      <w:tr w:rsidR="00B15735" w:rsidRPr="00B15735" w:rsidTr="00B15735">
        <w:trPr>
          <w:trHeight w:val="219"/>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2.0 Travel related costs (TRC)</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4,432,379</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536,050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3,770,729</w:t>
            </w:r>
          </w:p>
        </w:tc>
        <w:tc>
          <w:tcPr>
            <w:tcW w:w="0" w:type="auto"/>
            <w:tcBorders>
              <w:top w:val="nil"/>
              <w:left w:val="dotted" w:sz="4" w:space="0" w:color="auto"/>
              <w:bottom w:val="dotted" w:sz="4" w:space="0" w:color="auto"/>
              <w:right w:val="single" w:sz="8"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12%</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5,632,724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1,857,049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3,775,675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1,200,345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1,320,999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(120,654)</w:t>
            </w:r>
          </w:p>
        </w:tc>
      </w:tr>
      <w:tr w:rsidR="00B15735" w:rsidRPr="00B15735" w:rsidTr="00B15735">
        <w:trPr>
          <w:trHeight w:val="182"/>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ml:space="preserve">3.0 External Professional services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521,527</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175,724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345,803</w:t>
            </w:r>
          </w:p>
        </w:tc>
        <w:tc>
          <w:tcPr>
            <w:tcW w:w="0" w:type="auto"/>
            <w:tcBorders>
              <w:top w:val="dotted" w:sz="4" w:space="0" w:color="auto"/>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752,527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185,724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566,803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231,000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10,000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221,000 </w:t>
            </w:r>
          </w:p>
        </w:tc>
      </w:tr>
      <w:tr w:rsidR="00B15735" w:rsidRPr="00B15735" w:rsidTr="00B15735">
        <w:trPr>
          <w:trHeight w:val="197"/>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4.0 Health Products (HPPP)</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3,736,254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2,718,487</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2,222,954</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73%</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6,704,988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5,019,046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1,685,942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2,968,734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2,300,559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668,175 </w:t>
            </w:r>
          </w:p>
        </w:tc>
      </w:tr>
      <w:tr w:rsidR="00B15735" w:rsidRPr="00B15735" w:rsidTr="00B15735">
        <w:trPr>
          <w:trHeight w:val="219"/>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5.0 Health Products (HPNP)</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4,432,379</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661,650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3,770,729</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15%</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6,233,367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2,451,871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3,781,496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1,800,988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1,790,221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10,767 </w:t>
            </w:r>
          </w:p>
        </w:tc>
      </w:tr>
      <w:tr w:rsidR="00B15735" w:rsidRPr="00B15735" w:rsidTr="00B15735">
        <w:trPr>
          <w:trHeight w:val="124"/>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6.0 Health Products (HPE)</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521,527</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175,724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345,803</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649,426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175,724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473,702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127,899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127,899 </w:t>
            </w:r>
          </w:p>
        </w:tc>
      </w:tr>
      <w:tr w:rsidR="00B15735" w:rsidRPr="00B15735" w:rsidTr="00B15735">
        <w:trPr>
          <w:trHeight w:val="248"/>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ml:space="preserve">7.0 Procurement and Supply-Chain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3,736,254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2,388,300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2,222,954</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64%</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4,508,652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3,040,312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1,468,340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772,398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652,012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120,386 </w:t>
            </w:r>
          </w:p>
        </w:tc>
      </w:tr>
      <w:tr w:rsidR="00B15735" w:rsidRPr="00B15735" w:rsidTr="00B15735">
        <w:trPr>
          <w:trHeight w:val="226"/>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8.0 Infrastructure (INF)</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4,432,379</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897,497</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3,770,729</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20%</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5,521,612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2,098,261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3,423,351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1,089,233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1,200,764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(111,531)</w:t>
            </w:r>
          </w:p>
        </w:tc>
      </w:tr>
      <w:tr w:rsidR="00B15735" w:rsidRPr="00B15735" w:rsidTr="00B15735">
        <w:trPr>
          <w:trHeight w:val="277"/>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9.0 Non-health equipment (NHP)</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521,527</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175,724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345,803</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645,304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310,724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334,580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123,777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135,000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(11,223)</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ml:space="preserve">10.0 Communication Material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3,736,254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1,513,300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2,222,954</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41%</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4,535,009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2,081,299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2,453,710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798,755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567,999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230,756 </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xml:space="preserve">11.0 Program Administration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4,432,379</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62,756</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3,770,729</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6,521,610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1,351,662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5,169,948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2,089,231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1,288,906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800,325 </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12.0 Living support (LSCTP)</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521,527</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175,724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345,803</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34%</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752,815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273,875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478,940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231,288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98,151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133,137 </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13.0 Payment for Results</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u w:val="single"/>
              </w:rPr>
            </w:pPr>
            <w:r w:rsidRPr="00B15735">
              <w:rPr>
                <w:rFonts w:eastAsia="Times New Roman" w:cs="Calibri"/>
                <w:color w:val="000000"/>
                <w:sz w:val="12"/>
                <w:szCs w:val="12"/>
                <w:u w:val="single"/>
              </w:rPr>
              <w:t>3,736,254</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u w:val="single"/>
              </w:rPr>
            </w:pPr>
            <w:r w:rsidRPr="00B15735">
              <w:rPr>
                <w:rFonts w:eastAsia="Times New Roman" w:cs="Calibri"/>
                <w:color w:val="000000"/>
                <w:sz w:val="12"/>
                <w:szCs w:val="12"/>
                <w:u w:val="single"/>
              </w:rPr>
              <w:t>1,513,300</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u w:val="single"/>
              </w:rPr>
            </w:pPr>
            <w:r w:rsidRPr="00B15735">
              <w:rPr>
                <w:rFonts w:eastAsia="Times New Roman" w:cs="Calibri"/>
                <w:color w:val="000000"/>
                <w:sz w:val="12"/>
                <w:szCs w:val="12"/>
                <w:u w:val="single"/>
              </w:rPr>
              <w:t>2,222,954</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41%</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4,466,352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1,513,300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2,953,052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730,098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730,098 </w:t>
            </w:r>
          </w:p>
        </w:tc>
      </w:tr>
      <w:tr w:rsidR="00B15735" w:rsidRPr="00B15735" w:rsidTr="00B15735">
        <w:trPr>
          <w:trHeight w:val="109"/>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xml:space="preserve">                    -   </w:t>
            </w:r>
          </w:p>
        </w:tc>
      </w:tr>
      <w:tr w:rsidR="00B15735" w:rsidRPr="00B15735" w:rsidTr="00B15735">
        <w:trPr>
          <w:trHeight w:val="211"/>
        </w:trPr>
        <w:tc>
          <w:tcPr>
            <w:tcW w:w="0" w:type="auto"/>
            <w:tcBorders>
              <w:top w:val="nil"/>
              <w:left w:val="double" w:sz="6"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color w:val="000000"/>
                <w:sz w:val="12"/>
                <w:szCs w:val="12"/>
              </w:rPr>
              <w:t>Total uses of Grant Funds (cash outflow)</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38,496,894</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12,507,536</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27,580,898</w:t>
            </w:r>
          </w:p>
        </w:tc>
        <w:tc>
          <w:tcPr>
            <w:tcW w:w="0" w:type="auto"/>
            <w:tcBorders>
              <w:top w:val="nil"/>
              <w:left w:val="nil"/>
              <w:bottom w:val="dotted" w:sz="4" w:space="0" w:color="auto"/>
              <w:right w:val="nil"/>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32%</w:t>
            </w:r>
          </w:p>
        </w:tc>
        <w:tc>
          <w:tcPr>
            <w:tcW w:w="0" w:type="auto"/>
            <w:tcBorders>
              <w:top w:val="nil"/>
              <w:left w:val="single" w:sz="8"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54,396,894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23,385,447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31,011,447 </w:t>
            </w:r>
          </w:p>
        </w:tc>
        <w:tc>
          <w:tcPr>
            <w:tcW w:w="0" w:type="auto"/>
            <w:tcBorders>
              <w:top w:val="nil"/>
              <w:left w:val="nil"/>
              <w:bottom w:val="dotted" w:sz="4"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15,900,000 </w:t>
            </w:r>
          </w:p>
        </w:tc>
        <w:tc>
          <w:tcPr>
            <w:tcW w:w="0" w:type="auto"/>
            <w:tcBorders>
              <w:top w:val="nil"/>
              <w:left w:val="nil"/>
              <w:bottom w:val="dotted" w:sz="4"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10,877,911 </w:t>
            </w:r>
          </w:p>
        </w:tc>
        <w:tc>
          <w:tcPr>
            <w:tcW w:w="0" w:type="auto"/>
            <w:tcBorders>
              <w:top w:val="nil"/>
              <w:left w:val="nil"/>
              <w:bottom w:val="dotted" w:sz="4"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5,022,089 </w:t>
            </w:r>
          </w:p>
        </w:tc>
      </w:tr>
      <w:tr w:rsidR="00B15735" w:rsidRPr="00B15735" w:rsidTr="00B15735">
        <w:trPr>
          <w:trHeight w:val="219"/>
        </w:trPr>
        <w:tc>
          <w:tcPr>
            <w:tcW w:w="0" w:type="auto"/>
            <w:tcBorders>
              <w:top w:val="nil"/>
              <w:left w:val="double" w:sz="6" w:space="0" w:color="auto"/>
              <w:bottom w:val="double" w:sz="6"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2"/>
                <w:szCs w:val="12"/>
              </w:rPr>
            </w:pPr>
            <w:r w:rsidRPr="00B15735">
              <w:rPr>
                <w:rFonts w:eastAsia="Times New Roman" w:cs="Calibri"/>
                <w:b/>
                <w:bCs/>
                <w:sz w:val="12"/>
                <w:szCs w:val="12"/>
              </w:rPr>
              <w:t xml:space="preserve">Closing Grant </w:t>
            </w:r>
            <w:r w:rsidRPr="00B15735">
              <w:rPr>
                <w:rFonts w:eastAsia="Times New Roman" w:cs="Calibri"/>
                <w:b/>
                <w:bCs/>
                <w:color w:val="7030A0"/>
                <w:sz w:val="12"/>
                <w:szCs w:val="12"/>
              </w:rPr>
              <w:t>Fund</w:t>
            </w:r>
            <w:r w:rsidRPr="00B15735">
              <w:rPr>
                <w:rFonts w:eastAsia="Times New Roman" w:cs="Calibri"/>
                <w:b/>
                <w:bCs/>
                <w:sz w:val="12"/>
                <w:szCs w:val="12"/>
              </w:rPr>
              <w:t xml:space="preserve"> position</w:t>
            </w:r>
          </w:p>
        </w:tc>
        <w:tc>
          <w:tcPr>
            <w:tcW w:w="0" w:type="auto"/>
            <w:tcBorders>
              <w:top w:val="nil"/>
              <w:left w:val="nil"/>
              <w:bottom w:val="double" w:sz="6"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w:t>
            </w:r>
          </w:p>
        </w:tc>
        <w:tc>
          <w:tcPr>
            <w:tcW w:w="0" w:type="auto"/>
            <w:tcBorders>
              <w:top w:val="nil"/>
              <w:left w:val="nil"/>
              <w:bottom w:val="double" w:sz="6"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3,874,553</w:t>
            </w:r>
          </w:p>
        </w:tc>
        <w:tc>
          <w:tcPr>
            <w:tcW w:w="0" w:type="auto"/>
            <w:tcBorders>
              <w:top w:val="nil"/>
              <w:left w:val="nil"/>
              <w:bottom w:val="double" w:sz="6"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rPr>
            </w:pPr>
            <w:r w:rsidRPr="00B15735">
              <w:rPr>
                <w:rFonts w:eastAsia="Times New Roman" w:cs="Calibri"/>
                <w:b/>
                <w:bCs/>
                <w:color w:val="000000"/>
                <w:sz w:val="12"/>
                <w:szCs w:val="12"/>
              </w:rPr>
              <w:t> </w:t>
            </w:r>
          </w:p>
        </w:tc>
        <w:tc>
          <w:tcPr>
            <w:tcW w:w="0" w:type="auto"/>
            <w:tcBorders>
              <w:top w:val="nil"/>
              <w:left w:val="nil"/>
              <w:bottom w:val="double" w:sz="6"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single" w:sz="8" w:space="0" w:color="auto"/>
              <w:bottom w:val="double" w:sz="6"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uble" w:sz="6" w:space="0" w:color="auto"/>
              <w:right w:val="dotted" w:sz="4"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3,874,553</w:t>
            </w:r>
          </w:p>
        </w:tc>
        <w:tc>
          <w:tcPr>
            <w:tcW w:w="0" w:type="auto"/>
            <w:tcBorders>
              <w:top w:val="nil"/>
              <w:left w:val="nil"/>
              <w:bottom w:val="double" w:sz="6" w:space="0" w:color="auto"/>
              <w:right w:val="dotted" w:sz="4"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uble" w:sz="6" w:space="0" w:color="auto"/>
              <w:right w:val="double" w:sz="6" w:space="0" w:color="auto"/>
            </w:tcBorders>
            <w:noWrap/>
            <w:vAlign w:val="bottom"/>
            <w:hideMark/>
          </w:tcPr>
          <w:p w:rsidR="00B15735" w:rsidRPr="00B15735" w:rsidRDefault="00B15735" w:rsidP="00B15735">
            <w:pPr>
              <w:spacing w:after="0" w:line="240" w:lineRule="auto"/>
              <w:rPr>
                <w:rFonts w:eastAsia="Times New Roman" w:cs="Calibri"/>
                <w:color w:val="000000"/>
                <w:sz w:val="12"/>
                <w:szCs w:val="12"/>
              </w:rPr>
            </w:pPr>
            <w:r w:rsidRPr="00B15735">
              <w:rPr>
                <w:rFonts w:eastAsia="Times New Roman" w:cs="Calibri"/>
                <w:color w:val="000000"/>
                <w:sz w:val="12"/>
                <w:szCs w:val="12"/>
              </w:rPr>
              <w:t>xxx</w:t>
            </w:r>
          </w:p>
        </w:tc>
        <w:tc>
          <w:tcPr>
            <w:tcW w:w="0" w:type="auto"/>
            <w:tcBorders>
              <w:top w:val="nil"/>
              <w:left w:val="nil"/>
              <w:bottom w:val="nil"/>
              <w:right w:val="nil"/>
            </w:tcBorders>
            <w:noWrap/>
            <w:vAlign w:val="bottom"/>
            <w:hideMark/>
          </w:tcPr>
          <w:p w:rsidR="00B15735" w:rsidRPr="00B15735" w:rsidRDefault="00B15735" w:rsidP="00B15735">
            <w:pPr>
              <w:spacing w:after="0" w:line="240" w:lineRule="auto"/>
              <w:rPr>
                <w:rFonts w:eastAsia="Times New Roman" w:cs="Calibri"/>
                <w:color w:val="000000"/>
                <w:sz w:val="12"/>
                <w:szCs w:val="12"/>
              </w:rPr>
            </w:pPr>
          </w:p>
        </w:tc>
        <w:tc>
          <w:tcPr>
            <w:tcW w:w="0" w:type="auto"/>
            <w:tcBorders>
              <w:top w:val="nil"/>
              <w:left w:val="double" w:sz="6" w:space="0" w:color="auto"/>
              <w:bottom w:val="double" w:sz="6"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c>
          <w:tcPr>
            <w:tcW w:w="0" w:type="auto"/>
            <w:tcBorders>
              <w:top w:val="nil"/>
              <w:left w:val="nil"/>
              <w:bottom w:val="double" w:sz="6" w:space="0" w:color="auto"/>
              <w:right w:val="dotted" w:sz="4" w:space="0" w:color="auto"/>
            </w:tcBorders>
            <w:noWrap/>
            <w:vAlign w:val="center"/>
            <w:hideMark/>
          </w:tcPr>
          <w:p w:rsidR="00B15735" w:rsidRPr="00B15735" w:rsidRDefault="00B15735" w:rsidP="00B15735">
            <w:pPr>
              <w:spacing w:after="0" w:line="240" w:lineRule="auto"/>
              <w:jc w:val="right"/>
              <w:rPr>
                <w:rFonts w:eastAsia="Times New Roman" w:cs="Calibri"/>
                <w:b/>
                <w:bCs/>
                <w:color w:val="000000"/>
                <w:sz w:val="12"/>
                <w:szCs w:val="12"/>
                <w:u w:val="single"/>
              </w:rPr>
            </w:pPr>
            <w:r w:rsidRPr="00B15735">
              <w:rPr>
                <w:rFonts w:eastAsia="Times New Roman" w:cs="Calibri"/>
                <w:b/>
                <w:bCs/>
                <w:color w:val="000000"/>
                <w:sz w:val="12"/>
                <w:szCs w:val="12"/>
                <w:u w:val="single"/>
              </w:rPr>
              <w:t xml:space="preserve">       1,382,089 </w:t>
            </w:r>
          </w:p>
        </w:tc>
        <w:tc>
          <w:tcPr>
            <w:tcW w:w="0" w:type="auto"/>
            <w:tcBorders>
              <w:top w:val="nil"/>
              <w:left w:val="nil"/>
              <w:bottom w:val="double" w:sz="6" w:space="0" w:color="auto"/>
              <w:right w:val="double" w:sz="6" w:space="0" w:color="auto"/>
            </w:tcBorders>
            <w:noWrap/>
            <w:vAlign w:val="center"/>
            <w:hideMark/>
          </w:tcPr>
          <w:p w:rsidR="00B15735" w:rsidRPr="00B15735" w:rsidRDefault="00B15735" w:rsidP="00B15735">
            <w:pPr>
              <w:spacing w:after="0" w:line="240" w:lineRule="auto"/>
              <w:jc w:val="right"/>
              <w:rPr>
                <w:rFonts w:eastAsia="Times New Roman" w:cs="Calibri"/>
                <w:color w:val="000000"/>
                <w:sz w:val="12"/>
                <w:szCs w:val="12"/>
              </w:rPr>
            </w:pPr>
            <w:r w:rsidRPr="00B15735">
              <w:rPr>
                <w:rFonts w:eastAsia="Times New Roman" w:cs="Calibri"/>
                <w:color w:val="000000"/>
                <w:sz w:val="12"/>
                <w:szCs w:val="12"/>
              </w:rPr>
              <w:t> </w:t>
            </w:r>
          </w:p>
        </w:tc>
      </w:tr>
    </w:tbl>
    <w:p w:rsidR="00B15735" w:rsidRPr="00B15735" w:rsidRDefault="00B15735" w:rsidP="00B15735">
      <w:pPr>
        <w:tabs>
          <w:tab w:val="left" w:pos="7530"/>
        </w:tabs>
        <w:spacing w:after="120" w:line="240" w:lineRule="atLeast"/>
        <w:rPr>
          <w:rFonts w:eastAsia="Times New Roman" w:cs="Calibri"/>
        </w:rPr>
        <w:sectPr w:rsidR="00B15735" w:rsidRPr="00B15735" w:rsidSect="00B15735">
          <w:pgSz w:w="16840" w:h="11900" w:orient="landscape"/>
          <w:pgMar w:top="1138" w:right="1138" w:bottom="1138" w:left="1699" w:header="850" w:footer="850" w:gutter="0"/>
          <w:cols w:space="720"/>
          <w:titlePg/>
          <w:docGrid w:linePitch="360"/>
        </w:sectPr>
      </w:pPr>
    </w:p>
    <w:p w:rsidR="00B15735" w:rsidRPr="00B15735" w:rsidRDefault="00B15735" w:rsidP="00B15735">
      <w:pPr>
        <w:spacing w:after="120" w:line="240" w:lineRule="auto"/>
        <w:rPr>
          <w:rFonts w:eastAsia="Times New Roman" w:cs="Calibri"/>
          <w:b/>
        </w:rPr>
      </w:pPr>
      <w:r w:rsidRPr="00B15735">
        <w:rPr>
          <w:rFonts w:eastAsia="Times New Roman" w:cs="Calibri"/>
          <w:b/>
        </w:rPr>
        <w:lastRenderedPageBreak/>
        <w:t xml:space="preserve">Notes to the financial statements </w:t>
      </w:r>
    </w:p>
    <w:p w:rsidR="00B15735" w:rsidRPr="00B15735" w:rsidRDefault="00B15735" w:rsidP="00B15735">
      <w:pPr>
        <w:spacing w:after="0" w:line="240" w:lineRule="auto"/>
        <w:rPr>
          <w:rFonts w:eastAsia="Times New Roman" w:cs="Calibri"/>
        </w:rPr>
      </w:pPr>
      <w:r w:rsidRPr="00B15735">
        <w:rPr>
          <w:rFonts w:eastAsia="Times New Roman" w:cs="Calibri"/>
        </w:rPr>
        <w:t>All amounts are in US$</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Note 1: Basis of accounting</w:t>
      </w:r>
    </w:p>
    <w:p w:rsidR="00B15735" w:rsidRPr="00B15735" w:rsidRDefault="00B15735" w:rsidP="00B15735">
      <w:pPr>
        <w:spacing w:after="0" w:line="240" w:lineRule="auto"/>
        <w:rPr>
          <w:rFonts w:eastAsia="Times New Roman" w:cs="Calibri"/>
        </w:rPr>
      </w:pPr>
      <w:r w:rsidRPr="00B15735">
        <w:rPr>
          <w:rFonts w:eastAsia="Times New Roman" w:cs="Calibri"/>
        </w:rPr>
        <w:t>The Financial Statements are prepared under the historical basis of accounting. Sources of funds are recognized when cash is received, and expenditure is accounted for on a modified accrual basis.</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Note 2: Disbursements/Receipts</w:t>
      </w:r>
    </w:p>
    <w:p w:rsidR="00B15735" w:rsidRPr="00B15735" w:rsidRDefault="00B15735" w:rsidP="00B15735">
      <w:pPr>
        <w:spacing w:after="0" w:line="240" w:lineRule="auto"/>
        <w:rPr>
          <w:rFonts w:eastAsia="Times New Roman" w:cs="Calibri"/>
        </w:rPr>
      </w:pPr>
      <w:r w:rsidRPr="00B15735">
        <w:rPr>
          <w:rFonts w:eastAsia="Times New Roman" w:cs="Calibri"/>
        </w:rPr>
        <w:t xml:space="preserve">Receipts comprise amounts advanced and reimbursed by the Global Fund under the grant agreement during the period </w:t>
      </w:r>
      <w:r w:rsidRPr="00B15735">
        <w:rPr>
          <w:rFonts w:eastAsia="Times New Roman" w:cs="Calibri"/>
          <w:i/>
        </w:rPr>
        <w:t>[January 1, 2019 to December 31, 2019].</w:t>
      </w:r>
      <w:r w:rsidRPr="00B15735">
        <w:rPr>
          <w:rFonts w:eastAsia="Times New Roman" w:cs="Calibri"/>
        </w:rPr>
        <w:t xml:space="preserve"> Disbursements received from Global Fund were in United States Dollars.</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 xml:space="preserve">Note 3: </w:t>
      </w:r>
    </w:p>
    <w:p w:rsidR="00B15735" w:rsidRPr="00B15735" w:rsidRDefault="00B15735" w:rsidP="00B15735">
      <w:pPr>
        <w:spacing w:after="0" w:line="240" w:lineRule="auto"/>
        <w:rPr>
          <w:rFonts w:eastAsia="Times New Roman" w:cs="Calibri"/>
        </w:rPr>
      </w:pPr>
      <w:r w:rsidRPr="00B15735">
        <w:rPr>
          <w:rFonts w:eastAsia="Times New Roman" w:cs="Calibri"/>
        </w:rPr>
        <w:t xml:space="preserve">Expenditure represents amounts disbursed and costs incurred denominated in </w:t>
      </w:r>
      <w:r w:rsidR="0025566E">
        <w:rPr>
          <w:rFonts w:eastAsia="Times New Roman" w:cs="Calibri"/>
          <w:i/>
          <w:sz w:val="18"/>
        </w:rPr>
        <w:t>Ukrainian hryvnya</w:t>
      </w:r>
      <w:r w:rsidRPr="00B15735">
        <w:rPr>
          <w:rFonts w:eastAsia="Times New Roman" w:cs="Calibri"/>
          <w:i/>
          <w:sz w:val="18"/>
        </w:rPr>
        <w:t xml:space="preserve"> (</w:t>
      </w:r>
      <w:r w:rsidR="0025566E">
        <w:rPr>
          <w:rFonts w:eastAsia="Times New Roman" w:cs="Calibri"/>
          <w:i/>
          <w:sz w:val="18"/>
        </w:rPr>
        <w:t>UAH</w:t>
      </w:r>
      <w:r w:rsidRPr="00B15735">
        <w:rPr>
          <w:rFonts w:eastAsia="Times New Roman" w:cs="Calibri"/>
          <w:i/>
          <w:sz w:val="18"/>
        </w:rPr>
        <w:t>).</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 xml:space="preserve">Note 4: </w:t>
      </w:r>
    </w:p>
    <w:p w:rsidR="00B15735" w:rsidRPr="00B15735" w:rsidRDefault="00B15735" w:rsidP="00B15735">
      <w:pPr>
        <w:spacing w:after="0" w:line="240" w:lineRule="auto"/>
        <w:rPr>
          <w:rFonts w:eastAsia="Times New Roman" w:cs="Calibri"/>
        </w:rPr>
      </w:pPr>
      <w:r w:rsidRPr="00B15735">
        <w:rPr>
          <w:rFonts w:eastAsia="Times New Roman" w:cs="Calibri"/>
        </w:rPr>
        <w:t xml:space="preserve">Transactions in </w:t>
      </w:r>
      <w:r w:rsidR="0025566E">
        <w:rPr>
          <w:rFonts w:eastAsia="Times New Roman" w:cs="Calibri"/>
        </w:rPr>
        <w:t>UAH</w:t>
      </w:r>
      <w:r w:rsidRPr="00B15735">
        <w:rPr>
          <w:rFonts w:eastAsia="Times New Roman" w:cs="Calibri"/>
        </w:rPr>
        <w:t xml:space="preserve"> are translated to US dollars at the exchange rate applicable at the time funds received from Global Fund were converted to local currency. For the purpose of this report, balances denominated in </w:t>
      </w:r>
      <w:r w:rsidR="0025566E">
        <w:rPr>
          <w:rFonts w:eastAsia="Times New Roman" w:cs="Calibri"/>
        </w:rPr>
        <w:t>UAH</w:t>
      </w:r>
      <w:r w:rsidRPr="00B15735">
        <w:rPr>
          <w:rFonts w:eastAsia="Times New Roman" w:cs="Calibri"/>
        </w:rPr>
        <w:t xml:space="preserve"> have been translated to US dollars based on the average exchange rate applied by the Ministry of Health during the period which stood at </w:t>
      </w:r>
      <w:r w:rsidR="0025566E">
        <w:rPr>
          <w:rFonts w:eastAsia="Times New Roman" w:cs="Calibri"/>
        </w:rPr>
        <w:t>UAH</w:t>
      </w:r>
      <w:r w:rsidRPr="00B15735">
        <w:rPr>
          <w:rFonts w:eastAsia="Times New Roman" w:cs="Calibri"/>
        </w:rPr>
        <w:t xml:space="preserve"> xxxx to the US dollar.</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Note 5: Receipts from Global Fund</w:t>
      </w:r>
    </w:p>
    <w:p w:rsidR="00B15735" w:rsidRPr="00B15735" w:rsidRDefault="00B15735" w:rsidP="00B15735">
      <w:pPr>
        <w:spacing w:after="120" w:line="240" w:lineRule="auto"/>
        <w:rPr>
          <w:rFonts w:eastAsia="Times New Roman" w:cs="Calibri"/>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858"/>
        <w:gridCol w:w="1733"/>
        <w:gridCol w:w="2339"/>
      </w:tblGrid>
      <w:tr w:rsidR="00B15735" w:rsidRPr="00B15735" w:rsidTr="00B15735">
        <w:trPr>
          <w:trHeight w:val="300"/>
        </w:trPr>
        <w:tc>
          <w:tcPr>
            <w:tcW w:w="2430" w:type="dxa"/>
            <w:vMerge w:val="restart"/>
            <w:hideMark/>
          </w:tcPr>
          <w:p w:rsidR="00B15735" w:rsidRPr="00B15735" w:rsidRDefault="00B15735" w:rsidP="00B15735">
            <w:pPr>
              <w:spacing w:before="120" w:after="240" w:line="240" w:lineRule="atLeast"/>
              <w:rPr>
                <w:rFonts w:cs="Calibri"/>
                <w:b/>
                <w:bCs/>
              </w:rPr>
            </w:pPr>
            <w:r w:rsidRPr="00B15735">
              <w:rPr>
                <w:rFonts w:cs="Calibri"/>
                <w:b/>
                <w:bCs/>
              </w:rPr>
              <w:t>Description</w:t>
            </w:r>
          </w:p>
        </w:tc>
        <w:tc>
          <w:tcPr>
            <w:tcW w:w="2858" w:type="dxa"/>
            <w:vMerge w:val="restart"/>
            <w:hideMark/>
          </w:tcPr>
          <w:p w:rsidR="00B15735" w:rsidRPr="00B15735" w:rsidRDefault="00B15735" w:rsidP="00B15735">
            <w:pPr>
              <w:spacing w:before="120" w:after="240" w:line="240" w:lineRule="atLeast"/>
              <w:jc w:val="right"/>
              <w:rPr>
                <w:rFonts w:cs="Calibri"/>
                <w:b/>
                <w:bCs/>
              </w:rPr>
            </w:pPr>
            <w:r w:rsidRPr="00B15735">
              <w:rPr>
                <w:rFonts w:cs="Calibri"/>
                <w:b/>
                <w:bCs/>
              </w:rPr>
              <w:t>Current period US$</w:t>
            </w:r>
          </w:p>
        </w:tc>
        <w:tc>
          <w:tcPr>
            <w:tcW w:w="1733" w:type="dxa"/>
            <w:hideMark/>
          </w:tcPr>
          <w:p w:rsidR="00B15735" w:rsidRPr="00B15735" w:rsidRDefault="00B15735" w:rsidP="00B15735">
            <w:pPr>
              <w:spacing w:before="120" w:after="240" w:line="240" w:lineRule="atLeast"/>
              <w:jc w:val="right"/>
              <w:rPr>
                <w:rFonts w:cs="Calibri"/>
                <w:b/>
                <w:bCs/>
              </w:rPr>
            </w:pPr>
            <w:r w:rsidRPr="00B15735">
              <w:rPr>
                <w:rFonts w:cs="Calibri"/>
                <w:b/>
                <w:bCs/>
              </w:rPr>
              <w:t>Previous period US$</w:t>
            </w:r>
          </w:p>
        </w:tc>
        <w:tc>
          <w:tcPr>
            <w:tcW w:w="2339" w:type="dxa"/>
            <w:vMerge w:val="restart"/>
            <w:hideMark/>
          </w:tcPr>
          <w:p w:rsidR="00B15735" w:rsidRPr="00B15735" w:rsidRDefault="00B15735" w:rsidP="00B15735">
            <w:pPr>
              <w:spacing w:before="120" w:after="240" w:line="240" w:lineRule="atLeast"/>
              <w:jc w:val="right"/>
              <w:rPr>
                <w:rFonts w:cs="Calibri"/>
                <w:b/>
                <w:bCs/>
              </w:rPr>
            </w:pPr>
            <w:r w:rsidRPr="00B15735">
              <w:rPr>
                <w:rFonts w:cs="Calibri"/>
                <w:b/>
                <w:bCs/>
              </w:rPr>
              <w:t>Cumulative US$</w:t>
            </w:r>
          </w:p>
        </w:tc>
      </w:tr>
      <w:tr w:rsidR="00B15735" w:rsidRPr="00B15735" w:rsidTr="00B15735">
        <w:trPr>
          <w:trHeight w:val="300"/>
        </w:trPr>
        <w:tc>
          <w:tcPr>
            <w:tcW w:w="2430" w:type="dxa"/>
            <w:vMerge/>
            <w:hideMark/>
          </w:tcPr>
          <w:p w:rsidR="00B15735" w:rsidRPr="00B15735" w:rsidRDefault="00B15735" w:rsidP="00B15735">
            <w:pPr>
              <w:spacing w:before="120" w:after="240" w:line="240" w:lineRule="atLeast"/>
              <w:rPr>
                <w:rFonts w:cs="Calibri"/>
                <w:b/>
                <w:bCs/>
              </w:rPr>
            </w:pPr>
          </w:p>
        </w:tc>
        <w:tc>
          <w:tcPr>
            <w:tcW w:w="2858" w:type="dxa"/>
            <w:vMerge/>
            <w:hideMark/>
          </w:tcPr>
          <w:p w:rsidR="00B15735" w:rsidRPr="00B15735" w:rsidRDefault="00B15735" w:rsidP="00B15735">
            <w:pPr>
              <w:spacing w:before="120" w:after="240" w:line="240" w:lineRule="atLeast"/>
              <w:rPr>
                <w:rFonts w:cs="Calibri"/>
                <w:b/>
                <w:bCs/>
              </w:rPr>
            </w:pPr>
          </w:p>
        </w:tc>
        <w:tc>
          <w:tcPr>
            <w:tcW w:w="1733" w:type="dxa"/>
            <w:hideMark/>
          </w:tcPr>
          <w:p w:rsidR="00B15735" w:rsidRPr="00B15735" w:rsidRDefault="00B15735" w:rsidP="00B15735">
            <w:pPr>
              <w:spacing w:before="120" w:after="240" w:line="240" w:lineRule="atLeast"/>
              <w:rPr>
                <w:rFonts w:cs="Calibri"/>
                <w:b/>
                <w:bCs/>
              </w:rPr>
            </w:pPr>
          </w:p>
        </w:tc>
        <w:tc>
          <w:tcPr>
            <w:tcW w:w="2339" w:type="dxa"/>
            <w:vMerge/>
            <w:hideMark/>
          </w:tcPr>
          <w:p w:rsidR="00B15735" w:rsidRPr="00B15735" w:rsidRDefault="00B15735" w:rsidP="00B15735">
            <w:pPr>
              <w:spacing w:before="120" w:after="240" w:line="240" w:lineRule="atLeast"/>
              <w:rPr>
                <w:rFonts w:cs="Calibri"/>
                <w:b/>
                <w:bCs/>
              </w:rPr>
            </w:pP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r w:rsidRPr="00B15735">
              <w:rPr>
                <w:rFonts w:cs="Calibri"/>
              </w:rPr>
              <w:t>Disbursement 1</w:t>
            </w:r>
          </w:p>
        </w:tc>
        <w:tc>
          <w:tcPr>
            <w:tcW w:w="2858" w:type="dxa"/>
            <w:hideMark/>
          </w:tcPr>
          <w:p w:rsidR="00B15735" w:rsidRPr="00B15735" w:rsidRDefault="00B15735" w:rsidP="00B15735">
            <w:pPr>
              <w:spacing w:before="120" w:after="240" w:line="240" w:lineRule="atLeast"/>
              <w:jc w:val="right"/>
              <w:rPr>
                <w:rFonts w:cs="Calibri"/>
              </w:rPr>
            </w:pPr>
            <w:r w:rsidRPr="00B15735">
              <w:rPr>
                <w:rFonts w:cs="Calibri"/>
              </w:rPr>
              <w:t>2,030,908</w:t>
            </w:r>
          </w:p>
        </w:tc>
        <w:tc>
          <w:tcPr>
            <w:tcW w:w="1733" w:type="dxa"/>
            <w:hideMark/>
          </w:tcPr>
          <w:p w:rsidR="00B15735" w:rsidRPr="00B15735" w:rsidRDefault="00B15735" w:rsidP="00B15735">
            <w:pPr>
              <w:spacing w:before="120" w:after="240" w:line="240" w:lineRule="atLeast"/>
              <w:jc w:val="right"/>
              <w:rPr>
                <w:rFonts w:cs="Calibri"/>
              </w:rPr>
            </w:pP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2,030,908</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r w:rsidRPr="00B15735">
              <w:rPr>
                <w:rFonts w:cs="Calibri"/>
              </w:rPr>
              <w:t>Disbursement 2</w:t>
            </w:r>
          </w:p>
        </w:tc>
        <w:tc>
          <w:tcPr>
            <w:tcW w:w="2858" w:type="dxa"/>
            <w:hideMark/>
          </w:tcPr>
          <w:p w:rsidR="00B15735" w:rsidRPr="00B15735" w:rsidRDefault="00B15735" w:rsidP="00B15735">
            <w:pPr>
              <w:spacing w:before="120" w:after="240" w:line="240" w:lineRule="atLeast"/>
              <w:jc w:val="right"/>
              <w:rPr>
                <w:rFonts w:cs="Calibri"/>
              </w:rPr>
            </w:pPr>
            <w:r w:rsidRPr="00B15735">
              <w:rPr>
                <w:rFonts w:cs="Calibri"/>
              </w:rPr>
              <w:t>4,415,108</w:t>
            </w:r>
          </w:p>
        </w:tc>
        <w:tc>
          <w:tcPr>
            <w:tcW w:w="1733" w:type="dxa"/>
            <w:hideMark/>
          </w:tcPr>
          <w:p w:rsidR="00B15735" w:rsidRPr="00B15735" w:rsidRDefault="00B15735" w:rsidP="00B15735">
            <w:pPr>
              <w:spacing w:before="120" w:after="240" w:line="240" w:lineRule="atLeast"/>
              <w:jc w:val="right"/>
              <w:rPr>
                <w:rFonts w:cs="Calibri"/>
              </w:rPr>
            </w:pP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4,415,108</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r w:rsidRPr="00B15735">
              <w:rPr>
                <w:rFonts w:cs="Calibri"/>
              </w:rPr>
              <w:t>Disbursement 3</w:t>
            </w:r>
          </w:p>
        </w:tc>
        <w:tc>
          <w:tcPr>
            <w:tcW w:w="2858" w:type="dxa"/>
            <w:hideMark/>
          </w:tcPr>
          <w:p w:rsidR="00B15735" w:rsidRPr="00B15735" w:rsidRDefault="00B15735" w:rsidP="00B15735">
            <w:pPr>
              <w:spacing w:before="120" w:after="240" w:line="240" w:lineRule="atLeast"/>
              <w:jc w:val="right"/>
              <w:rPr>
                <w:rFonts w:cs="Calibri"/>
              </w:rPr>
            </w:pPr>
            <w:r w:rsidRPr="00B15735">
              <w:rPr>
                <w:rFonts w:cs="Calibri"/>
              </w:rPr>
              <w:t>8,253,984</w:t>
            </w:r>
          </w:p>
        </w:tc>
        <w:tc>
          <w:tcPr>
            <w:tcW w:w="1733" w:type="dxa"/>
            <w:hideMark/>
          </w:tcPr>
          <w:p w:rsidR="00B15735" w:rsidRPr="00B15735" w:rsidRDefault="00B15735" w:rsidP="00B15735">
            <w:pPr>
              <w:spacing w:before="120" w:after="240" w:line="240" w:lineRule="atLeast"/>
              <w:jc w:val="right"/>
              <w:rPr>
                <w:rFonts w:cs="Calibri"/>
              </w:rPr>
            </w:pP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8,253,984</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r w:rsidRPr="00B15735">
              <w:rPr>
                <w:rFonts w:cs="Calibri"/>
              </w:rPr>
              <w:lastRenderedPageBreak/>
              <w:t>Disbursements</w:t>
            </w:r>
          </w:p>
        </w:tc>
        <w:tc>
          <w:tcPr>
            <w:tcW w:w="2858" w:type="dxa"/>
            <w:hideMark/>
          </w:tcPr>
          <w:p w:rsidR="00B15735" w:rsidRPr="00B15735" w:rsidRDefault="00B15735" w:rsidP="00B15735">
            <w:pPr>
              <w:spacing w:before="120" w:after="240" w:line="240" w:lineRule="atLeast"/>
              <w:jc w:val="right"/>
              <w:rPr>
                <w:rFonts w:cs="Calibri"/>
              </w:rPr>
            </w:pPr>
          </w:p>
        </w:tc>
        <w:tc>
          <w:tcPr>
            <w:tcW w:w="1733" w:type="dxa"/>
            <w:hideMark/>
          </w:tcPr>
          <w:p w:rsidR="00B15735" w:rsidRPr="00B15735" w:rsidRDefault="00B15735" w:rsidP="00B15735">
            <w:pPr>
              <w:spacing w:before="120" w:after="240" w:line="240" w:lineRule="atLeast"/>
              <w:jc w:val="right"/>
              <w:rPr>
                <w:rFonts w:cs="Calibri"/>
              </w:rPr>
            </w:pPr>
            <w:r w:rsidRPr="00B15735">
              <w:rPr>
                <w:rFonts w:cs="Calibri"/>
              </w:rPr>
              <w:t>12,260,000</w:t>
            </w: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12,260,000</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p>
        </w:tc>
        <w:tc>
          <w:tcPr>
            <w:tcW w:w="2858" w:type="dxa"/>
            <w:hideMark/>
          </w:tcPr>
          <w:p w:rsidR="00B15735" w:rsidRPr="00B15735" w:rsidRDefault="00B15735" w:rsidP="00B15735">
            <w:pPr>
              <w:spacing w:before="120" w:after="240" w:line="240" w:lineRule="atLeast"/>
              <w:jc w:val="right"/>
              <w:rPr>
                <w:rFonts w:cs="Calibri"/>
              </w:rPr>
            </w:pPr>
            <w:r w:rsidRPr="00B15735">
              <w:rPr>
                <w:rFonts w:cs="Calibri"/>
              </w:rPr>
              <w:t>_________</w:t>
            </w:r>
          </w:p>
        </w:tc>
        <w:tc>
          <w:tcPr>
            <w:tcW w:w="1733" w:type="dxa"/>
            <w:hideMark/>
          </w:tcPr>
          <w:p w:rsidR="00B15735" w:rsidRPr="00B15735" w:rsidRDefault="00B15735" w:rsidP="00B15735">
            <w:pPr>
              <w:spacing w:before="120" w:after="240" w:line="240" w:lineRule="atLeast"/>
              <w:jc w:val="right"/>
              <w:rPr>
                <w:rFonts w:cs="Calibri"/>
              </w:rPr>
            </w:pPr>
            <w:r w:rsidRPr="00B15735">
              <w:rPr>
                <w:rFonts w:cs="Calibri"/>
              </w:rPr>
              <w:t>________</w:t>
            </w: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_________</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rPr>
            </w:pPr>
          </w:p>
        </w:tc>
        <w:tc>
          <w:tcPr>
            <w:tcW w:w="2858" w:type="dxa"/>
            <w:hideMark/>
          </w:tcPr>
          <w:p w:rsidR="00B15735" w:rsidRPr="00B15735" w:rsidRDefault="00B15735" w:rsidP="00B15735">
            <w:pPr>
              <w:spacing w:before="120" w:after="240" w:line="240" w:lineRule="atLeast"/>
              <w:jc w:val="right"/>
              <w:rPr>
                <w:rFonts w:cs="Calibri"/>
                <w:b/>
                <w:bCs/>
              </w:rPr>
            </w:pPr>
            <w:r w:rsidRPr="00B15735">
              <w:rPr>
                <w:rFonts w:cs="Calibri"/>
                <w:b/>
                <w:bCs/>
              </w:rPr>
              <w:t>14,700,000</w:t>
            </w:r>
          </w:p>
        </w:tc>
        <w:tc>
          <w:tcPr>
            <w:tcW w:w="1733" w:type="dxa"/>
            <w:hideMark/>
          </w:tcPr>
          <w:p w:rsidR="00B15735" w:rsidRPr="00B15735" w:rsidRDefault="00B15735" w:rsidP="00B15735">
            <w:pPr>
              <w:spacing w:before="120" w:after="240" w:line="240" w:lineRule="atLeast"/>
              <w:jc w:val="right"/>
              <w:rPr>
                <w:rFonts w:cs="Calibri"/>
                <w:b/>
                <w:bCs/>
              </w:rPr>
            </w:pPr>
            <w:r w:rsidRPr="00B15735">
              <w:rPr>
                <w:rFonts w:cs="Calibri"/>
                <w:b/>
                <w:bCs/>
              </w:rPr>
              <w:t>12,260,000</w:t>
            </w:r>
          </w:p>
        </w:tc>
        <w:tc>
          <w:tcPr>
            <w:tcW w:w="2339" w:type="dxa"/>
            <w:hideMark/>
          </w:tcPr>
          <w:p w:rsidR="00B15735" w:rsidRPr="00B15735" w:rsidRDefault="00B15735" w:rsidP="00B15735">
            <w:pPr>
              <w:spacing w:before="120" w:after="240" w:line="240" w:lineRule="atLeast"/>
              <w:jc w:val="right"/>
              <w:rPr>
                <w:rFonts w:cs="Calibri"/>
                <w:b/>
                <w:bCs/>
              </w:rPr>
            </w:pPr>
            <w:r w:rsidRPr="00B15735">
              <w:rPr>
                <w:rFonts w:cs="Calibri"/>
                <w:b/>
                <w:bCs/>
              </w:rPr>
              <w:t>26,960,000</w:t>
            </w:r>
          </w:p>
        </w:tc>
      </w:tr>
      <w:tr w:rsidR="00B15735" w:rsidRPr="00B15735" w:rsidTr="00B15735">
        <w:trPr>
          <w:trHeight w:val="300"/>
        </w:trPr>
        <w:tc>
          <w:tcPr>
            <w:tcW w:w="2430" w:type="dxa"/>
            <w:hideMark/>
          </w:tcPr>
          <w:p w:rsidR="00B15735" w:rsidRPr="00B15735" w:rsidRDefault="00B15735" w:rsidP="00B15735">
            <w:pPr>
              <w:spacing w:before="120" w:after="240" w:line="240" w:lineRule="atLeast"/>
              <w:rPr>
                <w:rFonts w:cs="Calibri"/>
                <w:b/>
                <w:bCs/>
              </w:rPr>
            </w:pPr>
          </w:p>
        </w:tc>
        <w:tc>
          <w:tcPr>
            <w:tcW w:w="2858" w:type="dxa"/>
            <w:hideMark/>
          </w:tcPr>
          <w:p w:rsidR="00B15735" w:rsidRPr="00B15735" w:rsidRDefault="00B15735" w:rsidP="00B15735">
            <w:pPr>
              <w:spacing w:before="120" w:after="240" w:line="240" w:lineRule="atLeast"/>
              <w:jc w:val="right"/>
              <w:rPr>
                <w:rFonts w:cs="Calibri"/>
              </w:rPr>
            </w:pPr>
            <w:r w:rsidRPr="00B15735">
              <w:rPr>
                <w:rFonts w:cs="Calibri"/>
              </w:rPr>
              <w:t>=========</w:t>
            </w:r>
          </w:p>
        </w:tc>
        <w:tc>
          <w:tcPr>
            <w:tcW w:w="1733" w:type="dxa"/>
            <w:hideMark/>
          </w:tcPr>
          <w:p w:rsidR="00B15735" w:rsidRPr="00B15735" w:rsidRDefault="00B15735" w:rsidP="00B15735">
            <w:pPr>
              <w:spacing w:before="120" w:after="240" w:line="240" w:lineRule="atLeast"/>
              <w:jc w:val="right"/>
              <w:rPr>
                <w:rFonts w:cs="Calibri"/>
              </w:rPr>
            </w:pPr>
            <w:r w:rsidRPr="00B15735">
              <w:rPr>
                <w:rFonts w:cs="Calibri"/>
              </w:rPr>
              <w:t>=========</w:t>
            </w:r>
          </w:p>
        </w:tc>
        <w:tc>
          <w:tcPr>
            <w:tcW w:w="2339" w:type="dxa"/>
            <w:hideMark/>
          </w:tcPr>
          <w:p w:rsidR="00B15735" w:rsidRPr="00B15735" w:rsidRDefault="00B15735" w:rsidP="00B15735">
            <w:pPr>
              <w:spacing w:before="120" w:after="240" w:line="240" w:lineRule="atLeast"/>
              <w:jc w:val="right"/>
              <w:rPr>
                <w:rFonts w:cs="Calibri"/>
              </w:rPr>
            </w:pPr>
            <w:r w:rsidRPr="00B15735">
              <w:rPr>
                <w:rFonts w:cs="Calibri"/>
              </w:rPr>
              <w:t>=========</w:t>
            </w:r>
          </w:p>
        </w:tc>
      </w:tr>
    </w:tbl>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Note 6: Human Resources</w:t>
      </w:r>
    </w:p>
    <w:p w:rsidR="00B15735" w:rsidRPr="00B15735" w:rsidRDefault="00B15735" w:rsidP="00B15735">
      <w:pPr>
        <w:spacing w:after="0" w:line="240" w:lineRule="auto"/>
        <w:rPr>
          <w:rFonts w:eastAsia="Times New Roman" w:cs="Calibri"/>
        </w:rPr>
      </w:pPr>
      <w:r w:rsidRPr="00B15735">
        <w:rPr>
          <w:rFonts w:eastAsia="Times New Roman" w:cs="Calibri"/>
        </w:rPr>
        <w:t>This represents salaries and other staff related costs for the principal recipients and various SRs.</w:t>
      </w:r>
    </w:p>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p>
    <w:p w:rsidR="00B15735" w:rsidRPr="00B15735" w:rsidRDefault="00B15735" w:rsidP="00B15735">
      <w:pPr>
        <w:spacing w:after="120" w:line="240" w:lineRule="auto"/>
        <w:rPr>
          <w:rFonts w:eastAsia="Times New Roman" w:cs="Calibri"/>
          <w:b/>
        </w:rPr>
      </w:pPr>
    </w:p>
    <w:p w:rsidR="00B15735" w:rsidRPr="00B15735" w:rsidRDefault="00B15735" w:rsidP="00B15735">
      <w:pPr>
        <w:spacing w:after="120" w:line="240" w:lineRule="auto"/>
        <w:rPr>
          <w:rFonts w:eastAsia="Times New Roman" w:cs="Calibri"/>
          <w:b/>
        </w:rPr>
      </w:pPr>
    </w:p>
    <w:p w:rsidR="00B15735" w:rsidRPr="00B15735" w:rsidRDefault="00B15735" w:rsidP="00B15735">
      <w:pPr>
        <w:spacing w:after="120" w:line="240" w:lineRule="auto"/>
        <w:rPr>
          <w:rFonts w:eastAsia="Times New Roman" w:cs="Calibri"/>
          <w:b/>
        </w:rPr>
      </w:pPr>
      <w:r w:rsidRPr="00B15735">
        <w:rPr>
          <w:rFonts w:eastAsia="Times New Roman" w:cs="Calibri"/>
          <w:b/>
        </w:rPr>
        <w:t>Note 7: Travel Related Costs</w:t>
      </w:r>
    </w:p>
    <w:tbl>
      <w:tblPr>
        <w:tblW w:w="8176" w:type="dxa"/>
        <w:tblLook w:val="04A0" w:firstRow="1" w:lastRow="0" w:firstColumn="1" w:lastColumn="0" w:noHBand="0" w:noVBand="1"/>
      </w:tblPr>
      <w:tblGrid>
        <w:gridCol w:w="7016"/>
        <w:gridCol w:w="1160"/>
      </w:tblGrid>
      <w:tr w:rsidR="00B15735" w:rsidRPr="00B15735" w:rsidTr="00B15735">
        <w:trPr>
          <w:trHeight w:val="300"/>
        </w:trPr>
        <w:tc>
          <w:tcPr>
            <w:tcW w:w="7016" w:type="dxa"/>
            <w:tcBorders>
              <w:top w:val="nil"/>
              <w:left w:val="nil"/>
              <w:bottom w:val="nil"/>
              <w:right w:val="nil"/>
            </w:tcBorders>
            <w:noWrap/>
            <w:vAlign w:val="bottom"/>
          </w:tcPr>
          <w:tbl>
            <w:tblPr>
              <w:tblW w:w="6800" w:type="dxa"/>
              <w:tblLook w:val="04A0" w:firstRow="1" w:lastRow="0" w:firstColumn="1" w:lastColumn="0" w:noHBand="0" w:noVBand="1"/>
            </w:tblPr>
            <w:tblGrid>
              <w:gridCol w:w="5220"/>
              <w:gridCol w:w="1580"/>
            </w:tblGrid>
            <w:tr w:rsidR="00B15735" w:rsidRPr="00B15735" w:rsidTr="00B15735">
              <w:trPr>
                <w:trHeight w:val="257"/>
              </w:trPr>
              <w:tc>
                <w:tcPr>
                  <w:tcW w:w="5220" w:type="dxa"/>
                  <w:noWrap/>
                  <w:vAlign w:val="bottom"/>
                  <w:hideMark/>
                </w:tcPr>
                <w:p w:rsidR="00B15735" w:rsidRPr="00B15735" w:rsidRDefault="00B15735" w:rsidP="00B15735">
                  <w:pPr>
                    <w:spacing w:after="0" w:line="240" w:lineRule="auto"/>
                    <w:jc w:val="right"/>
                    <w:rPr>
                      <w:rFonts w:eastAsia="Times New Roman" w:cs="Calibri"/>
                    </w:rPr>
                  </w:pPr>
                </w:p>
              </w:tc>
              <w:tc>
                <w:tcPr>
                  <w:tcW w:w="1580" w:type="dxa"/>
                  <w:noWrap/>
                  <w:vAlign w:val="bottom"/>
                  <w:hideMark/>
                </w:tcPr>
                <w:p w:rsidR="00B15735" w:rsidRPr="00B15735" w:rsidRDefault="00B15735" w:rsidP="00B15735">
                  <w:pPr>
                    <w:spacing w:after="0" w:line="240" w:lineRule="auto"/>
                    <w:jc w:val="right"/>
                    <w:rPr>
                      <w:rFonts w:eastAsia="Times New Roman" w:cs="Calibri"/>
                      <w:b/>
                      <w:bCs/>
                      <w:color w:val="000000"/>
                    </w:rPr>
                  </w:pPr>
                  <w:r w:rsidRPr="00B15735">
                    <w:rPr>
                      <w:rFonts w:eastAsia="Times New Roman" w:cs="Calibri"/>
                      <w:b/>
                      <w:bCs/>
                      <w:color w:val="000000"/>
                    </w:rPr>
                    <w:t>Amount</w:t>
                  </w:r>
                </w:p>
              </w:tc>
            </w:tr>
            <w:tr w:rsidR="00B15735" w:rsidRPr="00B15735" w:rsidTr="00B15735">
              <w:trPr>
                <w:trHeight w:val="356"/>
              </w:trPr>
              <w:tc>
                <w:tcPr>
                  <w:tcW w:w="5220" w:type="dxa"/>
                  <w:noWrap/>
                  <w:vAlign w:val="bottom"/>
                  <w:hideMark/>
                </w:tcPr>
                <w:p w:rsidR="00B15735" w:rsidRPr="00B15735" w:rsidRDefault="00B15735" w:rsidP="00B15735">
                  <w:pPr>
                    <w:spacing w:after="0" w:line="240" w:lineRule="auto"/>
                    <w:rPr>
                      <w:rFonts w:eastAsia="Times New Roman" w:cs="Calibri"/>
                      <w:color w:val="000000"/>
                    </w:rPr>
                  </w:pPr>
                  <w:r w:rsidRPr="00B15735">
                    <w:rPr>
                      <w:rFonts w:eastAsia="Times New Roman" w:cs="Calibri"/>
                      <w:color w:val="000000"/>
                    </w:rPr>
                    <w:t>Vehicle rental exp.</w:t>
                  </w:r>
                </w:p>
              </w:tc>
              <w:tc>
                <w:tcPr>
                  <w:tcW w:w="1580" w:type="dxa"/>
                  <w:noWrap/>
                  <w:vAlign w:val="bottom"/>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xml:space="preserve">                   360,000 </w:t>
                  </w:r>
                </w:p>
              </w:tc>
            </w:tr>
            <w:tr w:rsidR="00B15735" w:rsidRPr="00B15735" w:rsidTr="00B15735">
              <w:trPr>
                <w:trHeight w:val="290"/>
              </w:trPr>
              <w:tc>
                <w:tcPr>
                  <w:tcW w:w="5220" w:type="dxa"/>
                  <w:noWrap/>
                  <w:vAlign w:val="bottom"/>
                  <w:hideMark/>
                </w:tcPr>
                <w:p w:rsidR="00B15735" w:rsidRPr="00B15735" w:rsidRDefault="00B15735" w:rsidP="00B15735">
                  <w:pPr>
                    <w:spacing w:after="0" w:line="240" w:lineRule="auto"/>
                    <w:rPr>
                      <w:rFonts w:eastAsia="Times New Roman" w:cs="Calibri"/>
                      <w:color w:val="000000"/>
                    </w:rPr>
                  </w:pPr>
                  <w:r w:rsidRPr="00B15735">
                    <w:rPr>
                      <w:rFonts w:eastAsia="Times New Roman" w:cs="Calibri"/>
                      <w:color w:val="000000"/>
                    </w:rPr>
                    <w:t>Daily subsistence allowance</w:t>
                  </w:r>
                </w:p>
              </w:tc>
              <w:tc>
                <w:tcPr>
                  <w:tcW w:w="1580" w:type="dxa"/>
                  <w:noWrap/>
                  <w:vAlign w:val="bottom"/>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xml:space="preserve">                     80,000 </w:t>
                  </w:r>
                </w:p>
              </w:tc>
            </w:tr>
            <w:tr w:rsidR="00B15735" w:rsidRPr="00B15735" w:rsidTr="00B15735">
              <w:trPr>
                <w:trHeight w:val="300"/>
              </w:trPr>
              <w:tc>
                <w:tcPr>
                  <w:tcW w:w="5220" w:type="dxa"/>
                  <w:noWrap/>
                  <w:vAlign w:val="bottom"/>
                  <w:hideMark/>
                </w:tcPr>
                <w:p w:rsidR="00B15735" w:rsidRPr="00B15735" w:rsidRDefault="00B15735" w:rsidP="00B15735">
                  <w:pPr>
                    <w:spacing w:after="0" w:line="240" w:lineRule="auto"/>
                    <w:rPr>
                      <w:rFonts w:eastAsia="Times New Roman" w:cs="Calibri"/>
                      <w:color w:val="000000"/>
                    </w:rPr>
                  </w:pPr>
                  <w:r w:rsidRPr="00B15735">
                    <w:rPr>
                      <w:rFonts w:eastAsia="Times New Roman" w:cs="Calibri"/>
                      <w:color w:val="000000"/>
                    </w:rPr>
                    <w:t>Other</w:t>
                  </w:r>
                </w:p>
              </w:tc>
              <w:tc>
                <w:tcPr>
                  <w:tcW w:w="1580" w:type="dxa"/>
                  <w:noWrap/>
                  <w:vAlign w:val="bottom"/>
                  <w:hideMark/>
                </w:tcPr>
                <w:p w:rsidR="00B15735" w:rsidRPr="00B15735" w:rsidRDefault="00B15735" w:rsidP="00B15735">
                  <w:pPr>
                    <w:spacing w:after="0" w:line="240" w:lineRule="auto"/>
                    <w:jc w:val="right"/>
                    <w:rPr>
                      <w:rFonts w:eastAsia="Times New Roman" w:cs="Calibri"/>
                      <w:color w:val="000000"/>
                      <w:u w:val="single"/>
                    </w:rPr>
                  </w:pPr>
                  <w:r w:rsidRPr="00B15735">
                    <w:rPr>
                      <w:rFonts w:eastAsia="Times New Roman" w:cs="Calibri"/>
                      <w:color w:val="000000"/>
                      <w:u w:val="single"/>
                    </w:rPr>
                    <w:t xml:space="preserve">                   96,050 </w:t>
                  </w:r>
                </w:p>
              </w:tc>
            </w:tr>
            <w:tr w:rsidR="00B15735" w:rsidRPr="00B15735" w:rsidTr="00B15735">
              <w:trPr>
                <w:trHeight w:val="370"/>
              </w:trPr>
              <w:tc>
                <w:tcPr>
                  <w:tcW w:w="5220" w:type="dxa"/>
                  <w:noWrap/>
                  <w:vAlign w:val="bottom"/>
                  <w:hideMark/>
                </w:tcPr>
                <w:p w:rsidR="00B15735" w:rsidRPr="00B15735" w:rsidRDefault="00B15735" w:rsidP="00B15735">
                  <w:pPr>
                    <w:spacing w:after="0" w:line="240" w:lineRule="auto"/>
                    <w:jc w:val="right"/>
                    <w:rPr>
                      <w:rFonts w:eastAsia="Times New Roman" w:cs="Calibri"/>
                      <w:color w:val="000000"/>
                      <w:u w:val="single"/>
                    </w:rPr>
                  </w:pPr>
                </w:p>
              </w:tc>
              <w:tc>
                <w:tcPr>
                  <w:tcW w:w="1580" w:type="dxa"/>
                  <w:noWrap/>
                  <w:vAlign w:val="bottom"/>
                  <w:hideMark/>
                </w:tcPr>
                <w:p w:rsidR="00B15735" w:rsidRPr="00B15735" w:rsidRDefault="00B15735" w:rsidP="00B15735">
                  <w:pPr>
                    <w:spacing w:after="0" w:line="240" w:lineRule="auto"/>
                    <w:rPr>
                      <w:rFonts w:eastAsia="Times New Roman" w:cs="Calibri"/>
                      <w:b/>
                      <w:bCs/>
                      <w:color w:val="000000"/>
                    </w:rPr>
                  </w:pPr>
                  <w:r w:rsidRPr="00B15735">
                    <w:rPr>
                      <w:rFonts w:eastAsia="Times New Roman" w:cs="Calibri"/>
                      <w:b/>
                      <w:bCs/>
                      <w:color w:val="000000"/>
                    </w:rPr>
                    <w:t xml:space="preserve">       536,050 </w:t>
                  </w:r>
                </w:p>
              </w:tc>
            </w:tr>
            <w:tr w:rsidR="00B15735" w:rsidRPr="00B15735" w:rsidTr="00B15735">
              <w:trPr>
                <w:trHeight w:val="57"/>
              </w:trPr>
              <w:tc>
                <w:tcPr>
                  <w:tcW w:w="5220" w:type="dxa"/>
                  <w:noWrap/>
                  <w:vAlign w:val="bottom"/>
                  <w:hideMark/>
                </w:tcPr>
                <w:p w:rsidR="00B15735" w:rsidRPr="00B15735" w:rsidRDefault="00B15735" w:rsidP="00B15735">
                  <w:pPr>
                    <w:spacing w:after="0" w:line="240" w:lineRule="auto"/>
                    <w:jc w:val="right"/>
                    <w:rPr>
                      <w:rFonts w:eastAsia="Times New Roman" w:cs="Calibri"/>
                      <w:b/>
                      <w:bCs/>
                      <w:color w:val="000000"/>
                    </w:rPr>
                  </w:pPr>
                </w:p>
              </w:tc>
              <w:tc>
                <w:tcPr>
                  <w:tcW w:w="1580" w:type="dxa"/>
                  <w:noWrap/>
                  <w:vAlign w:val="bottom"/>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xml:space="preserve">    ========</w:t>
                  </w:r>
                </w:p>
              </w:tc>
            </w:tr>
          </w:tbl>
          <w:p w:rsidR="00B15735" w:rsidRPr="00B15735" w:rsidRDefault="00B15735" w:rsidP="00B15735">
            <w:pPr>
              <w:spacing w:after="0" w:line="240" w:lineRule="auto"/>
              <w:jc w:val="right"/>
              <w:rPr>
                <w:rFonts w:eastAsia="Times New Roman" w:cs="Calibri"/>
              </w:rPr>
            </w:pPr>
          </w:p>
        </w:tc>
        <w:tc>
          <w:tcPr>
            <w:tcW w:w="1160" w:type="dxa"/>
            <w:tcBorders>
              <w:top w:val="nil"/>
              <w:left w:val="nil"/>
              <w:bottom w:val="nil"/>
              <w:right w:val="nil"/>
            </w:tcBorders>
            <w:noWrap/>
            <w:vAlign w:val="bottom"/>
          </w:tcPr>
          <w:p w:rsidR="00B15735" w:rsidRPr="00B15735" w:rsidRDefault="00B15735" w:rsidP="00B15735">
            <w:pPr>
              <w:spacing w:after="0" w:line="240" w:lineRule="auto"/>
              <w:jc w:val="right"/>
              <w:rPr>
                <w:rFonts w:eastAsia="Times New Roman" w:cs="Calibri"/>
                <w:b/>
                <w:bCs/>
                <w:color w:val="000000"/>
              </w:rPr>
            </w:pPr>
          </w:p>
        </w:tc>
      </w:tr>
      <w:tr w:rsidR="00B15735" w:rsidRPr="00B15735" w:rsidTr="00B15735">
        <w:trPr>
          <w:trHeight w:val="290"/>
        </w:trPr>
        <w:tc>
          <w:tcPr>
            <w:tcW w:w="7016" w:type="dxa"/>
            <w:tcBorders>
              <w:top w:val="nil"/>
              <w:left w:val="nil"/>
              <w:bottom w:val="nil"/>
              <w:right w:val="nil"/>
            </w:tcBorders>
            <w:noWrap/>
            <w:vAlign w:val="bottom"/>
          </w:tcPr>
          <w:p w:rsidR="00B15735" w:rsidRPr="00B15735" w:rsidRDefault="00B15735" w:rsidP="00B15735">
            <w:pPr>
              <w:spacing w:after="0" w:line="240" w:lineRule="auto"/>
              <w:jc w:val="right"/>
              <w:rPr>
                <w:rFonts w:eastAsia="Times New Roman" w:cs="Calibri"/>
                <w:color w:val="000000"/>
              </w:rPr>
            </w:pPr>
          </w:p>
        </w:tc>
        <w:tc>
          <w:tcPr>
            <w:tcW w:w="1160"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color w:val="000000"/>
              </w:rPr>
            </w:pPr>
          </w:p>
        </w:tc>
      </w:tr>
      <w:tr w:rsidR="00B15735" w:rsidRPr="00B15735" w:rsidTr="00B15735">
        <w:trPr>
          <w:trHeight w:val="176"/>
        </w:trPr>
        <w:tc>
          <w:tcPr>
            <w:tcW w:w="7016"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color w:val="000000"/>
              </w:rPr>
            </w:pPr>
          </w:p>
        </w:tc>
        <w:tc>
          <w:tcPr>
            <w:tcW w:w="1160"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color w:val="000000"/>
              </w:rPr>
            </w:pPr>
          </w:p>
        </w:tc>
      </w:tr>
      <w:tr w:rsidR="00B15735" w:rsidRPr="00B15735" w:rsidTr="00B15735">
        <w:trPr>
          <w:trHeight w:val="300"/>
        </w:trPr>
        <w:tc>
          <w:tcPr>
            <w:tcW w:w="7016"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color w:val="000000"/>
              </w:rPr>
            </w:pPr>
          </w:p>
        </w:tc>
        <w:tc>
          <w:tcPr>
            <w:tcW w:w="1160"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color w:val="000000"/>
                <w:u w:val="single"/>
              </w:rPr>
            </w:pPr>
          </w:p>
        </w:tc>
      </w:tr>
      <w:tr w:rsidR="00B15735" w:rsidRPr="00B15735" w:rsidTr="00B15735">
        <w:trPr>
          <w:trHeight w:val="370"/>
        </w:trPr>
        <w:tc>
          <w:tcPr>
            <w:tcW w:w="7016" w:type="dxa"/>
            <w:tcBorders>
              <w:top w:val="nil"/>
              <w:left w:val="nil"/>
              <w:bottom w:val="nil"/>
              <w:right w:val="nil"/>
            </w:tcBorders>
            <w:noWrap/>
            <w:vAlign w:val="bottom"/>
          </w:tcPr>
          <w:p w:rsidR="00B15735" w:rsidRPr="00B15735" w:rsidRDefault="00B15735" w:rsidP="00B15735">
            <w:pPr>
              <w:spacing w:after="120" w:line="240" w:lineRule="auto"/>
              <w:rPr>
                <w:rFonts w:eastAsia="Times New Roman" w:cs="Calibri"/>
                <w:b/>
              </w:rPr>
            </w:pPr>
            <w:r w:rsidRPr="00B15735">
              <w:rPr>
                <w:rFonts w:eastAsia="Times New Roman" w:cs="Calibri"/>
                <w:b/>
              </w:rPr>
              <w:t>Note 8: Net sources (uses) of grant funds</w:t>
            </w:r>
          </w:p>
        </w:tc>
        <w:tc>
          <w:tcPr>
            <w:tcW w:w="1160"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b/>
                <w:bCs/>
                <w:color w:val="000000"/>
              </w:rPr>
            </w:pPr>
          </w:p>
        </w:tc>
      </w:tr>
      <w:tr w:rsidR="00B15735" w:rsidRPr="00B15735" w:rsidTr="00B15735">
        <w:trPr>
          <w:trHeight w:val="290"/>
        </w:trPr>
        <w:tc>
          <w:tcPr>
            <w:tcW w:w="7016" w:type="dxa"/>
            <w:tcBorders>
              <w:top w:val="nil"/>
              <w:left w:val="nil"/>
              <w:bottom w:val="nil"/>
              <w:right w:val="nil"/>
            </w:tcBorders>
            <w:noWrap/>
            <w:vAlign w:val="bottom"/>
          </w:tcPr>
          <w:p w:rsidR="00B15735" w:rsidRPr="00B15735" w:rsidRDefault="00B15735" w:rsidP="00B15735">
            <w:pPr>
              <w:spacing w:after="0" w:line="240" w:lineRule="auto"/>
              <w:rPr>
                <w:rFonts w:eastAsia="Times New Roman" w:cs="Calibri"/>
                <w:b/>
                <w:bCs/>
                <w:color w:val="000000"/>
              </w:rPr>
            </w:pPr>
          </w:p>
        </w:tc>
        <w:tc>
          <w:tcPr>
            <w:tcW w:w="1160" w:type="dxa"/>
            <w:tcBorders>
              <w:top w:val="nil"/>
              <w:left w:val="nil"/>
              <w:bottom w:val="nil"/>
              <w:right w:val="nil"/>
            </w:tcBorders>
            <w:noWrap/>
            <w:vAlign w:val="bottom"/>
          </w:tcPr>
          <w:p w:rsidR="00B15735" w:rsidRPr="00B15735" w:rsidRDefault="00B15735" w:rsidP="00B15735">
            <w:pPr>
              <w:spacing w:after="0" w:line="240" w:lineRule="auto"/>
              <w:jc w:val="right"/>
              <w:rPr>
                <w:rFonts w:eastAsia="Times New Roman" w:cs="Calibri"/>
                <w:color w:val="000000"/>
              </w:rPr>
            </w:pPr>
          </w:p>
        </w:tc>
      </w:tr>
    </w:tbl>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2"/>
        <w:gridCol w:w="1517"/>
      </w:tblGrid>
      <w:tr w:rsidR="00B15735" w:rsidRPr="00B15735" w:rsidTr="00B15735">
        <w:trPr>
          <w:trHeight w:val="613"/>
        </w:trPr>
        <w:tc>
          <w:tcPr>
            <w:tcW w:w="5062" w:type="dxa"/>
            <w:vMerge w:val="restart"/>
            <w:hideMark/>
          </w:tcPr>
          <w:p w:rsidR="00B15735" w:rsidRPr="00B15735" w:rsidRDefault="00B15735" w:rsidP="00B15735">
            <w:pPr>
              <w:spacing w:before="120" w:after="240" w:line="240" w:lineRule="atLeast"/>
              <w:rPr>
                <w:rFonts w:cs="Calibri"/>
                <w:b/>
                <w:bCs/>
              </w:rPr>
            </w:pPr>
          </w:p>
        </w:tc>
        <w:tc>
          <w:tcPr>
            <w:tcW w:w="1517" w:type="dxa"/>
            <w:vMerge w:val="restart"/>
            <w:hideMark/>
          </w:tcPr>
          <w:p w:rsidR="00B15735" w:rsidRPr="00B15735" w:rsidRDefault="00B15735" w:rsidP="00B15735">
            <w:pPr>
              <w:spacing w:before="120" w:after="240" w:line="240" w:lineRule="atLeast"/>
              <w:jc w:val="right"/>
              <w:rPr>
                <w:rFonts w:cs="Calibri"/>
                <w:b/>
                <w:bCs/>
              </w:rPr>
            </w:pPr>
            <w:r w:rsidRPr="00B15735">
              <w:rPr>
                <w:rFonts w:cs="Calibri"/>
                <w:b/>
                <w:bCs/>
              </w:rPr>
              <w:t>Amount US$</w:t>
            </w:r>
          </w:p>
        </w:tc>
      </w:tr>
      <w:tr w:rsidR="00B15735" w:rsidRPr="00B15735" w:rsidTr="00B15735">
        <w:trPr>
          <w:trHeight w:val="613"/>
        </w:trPr>
        <w:tc>
          <w:tcPr>
            <w:tcW w:w="5062" w:type="dxa"/>
            <w:vMerge/>
            <w:hideMark/>
          </w:tcPr>
          <w:p w:rsidR="00B15735" w:rsidRPr="00B15735" w:rsidRDefault="00B15735" w:rsidP="00B15735">
            <w:pPr>
              <w:spacing w:before="120" w:after="240" w:line="240" w:lineRule="atLeast"/>
              <w:rPr>
                <w:rFonts w:cs="Calibri"/>
                <w:b/>
                <w:bCs/>
              </w:rPr>
            </w:pPr>
          </w:p>
        </w:tc>
        <w:tc>
          <w:tcPr>
            <w:tcW w:w="1517" w:type="dxa"/>
            <w:vMerge/>
            <w:hideMark/>
          </w:tcPr>
          <w:p w:rsidR="00B15735" w:rsidRPr="00B15735" w:rsidRDefault="00B15735" w:rsidP="00B15735">
            <w:pPr>
              <w:spacing w:before="120" w:after="240" w:line="240" w:lineRule="atLeast"/>
              <w:rPr>
                <w:rFonts w:cs="Calibri"/>
                <w:b/>
                <w:bCs/>
              </w:rPr>
            </w:pP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rPr>
            </w:pPr>
            <w:r w:rsidRPr="00B15735">
              <w:rPr>
                <w:rFonts w:cs="Calibri"/>
              </w:rPr>
              <w:t>Bank balance held at Ecobank Ficticia</w:t>
            </w:r>
          </w:p>
        </w:tc>
        <w:tc>
          <w:tcPr>
            <w:tcW w:w="1517" w:type="dxa"/>
            <w:hideMark/>
          </w:tcPr>
          <w:p w:rsidR="00B15735" w:rsidRPr="00B15735" w:rsidRDefault="00B15735" w:rsidP="00B15735">
            <w:pPr>
              <w:spacing w:before="120" w:after="240" w:line="240" w:lineRule="atLeast"/>
              <w:jc w:val="right"/>
              <w:rPr>
                <w:rFonts w:cs="Calibri"/>
              </w:rPr>
            </w:pPr>
            <w:r w:rsidRPr="00B15735">
              <w:rPr>
                <w:rFonts w:cs="Calibri"/>
              </w:rPr>
              <w:t>2,266,937</w:t>
            </w: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rPr>
            </w:pPr>
            <w:r w:rsidRPr="00B15735">
              <w:rPr>
                <w:rFonts w:cs="Calibri"/>
              </w:rPr>
              <w:t>Bank balance held at Citibank New York</w:t>
            </w:r>
          </w:p>
        </w:tc>
        <w:tc>
          <w:tcPr>
            <w:tcW w:w="1517" w:type="dxa"/>
            <w:hideMark/>
          </w:tcPr>
          <w:p w:rsidR="00B15735" w:rsidRPr="00B15735" w:rsidRDefault="00B15735" w:rsidP="00B15735">
            <w:pPr>
              <w:spacing w:before="120" w:after="240" w:line="240" w:lineRule="atLeast"/>
              <w:jc w:val="right"/>
              <w:rPr>
                <w:rFonts w:cs="Calibri"/>
              </w:rPr>
            </w:pPr>
            <w:r w:rsidRPr="00B15735">
              <w:rPr>
                <w:rFonts w:cs="Calibri"/>
              </w:rPr>
              <w:t>3,749,283</w:t>
            </w: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rPr>
            </w:pPr>
            <w:r w:rsidRPr="00B15735">
              <w:rPr>
                <w:rFonts w:cs="Calibri"/>
              </w:rPr>
              <w:t>Cash</w:t>
            </w:r>
          </w:p>
        </w:tc>
        <w:tc>
          <w:tcPr>
            <w:tcW w:w="1517" w:type="dxa"/>
            <w:hideMark/>
          </w:tcPr>
          <w:p w:rsidR="00B15735" w:rsidRPr="00B15735" w:rsidRDefault="00B15735" w:rsidP="00B15735">
            <w:pPr>
              <w:spacing w:before="120" w:after="240" w:line="240" w:lineRule="atLeast"/>
              <w:jc w:val="right"/>
              <w:rPr>
                <w:rFonts w:cs="Calibri"/>
              </w:rPr>
            </w:pPr>
            <w:r w:rsidRPr="00B15735">
              <w:rPr>
                <w:rFonts w:cs="Calibri"/>
              </w:rPr>
              <w:t>241</w:t>
            </w: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rPr>
            </w:pPr>
            <w:r w:rsidRPr="00B15735">
              <w:rPr>
                <w:rFonts w:cs="Calibri"/>
              </w:rPr>
              <w:t>Less accruals</w:t>
            </w:r>
          </w:p>
        </w:tc>
        <w:tc>
          <w:tcPr>
            <w:tcW w:w="1517" w:type="dxa"/>
            <w:tcBorders>
              <w:bottom w:val="single" w:sz="4" w:space="0" w:color="auto"/>
            </w:tcBorders>
            <w:hideMark/>
          </w:tcPr>
          <w:p w:rsidR="00B15735" w:rsidRPr="00B15735" w:rsidRDefault="00B15735" w:rsidP="00B15735">
            <w:pPr>
              <w:spacing w:before="120" w:after="240" w:line="240" w:lineRule="atLeast"/>
              <w:jc w:val="right"/>
              <w:rPr>
                <w:rFonts w:cs="Calibri"/>
              </w:rPr>
            </w:pPr>
            <w:r w:rsidRPr="00B15735">
              <w:rPr>
                <w:rFonts w:cs="Calibri"/>
              </w:rPr>
              <w:t>(2,141,908)</w:t>
            </w: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rPr>
            </w:pPr>
          </w:p>
        </w:tc>
        <w:tc>
          <w:tcPr>
            <w:tcW w:w="1517" w:type="dxa"/>
            <w:hideMark/>
          </w:tcPr>
          <w:p w:rsidR="00B15735" w:rsidRPr="00B15735" w:rsidRDefault="00B15735" w:rsidP="00B15735">
            <w:pPr>
              <w:spacing w:before="120" w:after="240" w:line="240" w:lineRule="atLeast"/>
              <w:jc w:val="right"/>
              <w:rPr>
                <w:rFonts w:cs="Calibri"/>
                <w:b/>
                <w:bCs/>
              </w:rPr>
            </w:pPr>
            <w:r w:rsidRPr="00B15735">
              <w:rPr>
                <w:rFonts w:cs="Calibri"/>
                <w:b/>
                <w:bCs/>
              </w:rPr>
              <w:t>3,874,553</w:t>
            </w:r>
          </w:p>
        </w:tc>
      </w:tr>
      <w:tr w:rsidR="00B15735" w:rsidRPr="00B15735" w:rsidTr="00B15735">
        <w:trPr>
          <w:trHeight w:val="259"/>
        </w:trPr>
        <w:tc>
          <w:tcPr>
            <w:tcW w:w="5062" w:type="dxa"/>
            <w:hideMark/>
          </w:tcPr>
          <w:p w:rsidR="00B15735" w:rsidRPr="00B15735" w:rsidRDefault="00B15735" w:rsidP="00B15735">
            <w:pPr>
              <w:spacing w:before="120" w:after="240" w:line="240" w:lineRule="atLeast"/>
              <w:rPr>
                <w:rFonts w:cs="Calibri"/>
                <w:b/>
                <w:bCs/>
              </w:rPr>
            </w:pPr>
          </w:p>
        </w:tc>
        <w:tc>
          <w:tcPr>
            <w:tcW w:w="1517" w:type="dxa"/>
            <w:hideMark/>
          </w:tcPr>
          <w:p w:rsidR="00B15735" w:rsidRPr="00B15735" w:rsidRDefault="00B15735" w:rsidP="00B15735">
            <w:pPr>
              <w:spacing w:before="120" w:after="240" w:line="240" w:lineRule="atLeast"/>
              <w:jc w:val="right"/>
              <w:rPr>
                <w:rFonts w:cs="Calibri"/>
              </w:rPr>
            </w:pPr>
            <w:r w:rsidRPr="00B15735">
              <w:rPr>
                <w:rFonts w:cs="Calibri"/>
              </w:rPr>
              <w:t>=========</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b/>
              </w:rPr>
            </w:pPr>
          </w:p>
          <w:p w:rsidR="00B15735" w:rsidRPr="00B15735" w:rsidRDefault="00B15735" w:rsidP="00B15735">
            <w:pPr>
              <w:spacing w:before="120" w:after="240" w:line="240" w:lineRule="atLeast"/>
              <w:rPr>
                <w:rFonts w:cs="Calibri"/>
              </w:rPr>
            </w:pPr>
            <w:r w:rsidRPr="00B15735">
              <w:rPr>
                <w:rFonts w:cs="Calibri"/>
                <w:b/>
              </w:rPr>
              <w:t>Note 9: Accrued expenses and Payables</w:t>
            </w:r>
          </w:p>
        </w:tc>
        <w:tc>
          <w:tcPr>
            <w:tcW w:w="1517" w:type="dxa"/>
            <w:noWrap/>
            <w:hideMark/>
          </w:tcPr>
          <w:p w:rsidR="00B15735" w:rsidRPr="00B15735" w:rsidRDefault="00B15735" w:rsidP="00B15735">
            <w:pPr>
              <w:spacing w:before="120" w:after="240" w:line="240" w:lineRule="atLeast"/>
              <w:jc w:val="right"/>
              <w:rPr>
                <w:rFonts w:cs="Calibri"/>
              </w:rPr>
            </w:pP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rPr>
            </w:pPr>
          </w:p>
        </w:tc>
        <w:tc>
          <w:tcPr>
            <w:tcW w:w="1517" w:type="dxa"/>
            <w:noWrap/>
            <w:hideMark/>
          </w:tcPr>
          <w:p w:rsidR="00B15735" w:rsidRPr="00B15735" w:rsidRDefault="00B15735" w:rsidP="00B15735">
            <w:pPr>
              <w:spacing w:before="120" w:after="240" w:line="240" w:lineRule="atLeast"/>
              <w:jc w:val="right"/>
              <w:rPr>
                <w:rFonts w:cs="Calibri"/>
                <w:b/>
                <w:bCs/>
              </w:rPr>
            </w:pPr>
            <w:r w:rsidRPr="00B15735">
              <w:rPr>
                <w:rFonts w:cs="Calibri"/>
                <w:b/>
                <w:bCs/>
              </w:rPr>
              <w:t>Amount US$</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i/>
              </w:rPr>
            </w:pPr>
            <w:r w:rsidRPr="00B15735">
              <w:rPr>
                <w:rFonts w:cs="Calibri"/>
                <w:i/>
              </w:rPr>
              <w:t>Accrued expenses</w:t>
            </w:r>
          </w:p>
        </w:tc>
        <w:tc>
          <w:tcPr>
            <w:tcW w:w="1517" w:type="dxa"/>
            <w:noWrap/>
            <w:hideMark/>
          </w:tcPr>
          <w:p w:rsidR="00B15735" w:rsidRPr="00B15735" w:rsidRDefault="00B15735" w:rsidP="00B15735">
            <w:pPr>
              <w:spacing w:before="120" w:after="240" w:line="240" w:lineRule="atLeast"/>
              <w:jc w:val="right"/>
              <w:rPr>
                <w:rFonts w:cs="Calibri"/>
              </w:rPr>
            </w:pP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rPr>
            </w:pPr>
            <w:r w:rsidRPr="00B15735">
              <w:rPr>
                <w:rFonts w:cs="Calibri"/>
              </w:rPr>
              <w:t>Drugs received</w:t>
            </w:r>
          </w:p>
        </w:tc>
        <w:tc>
          <w:tcPr>
            <w:tcW w:w="1517" w:type="dxa"/>
            <w:noWrap/>
            <w:hideMark/>
          </w:tcPr>
          <w:p w:rsidR="00B15735" w:rsidRPr="00B15735" w:rsidRDefault="00B15735" w:rsidP="00B15735">
            <w:pPr>
              <w:spacing w:before="120" w:after="240" w:line="240" w:lineRule="atLeast"/>
              <w:jc w:val="right"/>
              <w:rPr>
                <w:rFonts w:cs="Calibri"/>
              </w:rPr>
            </w:pPr>
            <w:r w:rsidRPr="00B15735">
              <w:rPr>
                <w:rFonts w:cs="Calibri"/>
              </w:rPr>
              <w:t xml:space="preserve">1,205,187                         </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rPr>
            </w:pPr>
            <w:r w:rsidRPr="00B15735">
              <w:rPr>
                <w:rFonts w:cs="Calibri"/>
              </w:rPr>
              <w:t>Human resources</w:t>
            </w:r>
          </w:p>
        </w:tc>
        <w:tc>
          <w:tcPr>
            <w:tcW w:w="1517" w:type="dxa"/>
            <w:noWrap/>
            <w:hideMark/>
          </w:tcPr>
          <w:p w:rsidR="00B15735" w:rsidRPr="00B15735" w:rsidRDefault="00B15735" w:rsidP="00B15735">
            <w:pPr>
              <w:spacing w:before="120" w:after="240" w:line="240" w:lineRule="atLeast"/>
              <w:jc w:val="right"/>
              <w:rPr>
                <w:rFonts w:cs="Calibri"/>
              </w:rPr>
            </w:pPr>
            <w:r w:rsidRPr="00B15735">
              <w:rPr>
                <w:rFonts w:cs="Calibri"/>
              </w:rPr>
              <w:t xml:space="preserve">575,085                             </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i/>
              </w:rPr>
            </w:pPr>
            <w:r w:rsidRPr="00B15735">
              <w:rPr>
                <w:rFonts w:cs="Calibri"/>
                <w:i/>
              </w:rPr>
              <w:t>Payables</w:t>
            </w:r>
          </w:p>
        </w:tc>
        <w:tc>
          <w:tcPr>
            <w:tcW w:w="1517" w:type="dxa"/>
            <w:noWrap/>
            <w:hideMark/>
          </w:tcPr>
          <w:p w:rsidR="00B15735" w:rsidRPr="00B15735" w:rsidRDefault="00B15735" w:rsidP="00B15735">
            <w:pPr>
              <w:spacing w:before="120" w:after="240" w:line="240" w:lineRule="atLeast"/>
              <w:jc w:val="right"/>
              <w:rPr>
                <w:rFonts w:cs="Calibri"/>
              </w:rPr>
            </w:pP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rPr>
            </w:pPr>
            <w:r w:rsidRPr="00B15735">
              <w:rPr>
                <w:rFonts w:cs="Calibri"/>
              </w:rPr>
              <w:t>Outstanding cost of motorbikes</w:t>
            </w:r>
          </w:p>
        </w:tc>
        <w:tc>
          <w:tcPr>
            <w:tcW w:w="1517" w:type="dxa"/>
            <w:noWrap/>
            <w:hideMark/>
          </w:tcPr>
          <w:p w:rsidR="00B15735" w:rsidRPr="00B15735" w:rsidRDefault="00B15735" w:rsidP="00B15735">
            <w:pPr>
              <w:spacing w:before="120" w:after="240" w:line="240" w:lineRule="atLeast"/>
              <w:jc w:val="right"/>
              <w:rPr>
                <w:rFonts w:cs="Calibri"/>
              </w:rPr>
            </w:pPr>
            <w:r w:rsidRPr="00B15735">
              <w:rPr>
                <w:rFonts w:cs="Calibri"/>
              </w:rPr>
              <w:t xml:space="preserve">235,847                              </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rPr>
            </w:pPr>
            <w:r w:rsidRPr="00B15735">
              <w:rPr>
                <w:rFonts w:cs="Calibri"/>
              </w:rPr>
              <w:t>Fuel for Health Centre’s generators</w:t>
            </w:r>
          </w:p>
        </w:tc>
        <w:tc>
          <w:tcPr>
            <w:tcW w:w="1517" w:type="dxa"/>
            <w:tcBorders>
              <w:bottom w:val="single" w:sz="4" w:space="0" w:color="auto"/>
            </w:tcBorders>
            <w:noWrap/>
            <w:hideMark/>
          </w:tcPr>
          <w:p w:rsidR="00B15735" w:rsidRPr="00B15735" w:rsidRDefault="00B15735" w:rsidP="00B15735">
            <w:pPr>
              <w:spacing w:before="120" w:after="240" w:line="240" w:lineRule="atLeast"/>
              <w:jc w:val="right"/>
              <w:rPr>
                <w:rFonts w:cs="Calibri"/>
              </w:rPr>
            </w:pPr>
            <w:r w:rsidRPr="00B15735">
              <w:rPr>
                <w:rFonts w:cs="Calibri"/>
              </w:rPr>
              <w:t>125,789</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u w:val="single"/>
              </w:rPr>
            </w:pPr>
          </w:p>
        </w:tc>
        <w:tc>
          <w:tcPr>
            <w:tcW w:w="1517" w:type="dxa"/>
            <w:tcBorders>
              <w:top w:val="single" w:sz="4" w:space="0" w:color="auto"/>
            </w:tcBorders>
            <w:noWrap/>
            <w:hideMark/>
          </w:tcPr>
          <w:p w:rsidR="00B15735" w:rsidRPr="00B15735" w:rsidRDefault="00B15735" w:rsidP="00B15735">
            <w:pPr>
              <w:spacing w:before="120" w:after="240" w:line="240" w:lineRule="atLeast"/>
              <w:jc w:val="right"/>
              <w:rPr>
                <w:rFonts w:cs="Calibri"/>
                <w:b/>
                <w:bCs/>
              </w:rPr>
            </w:pPr>
            <w:r w:rsidRPr="00B15735">
              <w:rPr>
                <w:rFonts w:cs="Calibri"/>
                <w:b/>
                <w:bCs/>
              </w:rPr>
              <w:t xml:space="preserve">               2,141,908 </w:t>
            </w:r>
          </w:p>
        </w:tc>
      </w:tr>
      <w:tr w:rsidR="00B15735" w:rsidRPr="00B15735" w:rsidTr="00B15735">
        <w:trPr>
          <w:trHeight w:val="261"/>
        </w:trPr>
        <w:tc>
          <w:tcPr>
            <w:tcW w:w="5062" w:type="dxa"/>
            <w:noWrap/>
            <w:hideMark/>
          </w:tcPr>
          <w:p w:rsidR="00B15735" w:rsidRPr="00B15735" w:rsidRDefault="00B15735" w:rsidP="00B15735">
            <w:pPr>
              <w:spacing w:before="120" w:after="240" w:line="240" w:lineRule="atLeast"/>
              <w:rPr>
                <w:rFonts w:cs="Calibri"/>
                <w:b/>
                <w:bCs/>
              </w:rPr>
            </w:pPr>
          </w:p>
        </w:tc>
        <w:tc>
          <w:tcPr>
            <w:tcW w:w="1517" w:type="dxa"/>
            <w:noWrap/>
            <w:hideMark/>
          </w:tcPr>
          <w:p w:rsidR="00B15735" w:rsidRPr="00B15735" w:rsidRDefault="00B15735" w:rsidP="00B15735">
            <w:pPr>
              <w:spacing w:before="120" w:after="240" w:line="240" w:lineRule="atLeast"/>
              <w:jc w:val="right"/>
              <w:rPr>
                <w:rFonts w:cs="Calibri"/>
              </w:rPr>
            </w:pPr>
            <w:r w:rsidRPr="00B15735">
              <w:rPr>
                <w:rFonts w:cs="Calibri"/>
              </w:rPr>
              <w:t>========</w:t>
            </w:r>
          </w:p>
        </w:tc>
      </w:tr>
    </w:tbl>
    <w:p w:rsidR="00B15735" w:rsidRPr="00B15735" w:rsidRDefault="00B15735" w:rsidP="00B15735">
      <w:pPr>
        <w:spacing w:after="120" w:line="240" w:lineRule="auto"/>
        <w:rPr>
          <w:rFonts w:eastAsia="Times New Roman" w:cs="Calibri"/>
          <w:b/>
        </w:rPr>
      </w:pPr>
      <w:r w:rsidRPr="00B15735">
        <w:rPr>
          <w:rFonts w:eastAsia="Times New Roman" w:cs="Calibri"/>
          <w:b/>
        </w:rPr>
        <w:t>Note 10: Advances</w:t>
      </w:r>
    </w:p>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1505"/>
      </w:tblGrid>
      <w:tr w:rsidR="00B15735" w:rsidRPr="00B15735" w:rsidTr="00B15735">
        <w:trPr>
          <w:trHeight w:val="613"/>
        </w:trPr>
        <w:tc>
          <w:tcPr>
            <w:tcW w:w="5020" w:type="dxa"/>
            <w:vMerge w:val="restart"/>
            <w:hideMark/>
          </w:tcPr>
          <w:p w:rsidR="00B15735" w:rsidRPr="00B15735" w:rsidRDefault="00B15735" w:rsidP="00B15735">
            <w:pPr>
              <w:spacing w:before="120" w:after="240" w:line="240" w:lineRule="atLeast"/>
              <w:rPr>
                <w:rFonts w:cs="Calibri"/>
                <w:b/>
                <w:bCs/>
              </w:rPr>
            </w:pPr>
          </w:p>
        </w:tc>
        <w:tc>
          <w:tcPr>
            <w:tcW w:w="1505" w:type="dxa"/>
            <w:vMerge w:val="restart"/>
            <w:hideMark/>
          </w:tcPr>
          <w:p w:rsidR="00B15735" w:rsidRPr="00B15735" w:rsidRDefault="00B15735" w:rsidP="00B15735">
            <w:pPr>
              <w:spacing w:before="120" w:after="240" w:line="240" w:lineRule="atLeast"/>
              <w:jc w:val="right"/>
              <w:rPr>
                <w:rFonts w:cs="Calibri"/>
                <w:b/>
                <w:bCs/>
              </w:rPr>
            </w:pPr>
            <w:r w:rsidRPr="00B15735">
              <w:rPr>
                <w:rFonts w:cs="Calibri"/>
                <w:b/>
                <w:bCs/>
              </w:rPr>
              <w:t>Amount US$</w:t>
            </w:r>
          </w:p>
        </w:tc>
      </w:tr>
      <w:tr w:rsidR="00B15735" w:rsidRPr="00B15735" w:rsidTr="00B15735">
        <w:trPr>
          <w:trHeight w:val="613"/>
        </w:trPr>
        <w:tc>
          <w:tcPr>
            <w:tcW w:w="5020" w:type="dxa"/>
            <w:vMerge/>
            <w:hideMark/>
          </w:tcPr>
          <w:p w:rsidR="00B15735" w:rsidRPr="00B15735" w:rsidRDefault="00B15735" w:rsidP="00B15735">
            <w:pPr>
              <w:spacing w:before="120" w:after="240" w:line="240" w:lineRule="atLeast"/>
              <w:rPr>
                <w:rFonts w:cs="Calibri"/>
                <w:b/>
                <w:bCs/>
              </w:rPr>
            </w:pPr>
          </w:p>
        </w:tc>
        <w:tc>
          <w:tcPr>
            <w:tcW w:w="1505" w:type="dxa"/>
            <w:vMerge/>
            <w:hideMark/>
          </w:tcPr>
          <w:p w:rsidR="00B15735" w:rsidRPr="00B15735" w:rsidRDefault="00B15735" w:rsidP="00B15735">
            <w:pPr>
              <w:spacing w:before="120" w:after="240" w:line="240" w:lineRule="atLeast"/>
              <w:rPr>
                <w:rFonts w:cs="Calibri"/>
                <w:b/>
                <w:bCs/>
              </w:rPr>
            </w:pPr>
          </w:p>
        </w:tc>
      </w:tr>
      <w:tr w:rsidR="00B15735" w:rsidRPr="00B15735" w:rsidTr="00B15735">
        <w:trPr>
          <w:trHeight w:val="300"/>
        </w:trPr>
        <w:tc>
          <w:tcPr>
            <w:tcW w:w="5020" w:type="dxa"/>
            <w:hideMark/>
          </w:tcPr>
          <w:p w:rsidR="00B15735" w:rsidRPr="00B15735" w:rsidRDefault="00B15735" w:rsidP="00B15735">
            <w:pPr>
              <w:spacing w:before="120" w:after="240" w:line="240" w:lineRule="atLeast"/>
              <w:rPr>
                <w:rFonts w:cs="Calibri"/>
              </w:rPr>
            </w:pPr>
            <w:r w:rsidRPr="00B15735">
              <w:rPr>
                <w:rFonts w:cs="Calibri"/>
              </w:rPr>
              <w:t>PR advances to supplier FXF</w:t>
            </w:r>
          </w:p>
        </w:tc>
        <w:tc>
          <w:tcPr>
            <w:tcW w:w="1505" w:type="dxa"/>
            <w:hideMark/>
          </w:tcPr>
          <w:p w:rsidR="00B15735" w:rsidRPr="00B15735" w:rsidRDefault="00B15735" w:rsidP="00B15735">
            <w:pPr>
              <w:spacing w:before="120" w:after="240" w:line="240" w:lineRule="atLeast"/>
              <w:jc w:val="right"/>
              <w:rPr>
                <w:rFonts w:cs="Calibri"/>
              </w:rPr>
            </w:pPr>
            <w:r w:rsidRPr="00B15735">
              <w:rPr>
                <w:rFonts w:cs="Calibri"/>
              </w:rPr>
              <w:t>601,889</w:t>
            </w:r>
          </w:p>
        </w:tc>
      </w:tr>
      <w:tr w:rsidR="00B15735" w:rsidRPr="00B15735" w:rsidTr="00B15735">
        <w:trPr>
          <w:trHeight w:val="300"/>
        </w:trPr>
        <w:tc>
          <w:tcPr>
            <w:tcW w:w="5020" w:type="dxa"/>
            <w:hideMark/>
          </w:tcPr>
          <w:p w:rsidR="00B15735" w:rsidRPr="00B15735" w:rsidRDefault="00B15735" w:rsidP="00B15735">
            <w:pPr>
              <w:spacing w:before="120" w:after="240" w:line="240" w:lineRule="atLeast"/>
              <w:rPr>
                <w:rFonts w:cs="Calibri"/>
              </w:rPr>
            </w:pPr>
            <w:r w:rsidRPr="00B15735">
              <w:rPr>
                <w:rFonts w:cs="Calibri"/>
              </w:rPr>
              <w:t>Advance payment for rent</w:t>
            </w:r>
          </w:p>
        </w:tc>
        <w:tc>
          <w:tcPr>
            <w:tcW w:w="1505" w:type="dxa"/>
            <w:tcBorders>
              <w:bottom w:val="single" w:sz="8" w:space="0" w:color="auto"/>
            </w:tcBorders>
            <w:hideMark/>
          </w:tcPr>
          <w:p w:rsidR="00B15735" w:rsidRPr="00B15735" w:rsidRDefault="00B15735" w:rsidP="00B15735">
            <w:pPr>
              <w:spacing w:before="120" w:after="240" w:line="240" w:lineRule="atLeast"/>
              <w:jc w:val="right"/>
              <w:rPr>
                <w:rFonts w:cs="Calibri"/>
              </w:rPr>
            </w:pPr>
            <w:r w:rsidRPr="00B15735">
              <w:rPr>
                <w:rFonts w:cs="Calibri"/>
              </w:rPr>
              <w:t>120,344</w:t>
            </w:r>
          </w:p>
        </w:tc>
      </w:tr>
      <w:tr w:rsidR="00B15735" w:rsidRPr="00B15735" w:rsidTr="00B15735">
        <w:trPr>
          <w:trHeight w:val="300"/>
        </w:trPr>
        <w:tc>
          <w:tcPr>
            <w:tcW w:w="5020" w:type="dxa"/>
            <w:hideMark/>
          </w:tcPr>
          <w:p w:rsidR="00B15735" w:rsidRPr="00B15735" w:rsidRDefault="00B15735" w:rsidP="00B15735">
            <w:pPr>
              <w:spacing w:before="120" w:after="240" w:line="240" w:lineRule="atLeast"/>
              <w:rPr>
                <w:rFonts w:cs="Calibri"/>
              </w:rPr>
            </w:pPr>
            <w:r w:rsidRPr="00B15735">
              <w:rPr>
                <w:rFonts w:cs="Calibri"/>
              </w:rPr>
              <w:t>PR advances (prepayments) at 31.12.2019</w:t>
            </w:r>
          </w:p>
        </w:tc>
        <w:tc>
          <w:tcPr>
            <w:tcW w:w="1505" w:type="dxa"/>
            <w:hideMark/>
          </w:tcPr>
          <w:p w:rsidR="00B15735" w:rsidRPr="00B15735" w:rsidRDefault="00B15735" w:rsidP="00B15735">
            <w:pPr>
              <w:spacing w:before="120" w:after="240" w:line="240" w:lineRule="atLeast"/>
              <w:jc w:val="right"/>
              <w:rPr>
                <w:rFonts w:cs="Calibri"/>
                <w:b/>
                <w:bCs/>
              </w:rPr>
            </w:pPr>
            <w:r w:rsidRPr="00B15735">
              <w:rPr>
                <w:rFonts w:cs="Calibri"/>
                <w:b/>
                <w:bCs/>
              </w:rPr>
              <w:t>722,233</w:t>
            </w:r>
          </w:p>
        </w:tc>
      </w:tr>
      <w:tr w:rsidR="00B15735" w:rsidRPr="00B15735" w:rsidTr="00B15735">
        <w:trPr>
          <w:trHeight w:val="300"/>
        </w:trPr>
        <w:tc>
          <w:tcPr>
            <w:tcW w:w="5020" w:type="dxa"/>
            <w:hideMark/>
          </w:tcPr>
          <w:p w:rsidR="00B15735" w:rsidRPr="00B15735" w:rsidRDefault="00B15735" w:rsidP="00B15735">
            <w:pPr>
              <w:spacing w:before="120" w:after="240" w:line="240" w:lineRule="atLeast"/>
              <w:rPr>
                <w:rFonts w:cs="Calibri"/>
                <w:b/>
                <w:bCs/>
              </w:rPr>
            </w:pPr>
          </w:p>
        </w:tc>
        <w:tc>
          <w:tcPr>
            <w:tcW w:w="1505" w:type="dxa"/>
            <w:hideMark/>
          </w:tcPr>
          <w:p w:rsidR="00B15735" w:rsidRPr="00B15735" w:rsidRDefault="00B15735" w:rsidP="00B15735">
            <w:pPr>
              <w:spacing w:before="120" w:after="240" w:line="240" w:lineRule="atLeast"/>
              <w:jc w:val="right"/>
              <w:rPr>
                <w:rFonts w:cs="Calibri"/>
              </w:rPr>
            </w:pPr>
            <w:r w:rsidRPr="00B15735">
              <w:rPr>
                <w:rFonts w:cs="Calibri"/>
              </w:rPr>
              <w:t>=========</w:t>
            </w:r>
          </w:p>
        </w:tc>
      </w:tr>
    </w:tbl>
    <w:p w:rsidR="00B15735" w:rsidRPr="00B15735" w:rsidRDefault="00B15735" w:rsidP="00B15735">
      <w:pPr>
        <w:spacing w:after="0" w:line="240" w:lineRule="auto"/>
        <w:rPr>
          <w:rFonts w:eastAsia="Times New Roman" w:cs="Calibri"/>
        </w:rPr>
      </w:pPr>
    </w:p>
    <w:p w:rsidR="00B15735" w:rsidRPr="00B15735" w:rsidRDefault="00B15735" w:rsidP="00B15735">
      <w:pPr>
        <w:spacing w:after="120" w:line="240" w:lineRule="auto"/>
        <w:rPr>
          <w:rFonts w:eastAsia="Times New Roman" w:cs="Calibri"/>
          <w:b/>
        </w:rPr>
      </w:pPr>
      <w:r w:rsidRPr="00B15735">
        <w:rPr>
          <w:rFonts w:eastAsia="Times New Roman" w:cs="Calibri"/>
          <w:b/>
        </w:rPr>
        <w:t xml:space="preserve">Note 11: Outstanding SR advances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1373"/>
        <w:gridCol w:w="225"/>
        <w:gridCol w:w="1494"/>
        <w:gridCol w:w="226"/>
        <w:gridCol w:w="1490"/>
        <w:gridCol w:w="236"/>
        <w:gridCol w:w="1505"/>
      </w:tblGrid>
      <w:tr w:rsidR="00B15735" w:rsidRPr="00B15735" w:rsidTr="00B15735">
        <w:trPr>
          <w:trHeight w:val="422"/>
        </w:trPr>
        <w:tc>
          <w:tcPr>
            <w:tcW w:w="2867" w:type="dxa"/>
            <w:hideMark/>
          </w:tcPr>
          <w:p w:rsidR="00B15735" w:rsidRPr="00B15735" w:rsidRDefault="00B15735" w:rsidP="00B15735">
            <w:pPr>
              <w:spacing w:before="120" w:after="240" w:line="240" w:lineRule="atLeast"/>
              <w:rPr>
                <w:rFonts w:cs="Calibri"/>
                <w:b/>
                <w:bCs/>
              </w:rPr>
            </w:pPr>
          </w:p>
        </w:tc>
        <w:tc>
          <w:tcPr>
            <w:tcW w:w="237" w:type="dxa"/>
          </w:tcPr>
          <w:p w:rsidR="00B15735" w:rsidRPr="00B15735" w:rsidRDefault="00B15735" w:rsidP="00B15735">
            <w:pPr>
              <w:spacing w:before="120" w:after="240" w:line="240" w:lineRule="atLeast"/>
              <w:jc w:val="right"/>
              <w:rPr>
                <w:rFonts w:cs="Calibri"/>
                <w:b/>
                <w:bCs/>
              </w:rPr>
            </w:pPr>
            <w:r w:rsidRPr="00B15735">
              <w:rPr>
                <w:rFonts w:cs="Calibri"/>
                <w:b/>
                <w:bCs/>
              </w:rPr>
              <w:t>SR 1</w:t>
            </w:r>
          </w:p>
        </w:tc>
        <w:tc>
          <w:tcPr>
            <w:tcW w:w="225" w:type="dxa"/>
          </w:tcPr>
          <w:p w:rsidR="00B15735" w:rsidRPr="00B15735" w:rsidRDefault="00B15735" w:rsidP="00B15735">
            <w:pPr>
              <w:spacing w:before="120" w:after="240" w:line="240" w:lineRule="atLeast"/>
              <w:jc w:val="right"/>
              <w:rPr>
                <w:rFonts w:cs="Calibri"/>
                <w:b/>
                <w:bCs/>
              </w:rPr>
            </w:pPr>
          </w:p>
        </w:tc>
        <w:tc>
          <w:tcPr>
            <w:tcW w:w="1494" w:type="dxa"/>
            <w:hideMark/>
          </w:tcPr>
          <w:p w:rsidR="00B15735" w:rsidRPr="00B15735" w:rsidRDefault="00B15735" w:rsidP="00B15735">
            <w:pPr>
              <w:spacing w:before="120" w:after="240" w:line="240" w:lineRule="atLeast"/>
              <w:jc w:val="right"/>
              <w:rPr>
                <w:rFonts w:cs="Calibri"/>
                <w:b/>
                <w:bCs/>
              </w:rPr>
            </w:pPr>
            <w:r w:rsidRPr="00B15735">
              <w:rPr>
                <w:rFonts w:cs="Calibri"/>
                <w:b/>
                <w:bCs/>
              </w:rPr>
              <w:t>SR 2</w:t>
            </w:r>
          </w:p>
        </w:tc>
        <w:tc>
          <w:tcPr>
            <w:tcW w:w="226" w:type="dxa"/>
          </w:tcPr>
          <w:p w:rsidR="00B15735" w:rsidRPr="00B15735" w:rsidRDefault="00B15735" w:rsidP="00B15735">
            <w:pPr>
              <w:spacing w:before="120" w:after="240" w:line="240" w:lineRule="atLeast"/>
              <w:jc w:val="right"/>
              <w:rPr>
                <w:rFonts w:cs="Calibri"/>
                <w:b/>
                <w:bCs/>
              </w:rPr>
            </w:pPr>
          </w:p>
        </w:tc>
        <w:tc>
          <w:tcPr>
            <w:tcW w:w="1490" w:type="dxa"/>
            <w:hideMark/>
          </w:tcPr>
          <w:p w:rsidR="00B15735" w:rsidRPr="00B15735" w:rsidRDefault="00B15735" w:rsidP="00B15735">
            <w:pPr>
              <w:spacing w:before="120" w:after="240" w:line="240" w:lineRule="atLeast"/>
              <w:jc w:val="right"/>
              <w:rPr>
                <w:rFonts w:cs="Calibri"/>
                <w:b/>
                <w:bCs/>
              </w:rPr>
            </w:pPr>
            <w:r w:rsidRPr="00B15735">
              <w:rPr>
                <w:rFonts w:cs="Calibri"/>
                <w:b/>
                <w:bCs/>
              </w:rPr>
              <w:t>SRx</w:t>
            </w:r>
          </w:p>
        </w:tc>
        <w:tc>
          <w:tcPr>
            <w:tcW w:w="236" w:type="dxa"/>
          </w:tcPr>
          <w:p w:rsidR="00B15735" w:rsidRPr="00B15735" w:rsidRDefault="00B15735" w:rsidP="00B15735">
            <w:pPr>
              <w:spacing w:before="120" w:after="240" w:line="240" w:lineRule="atLeast"/>
              <w:jc w:val="right"/>
              <w:rPr>
                <w:rFonts w:cs="Calibri"/>
                <w:b/>
                <w:bCs/>
              </w:rPr>
            </w:pPr>
          </w:p>
        </w:tc>
        <w:tc>
          <w:tcPr>
            <w:tcW w:w="1505" w:type="dxa"/>
            <w:hideMark/>
          </w:tcPr>
          <w:p w:rsidR="00B15735" w:rsidRPr="00B15735" w:rsidRDefault="00B15735" w:rsidP="00B15735">
            <w:pPr>
              <w:spacing w:before="120" w:after="240" w:line="240" w:lineRule="atLeast"/>
              <w:jc w:val="right"/>
              <w:rPr>
                <w:rFonts w:cs="Calibri"/>
                <w:b/>
                <w:bCs/>
              </w:rPr>
            </w:pPr>
            <w:r w:rsidRPr="00B15735">
              <w:rPr>
                <w:rFonts w:cs="Calibri"/>
                <w:b/>
                <w:bCs/>
              </w:rPr>
              <w:t>Amount</w:t>
            </w: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rPr>
            </w:pPr>
            <w:r w:rsidRPr="00B15735">
              <w:rPr>
                <w:rFonts w:cs="Calibri"/>
              </w:rPr>
              <w:t>Unliquidated advances (prior year)</w:t>
            </w:r>
          </w:p>
        </w:tc>
        <w:tc>
          <w:tcPr>
            <w:tcW w:w="237" w:type="dxa"/>
          </w:tcPr>
          <w:p w:rsidR="00B15735" w:rsidRPr="00B15735" w:rsidRDefault="00B15735" w:rsidP="00B15735">
            <w:pPr>
              <w:spacing w:before="120" w:after="240" w:line="240" w:lineRule="atLeast"/>
              <w:jc w:val="right"/>
              <w:rPr>
                <w:rFonts w:cs="Calibri"/>
              </w:rPr>
            </w:pPr>
            <w:r w:rsidRPr="00B15735">
              <w:rPr>
                <w:rFonts w:cs="Calibri"/>
              </w:rPr>
              <w:t>100,000</w:t>
            </w:r>
          </w:p>
        </w:tc>
        <w:tc>
          <w:tcPr>
            <w:tcW w:w="225" w:type="dxa"/>
          </w:tcPr>
          <w:p w:rsidR="00B15735" w:rsidRPr="00B15735" w:rsidRDefault="00B15735" w:rsidP="00B15735">
            <w:pPr>
              <w:spacing w:before="120" w:after="240" w:line="240" w:lineRule="atLeast"/>
              <w:jc w:val="right"/>
              <w:rPr>
                <w:rFonts w:cs="Calibri"/>
              </w:rPr>
            </w:pPr>
          </w:p>
        </w:tc>
        <w:tc>
          <w:tcPr>
            <w:tcW w:w="1494" w:type="dxa"/>
            <w:hideMark/>
          </w:tcPr>
          <w:p w:rsidR="00B15735" w:rsidRPr="00B15735" w:rsidRDefault="00B15735" w:rsidP="00B15735">
            <w:pPr>
              <w:spacing w:before="120" w:after="240" w:line="240" w:lineRule="atLeast"/>
              <w:jc w:val="right"/>
              <w:rPr>
                <w:rFonts w:cs="Calibri"/>
              </w:rPr>
            </w:pPr>
            <w:r w:rsidRPr="00B15735">
              <w:rPr>
                <w:rFonts w:cs="Calibri"/>
              </w:rPr>
              <w:t>76,934</w:t>
            </w:r>
          </w:p>
        </w:tc>
        <w:tc>
          <w:tcPr>
            <w:tcW w:w="226" w:type="dxa"/>
          </w:tcPr>
          <w:p w:rsidR="00B15735" w:rsidRPr="00B15735" w:rsidRDefault="00B15735" w:rsidP="00B15735">
            <w:pPr>
              <w:spacing w:before="120" w:after="240" w:line="240" w:lineRule="atLeast"/>
              <w:jc w:val="right"/>
              <w:rPr>
                <w:rFonts w:cs="Calibri"/>
              </w:rPr>
            </w:pPr>
          </w:p>
        </w:tc>
        <w:tc>
          <w:tcPr>
            <w:tcW w:w="1490" w:type="dxa"/>
            <w:hideMark/>
          </w:tcPr>
          <w:p w:rsidR="00B15735" w:rsidRPr="00B15735" w:rsidRDefault="00B15735" w:rsidP="00B15735">
            <w:pPr>
              <w:spacing w:before="120" w:after="240" w:line="240" w:lineRule="atLeast"/>
              <w:jc w:val="right"/>
              <w:rPr>
                <w:rFonts w:cs="Calibri"/>
              </w:rPr>
            </w:pPr>
            <w:r w:rsidRPr="00B15735">
              <w:rPr>
                <w:rFonts w:cs="Calibri"/>
              </w:rPr>
              <w:t>62,047</w:t>
            </w:r>
          </w:p>
        </w:tc>
        <w:tc>
          <w:tcPr>
            <w:tcW w:w="236" w:type="dxa"/>
          </w:tcPr>
          <w:p w:rsidR="00B15735" w:rsidRPr="00B15735" w:rsidRDefault="00B15735" w:rsidP="00B15735">
            <w:pPr>
              <w:spacing w:before="120" w:after="240" w:line="240" w:lineRule="atLeast"/>
              <w:jc w:val="right"/>
              <w:rPr>
                <w:rFonts w:cs="Calibri"/>
              </w:rPr>
            </w:pPr>
          </w:p>
        </w:tc>
        <w:tc>
          <w:tcPr>
            <w:tcW w:w="1505" w:type="dxa"/>
            <w:hideMark/>
          </w:tcPr>
          <w:p w:rsidR="00B15735" w:rsidRPr="00B15735" w:rsidRDefault="00B15735" w:rsidP="00B15735">
            <w:pPr>
              <w:spacing w:before="120" w:after="240" w:line="240" w:lineRule="atLeast"/>
              <w:jc w:val="right"/>
              <w:rPr>
                <w:rFonts w:cs="Calibri"/>
              </w:rPr>
            </w:pPr>
            <w:r w:rsidRPr="00B15735">
              <w:rPr>
                <w:rFonts w:cs="Calibri"/>
              </w:rPr>
              <w:t>238,981</w:t>
            </w: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rPr>
            </w:pPr>
            <w:r w:rsidRPr="00B15735">
              <w:rPr>
                <w:rFonts w:cs="Calibri"/>
              </w:rPr>
              <w:t>Add advances from PR (current year)</w:t>
            </w:r>
          </w:p>
        </w:tc>
        <w:tc>
          <w:tcPr>
            <w:tcW w:w="237" w:type="dxa"/>
          </w:tcPr>
          <w:p w:rsidR="00B15735" w:rsidRPr="00B15735" w:rsidRDefault="00B15735" w:rsidP="00B15735">
            <w:pPr>
              <w:spacing w:before="120" w:after="240" w:line="240" w:lineRule="atLeast"/>
              <w:jc w:val="right"/>
              <w:rPr>
                <w:rFonts w:cs="Calibri"/>
              </w:rPr>
            </w:pPr>
            <w:r w:rsidRPr="00B15735">
              <w:rPr>
                <w:rFonts w:cs="Calibri"/>
              </w:rPr>
              <w:t>350,000</w:t>
            </w:r>
          </w:p>
        </w:tc>
        <w:tc>
          <w:tcPr>
            <w:tcW w:w="225" w:type="dxa"/>
          </w:tcPr>
          <w:p w:rsidR="00B15735" w:rsidRPr="00B15735" w:rsidRDefault="00B15735" w:rsidP="00B15735">
            <w:pPr>
              <w:spacing w:before="120" w:after="240" w:line="240" w:lineRule="atLeast"/>
              <w:jc w:val="right"/>
              <w:rPr>
                <w:rFonts w:cs="Calibri"/>
              </w:rPr>
            </w:pPr>
          </w:p>
        </w:tc>
        <w:tc>
          <w:tcPr>
            <w:tcW w:w="1494" w:type="dxa"/>
            <w:hideMark/>
          </w:tcPr>
          <w:p w:rsidR="00B15735" w:rsidRPr="00B15735" w:rsidRDefault="00B15735" w:rsidP="00B15735">
            <w:pPr>
              <w:spacing w:before="120" w:after="240" w:line="240" w:lineRule="atLeast"/>
              <w:jc w:val="right"/>
              <w:rPr>
                <w:rFonts w:cs="Calibri"/>
              </w:rPr>
            </w:pPr>
            <w:r w:rsidRPr="00B15735">
              <w:rPr>
                <w:rFonts w:cs="Calibri"/>
              </w:rPr>
              <w:t>488,750</w:t>
            </w:r>
          </w:p>
        </w:tc>
        <w:tc>
          <w:tcPr>
            <w:tcW w:w="226" w:type="dxa"/>
          </w:tcPr>
          <w:p w:rsidR="00B15735" w:rsidRPr="00B15735" w:rsidRDefault="00B15735" w:rsidP="00B15735">
            <w:pPr>
              <w:spacing w:before="120" w:after="240" w:line="240" w:lineRule="atLeast"/>
              <w:jc w:val="right"/>
              <w:rPr>
                <w:rFonts w:cs="Calibri"/>
              </w:rPr>
            </w:pPr>
          </w:p>
        </w:tc>
        <w:tc>
          <w:tcPr>
            <w:tcW w:w="1490" w:type="dxa"/>
            <w:hideMark/>
          </w:tcPr>
          <w:p w:rsidR="00B15735" w:rsidRPr="00B15735" w:rsidRDefault="00B15735" w:rsidP="00B15735">
            <w:pPr>
              <w:spacing w:before="120" w:after="240" w:line="240" w:lineRule="atLeast"/>
              <w:jc w:val="right"/>
              <w:rPr>
                <w:rFonts w:cs="Calibri"/>
              </w:rPr>
            </w:pPr>
            <w:r w:rsidRPr="00B15735">
              <w:rPr>
                <w:rFonts w:cs="Calibri"/>
              </w:rPr>
              <w:t>400,000</w:t>
            </w:r>
          </w:p>
        </w:tc>
        <w:tc>
          <w:tcPr>
            <w:tcW w:w="236" w:type="dxa"/>
          </w:tcPr>
          <w:p w:rsidR="00B15735" w:rsidRPr="00B15735" w:rsidRDefault="00B15735" w:rsidP="00B15735">
            <w:pPr>
              <w:spacing w:before="120" w:after="240" w:line="240" w:lineRule="atLeast"/>
              <w:jc w:val="right"/>
              <w:rPr>
                <w:rFonts w:cs="Calibri"/>
              </w:rPr>
            </w:pPr>
          </w:p>
        </w:tc>
        <w:tc>
          <w:tcPr>
            <w:tcW w:w="1505" w:type="dxa"/>
            <w:hideMark/>
          </w:tcPr>
          <w:p w:rsidR="00B15735" w:rsidRPr="00B15735" w:rsidRDefault="00B15735" w:rsidP="00B15735">
            <w:pPr>
              <w:spacing w:before="120" w:after="240" w:line="240" w:lineRule="atLeast"/>
              <w:jc w:val="right"/>
              <w:rPr>
                <w:rFonts w:cs="Calibri"/>
              </w:rPr>
            </w:pPr>
            <w:r w:rsidRPr="00B15735">
              <w:rPr>
                <w:rFonts w:cs="Calibri"/>
              </w:rPr>
              <w:t>1,238,750</w:t>
            </w: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rPr>
            </w:pPr>
            <w:r w:rsidRPr="00B15735">
              <w:rPr>
                <w:rFonts w:cs="Calibri"/>
              </w:rPr>
              <w:t>Less SR justified advances</w:t>
            </w:r>
          </w:p>
        </w:tc>
        <w:tc>
          <w:tcPr>
            <w:tcW w:w="237" w:type="dxa"/>
            <w:tcBorders>
              <w:bottom w:val="single" w:sz="4" w:space="0" w:color="auto"/>
            </w:tcBorders>
          </w:tcPr>
          <w:p w:rsidR="00B15735" w:rsidRPr="00B15735" w:rsidRDefault="00B15735" w:rsidP="00B15735">
            <w:pPr>
              <w:spacing w:before="120" w:after="240" w:line="240" w:lineRule="atLeast"/>
              <w:jc w:val="right"/>
              <w:rPr>
                <w:rFonts w:cs="Calibri"/>
              </w:rPr>
            </w:pPr>
            <w:r w:rsidRPr="00B15735">
              <w:rPr>
                <w:rFonts w:cs="Calibri"/>
              </w:rPr>
              <w:t>(400,043)</w:t>
            </w:r>
          </w:p>
        </w:tc>
        <w:tc>
          <w:tcPr>
            <w:tcW w:w="225" w:type="dxa"/>
          </w:tcPr>
          <w:p w:rsidR="00B15735" w:rsidRPr="00B15735" w:rsidRDefault="00B15735" w:rsidP="00B15735">
            <w:pPr>
              <w:spacing w:before="120" w:after="240" w:line="240" w:lineRule="atLeast"/>
              <w:jc w:val="right"/>
              <w:rPr>
                <w:rFonts w:cs="Calibri"/>
              </w:rPr>
            </w:pPr>
          </w:p>
        </w:tc>
        <w:tc>
          <w:tcPr>
            <w:tcW w:w="1494" w:type="dxa"/>
            <w:tcBorders>
              <w:bottom w:val="single" w:sz="4" w:space="0" w:color="auto"/>
            </w:tcBorders>
            <w:hideMark/>
          </w:tcPr>
          <w:p w:rsidR="00B15735" w:rsidRPr="00B15735" w:rsidRDefault="00B15735" w:rsidP="00B15735">
            <w:pPr>
              <w:spacing w:before="120" w:after="240" w:line="240" w:lineRule="atLeast"/>
              <w:jc w:val="right"/>
              <w:rPr>
                <w:rFonts w:cs="Calibri"/>
              </w:rPr>
            </w:pPr>
            <w:r w:rsidRPr="00B15735">
              <w:rPr>
                <w:rFonts w:cs="Calibri"/>
              </w:rPr>
              <w:t>(520,789)</w:t>
            </w:r>
          </w:p>
        </w:tc>
        <w:tc>
          <w:tcPr>
            <w:tcW w:w="226" w:type="dxa"/>
          </w:tcPr>
          <w:p w:rsidR="00B15735" w:rsidRPr="00B15735" w:rsidRDefault="00B15735" w:rsidP="00B15735">
            <w:pPr>
              <w:spacing w:before="120" w:after="240" w:line="240" w:lineRule="atLeast"/>
              <w:jc w:val="right"/>
              <w:rPr>
                <w:rFonts w:cs="Calibri"/>
              </w:rPr>
            </w:pPr>
          </w:p>
        </w:tc>
        <w:tc>
          <w:tcPr>
            <w:tcW w:w="1490" w:type="dxa"/>
            <w:tcBorders>
              <w:bottom w:val="single" w:sz="4" w:space="0" w:color="auto"/>
            </w:tcBorders>
            <w:hideMark/>
          </w:tcPr>
          <w:p w:rsidR="00B15735" w:rsidRPr="00B15735" w:rsidRDefault="00B15735" w:rsidP="00B15735">
            <w:pPr>
              <w:spacing w:before="120" w:after="240" w:line="240" w:lineRule="atLeast"/>
              <w:jc w:val="right"/>
              <w:rPr>
                <w:rFonts w:cs="Calibri"/>
              </w:rPr>
            </w:pPr>
            <w:r w:rsidRPr="00B15735">
              <w:rPr>
                <w:rFonts w:cs="Calibri"/>
              </w:rPr>
              <w:t>(431,299)</w:t>
            </w:r>
          </w:p>
        </w:tc>
        <w:tc>
          <w:tcPr>
            <w:tcW w:w="236" w:type="dxa"/>
          </w:tcPr>
          <w:p w:rsidR="00B15735" w:rsidRPr="00B15735" w:rsidRDefault="00B15735" w:rsidP="00B15735">
            <w:pPr>
              <w:spacing w:before="120" w:after="240" w:line="240" w:lineRule="atLeast"/>
              <w:jc w:val="right"/>
              <w:rPr>
                <w:rFonts w:cs="Calibri"/>
              </w:rPr>
            </w:pPr>
          </w:p>
        </w:tc>
        <w:tc>
          <w:tcPr>
            <w:tcW w:w="1505" w:type="dxa"/>
            <w:tcBorders>
              <w:bottom w:val="single" w:sz="4" w:space="0" w:color="auto"/>
            </w:tcBorders>
            <w:hideMark/>
          </w:tcPr>
          <w:p w:rsidR="00B15735" w:rsidRPr="00B15735" w:rsidRDefault="00B15735" w:rsidP="00B15735">
            <w:pPr>
              <w:spacing w:before="120" w:after="240" w:line="240" w:lineRule="atLeast"/>
              <w:jc w:val="right"/>
              <w:rPr>
                <w:rFonts w:cs="Calibri"/>
              </w:rPr>
            </w:pPr>
            <w:r w:rsidRPr="00B15735">
              <w:rPr>
                <w:rFonts w:cs="Calibri"/>
              </w:rPr>
              <w:t>(1,352,131)</w:t>
            </w: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rPr>
            </w:pPr>
          </w:p>
        </w:tc>
        <w:tc>
          <w:tcPr>
            <w:tcW w:w="237" w:type="dxa"/>
            <w:tcBorders>
              <w:top w:val="single" w:sz="4" w:space="0" w:color="auto"/>
            </w:tcBorders>
          </w:tcPr>
          <w:p w:rsidR="00B15735" w:rsidRPr="00B15735" w:rsidRDefault="00B15735" w:rsidP="00B15735">
            <w:pPr>
              <w:spacing w:before="120" w:after="240" w:line="240" w:lineRule="atLeast"/>
              <w:jc w:val="right"/>
              <w:rPr>
                <w:rFonts w:cs="Calibri"/>
              </w:rPr>
            </w:pPr>
          </w:p>
        </w:tc>
        <w:tc>
          <w:tcPr>
            <w:tcW w:w="225" w:type="dxa"/>
          </w:tcPr>
          <w:p w:rsidR="00B15735" w:rsidRPr="00B15735" w:rsidRDefault="00B15735" w:rsidP="00B15735">
            <w:pPr>
              <w:spacing w:before="120" w:after="240" w:line="240" w:lineRule="atLeast"/>
              <w:jc w:val="right"/>
              <w:rPr>
                <w:rFonts w:cs="Calibri"/>
              </w:rPr>
            </w:pPr>
          </w:p>
        </w:tc>
        <w:tc>
          <w:tcPr>
            <w:tcW w:w="1494" w:type="dxa"/>
            <w:tcBorders>
              <w:top w:val="single" w:sz="4" w:space="0" w:color="auto"/>
            </w:tcBorders>
            <w:hideMark/>
          </w:tcPr>
          <w:p w:rsidR="00B15735" w:rsidRPr="00B15735" w:rsidRDefault="00B15735" w:rsidP="00B15735">
            <w:pPr>
              <w:spacing w:before="120" w:after="240" w:line="240" w:lineRule="atLeast"/>
              <w:jc w:val="right"/>
              <w:rPr>
                <w:rFonts w:cs="Calibri"/>
              </w:rPr>
            </w:pPr>
          </w:p>
        </w:tc>
        <w:tc>
          <w:tcPr>
            <w:tcW w:w="226" w:type="dxa"/>
          </w:tcPr>
          <w:p w:rsidR="00B15735" w:rsidRPr="00B15735" w:rsidRDefault="00B15735" w:rsidP="00B15735">
            <w:pPr>
              <w:spacing w:before="120" w:after="240" w:line="240" w:lineRule="atLeast"/>
              <w:jc w:val="right"/>
              <w:rPr>
                <w:rFonts w:cs="Calibri"/>
              </w:rPr>
            </w:pPr>
          </w:p>
        </w:tc>
        <w:tc>
          <w:tcPr>
            <w:tcW w:w="1490" w:type="dxa"/>
            <w:tcBorders>
              <w:top w:val="single" w:sz="4" w:space="0" w:color="auto"/>
            </w:tcBorders>
          </w:tcPr>
          <w:p w:rsidR="00B15735" w:rsidRPr="00B15735" w:rsidRDefault="00B15735" w:rsidP="00B15735">
            <w:pPr>
              <w:spacing w:before="120" w:after="240" w:line="240" w:lineRule="atLeast"/>
              <w:jc w:val="right"/>
              <w:rPr>
                <w:rFonts w:cs="Calibri"/>
              </w:rPr>
            </w:pPr>
          </w:p>
        </w:tc>
        <w:tc>
          <w:tcPr>
            <w:tcW w:w="236" w:type="dxa"/>
          </w:tcPr>
          <w:p w:rsidR="00B15735" w:rsidRPr="00B15735" w:rsidRDefault="00B15735" w:rsidP="00B15735">
            <w:pPr>
              <w:spacing w:before="120" w:after="240" w:line="240" w:lineRule="atLeast"/>
              <w:jc w:val="right"/>
              <w:rPr>
                <w:rFonts w:cs="Calibri"/>
              </w:rPr>
            </w:pPr>
          </w:p>
        </w:tc>
        <w:tc>
          <w:tcPr>
            <w:tcW w:w="1505" w:type="dxa"/>
            <w:tcBorders>
              <w:top w:val="single" w:sz="4" w:space="0" w:color="auto"/>
            </w:tcBorders>
          </w:tcPr>
          <w:p w:rsidR="00B15735" w:rsidRPr="00B15735" w:rsidRDefault="00B15735" w:rsidP="00B15735">
            <w:pPr>
              <w:spacing w:before="120" w:after="240" w:line="240" w:lineRule="atLeast"/>
              <w:jc w:val="right"/>
              <w:rPr>
                <w:rFonts w:cs="Calibri"/>
              </w:rPr>
            </w:pP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rPr>
            </w:pPr>
          </w:p>
        </w:tc>
        <w:tc>
          <w:tcPr>
            <w:tcW w:w="237" w:type="dxa"/>
          </w:tcPr>
          <w:p w:rsidR="00B15735" w:rsidRPr="00B15735" w:rsidRDefault="00B15735" w:rsidP="00B15735">
            <w:pPr>
              <w:spacing w:before="120" w:after="240" w:line="240" w:lineRule="atLeast"/>
              <w:jc w:val="right"/>
              <w:rPr>
                <w:rFonts w:cs="Calibri"/>
                <w:b/>
                <w:bCs/>
              </w:rPr>
            </w:pPr>
            <w:r w:rsidRPr="00B15735">
              <w:rPr>
                <w:rFonts w:cs="Calibri"/>
                <w:b/>
                <w:bCs/>
              </w:rPr>
              <w:t>49,957</w:t>
            </w:r>
          </w:p>
        </w:tc>
        <w:tc>
          <w:tcPr>
            <w:tcW w:w="225" w:type="dxa"/>
          </w:tcPr>
          <w:p w:rsidR="00B15735" w:rsidRPr="00B15735" w:rsidRDefault="00B15735" w:rsidP="00B15735">
            <w:pPr>
              <w:spacing w:before="120" w:after="240" w:line="240" w:lineRule="atLeast"/>
              <w:jc w:val="right"/>
              <w:rPr>
                <w:rFonts w:cs="Calibri"/>
                <w:b/>
                <w:bCs/>
              </w:rPr>
            </w:pPr>
          </w:p>
        </w:tc>
        <w:tc>
          <w:tcPr>
            <w:tcW w:w="1494" w:type="dxa"/>
            <w:hideMark/>
          </w:tcPr>
          <w:p w:rsidR="00B15735" w:rsidRPr="00B15735" w:rsidRDefault="00B15735" w:rsidP="00B15735">
            <w:pPr>
              <w:spacing w:before="120" w:after="240" w:line="240" w:lineRule="atLeast"/>
              <w:jc w:val="right"/>
              <w:rPr>
                <w:rFonts w:cs="Calibri"/>
                <w:b/>
                <w:bCs/>
              </w:rPr>
            </w:pPr>
            <w:r w:rsidRPr="00B15735">
              <w:rPr>
                <w:rFonts w:cs="Calibri"/>
                <w:b/>
                <w:bCs/>
              </w:rPr>
              <w:t>44,895</w:t>
            </w:r>
          </w:p>
        </w:tc>
        <w:tc>
          <w:tcPr>
            <w:tcW w:w="226" w:type="dxa"/>
          </w:tcPr>
          <w:p w:rsidR="00B15735" w:rsidRPr="00B15735" w:rsidRDefault="00B15735" w:rsidP="00B15735">
            <w:pPr>
              <w:spacing w:before="120" w:after="240" w:line="240" w:lineRule="atLeast"/>
              <w:jc w:val="right"/>
              <w:rPr>
                <w:rFonts w:cs="Calibri"/>
                <w:b/>
                <w:bCs/>
              </w:rPr>
            </w:pPr>
          </w:p>
        </w:tc>
        <w:tc>
          <w:tcPr>
            <w:tcW w:w="1490" w:type="dxa"/>
            <w:hideMark/>
          </w:tcPr>
          <w:p w:rsidR="00B15735" w:rsidRPr="00B15735" w:rsidRDefault="00B15735" w:rsidP="00B15735">
            <w:pPr>
              <w:spacing w:before="120" w:after="240" w:line="240" w:lineRule="atLeast"/>
              <w:jc w:val="right"/>
              <w:rPr>
                <w:rFonts w:cs="Calibri"/>
                <w:b/>
                <w:bCs/>
              </w:rPr>
            </w:pPr>
            <w:r w:rsidRPr="00B15735">
              <w:rPr>
                <w:rFonts w:cs="Calibri"/>
                <w:b/>
                <w:bCs/>
              </w:rPr>
              <w:t>30,748</w:t>
            </w:r>
          </w:p>
        </w:tc>
        <w:tc>
          <w:tcPr>
            <w:tcW w:w="236" w:type="dxa"/>
          </w:tcPr>
          <w:p w:rsidR="00B15735" w:rsidRPr="00B15735" w:rsidRDefault="00B15735" w:rsidP="00B15735">
            <w:pPr>
              <w:spacing w:before="120" w:after="240" w:line="240" w:lineRule="atLeast"/>
              <w:jc w:val="right"/>
              <w:rPr>
                <w:rFonts w:cs="Calibri"/>
                <w:b/>
                <w:bCs/>
              </w:rPr>
            </w:pPr>
          </w:p>
        </w:tc>
        <w:tc>
          <w:tcPr>
            <w:tcW w:w="1505" w:type="dxa"/>
            <w:hideMark/>
          </w:tcPr>
          <w:p w:rsidR="00B15735" w:rsidRPr="00B15735" w:rsidRDefault="00B15735" w:rsidP="00B15735">
            <w:pPr>
              <w:spacing w:before="120" w:after="240" w:line="240" w:lineRule="atLeast"/>
              <w:jc w:val="right"/>
              <w:rPr>
                <w:rFonts w:cs="Calibri"/>
                <w:b/>
                <w:bCs/>
              </w:rPr>
            </w:pPr>
            <w:r w:rsidRPr="00B15735">
              <w:rPr>
                <w:rFonts w:cs="Calibri"/>
                <w:b/>
                <w:bCs/>
              </w:rPr>
              <w:t>125,600</w:t>
            </w:r>
          </w:p>
        </w:tc>
      </w:tr>
      <w:tr w:rsidR="00B15735" w:rsidRPr="00B15735" w:rsidTr="00B15735">
        <w:trPr>
          <w:trHeight w:val="300"/>
        </w:trPr>
        <w:tc>
          <w:tcPr>
            <w:tcW w:w="2867" w:type="dxa"/>
            <w:hideMark/>
          </w:tcPr>
          <w:p w:rsidR="00B15735" w:rsidRPr="00B15735" w:rsidRDefault="00B15735" w:rsidP="00B15735">
            <w:pPr>
              <w:spacing w:before="120" w:after="240" w:line="240" w:lineRule="atLeast"/>
              <w:rPr>
                <w:rFonts w:cs="Calibri"/>
                <w:b/>
                <w:bCs/>
              </w:rPr>
            </w:pPr>
          </w:p>
        </w:tc>
        <w:tc>
          <w:tcPr>
            <w:tcW w:w="237" w:type="dxa"/>
          </w:tcPr>
          <w:p w:rsidR="00B15735" w:rsidRPr="00B15735" w:rsidRDefault="00B15735" w:rsidP="00B15735">
            <w:pPr>
              <w:spacing w:before="120" w:after="240" w:line="240" w:lineRule="atLeast"/>
              <w:jc w:val="right"/>
              <w:rPr>
                <w:rFonts w:cs="Calibri"/>
              </w:rPr>
            </w:pPr>
            <w:r w:rsidRPr="00B15735">
              <w:rPr>
                <w:rFonts w:cs="Calibri"/>
              </w:rPr>
              <w:t>=========</w:t>
            </w:r>
          </w:p>
        </w:tc>
        <w:tc>
          <w:tcPr>
            <w:tcW w:w="225" w:type="dxa"/>
          </w:tcPr>
          <w:p w:rsidR="00B15735" w:rsidRPr="00B15735" w:rsidRDefault="00B15735" w:rsidP="00B15735">
            <w:pPr>
              <w:spacing w:before="120" w:after="240" w:line="240" w:lineRule="atLeast"/>
              <w:jc w:val="right"/>
              <w:rPr>
                <w:rFonts w:cs="Calibri"/>
              </w:rPr>
            </w:pPr>
          </w:p>
        </w:tc>
        <w:tc>
          <w:tcPr>
            <w:tcW w:w="1494" w:type="dxa"/>
            <w:hideMark/>
          </w:tcPr>
          <w:p w:rsidR="00B15735" w:rsidRPr="00B15735" w:rsidRDefault="00B15735" w:rsidP="00B15735">
            <w:pPr>
              <w:spacing w:before="120" w:after="240" w:line="240" w:lineRule="atLeast"/>
              <w:jc w:val="right"/>
              <w:rPr>
                <w:rFonts w:cs="Calibri"/>
              </w:rPr>
            </w:pPr>
            <w:r w:rsidRPr="00B15735">
              <w:rPr>
                <w:rFonts w:cs="Calibri"/>
              </w:rPr>
              <w:t>=========</w:t>
            </w:r>
          </w:p>
        </w:tc>
        <w:tc>
          <w:tcPr>
            <w:tcW w:w="226" w:type="dxa"/>
          </w:tcPr>
          <w:p w:rsidR="00B15735" w:rsidRPr="00B15735" w:rsidRDefault="00B15735" w:rsidP="00B15735">
            <w:pPr>
              <w:spacing w:before="120" w:after="240" w:line="240" w:lineRule="atLeast"/>
              <w:jc w:val="right"/>
              <w:rPr>
                <w:rFonts w:cs="Calibri"/>
              </w:rPr>
            </w:pPr>
          </w:p>
        </w:tc>
        <w:tc>
          <w:tcPr>
            <w:tcW w:w="1490" w:type="dxa"/>
            <w:hideMark/>
          </w:tcPr>
          <w:p w:rsidR="00B15735" w:rsidRPr="00B15735" w:rsidRDefault="00B15735" w:rsidP="00B15735">
            <w:pPr>
              <w:spacing w:before="120" w:after="240" w:line="240" w:lineRule="atLeast"/>
              <w:jc w:val="right"/>
              <w:rPr>
                <w:rFonts w:cs="Calibri"/>
              </w:rPr>
            </w:pPr>
            <w:r w:rsidRPr="00B15735">
              <w:rPr>
                <w:rFonts w:cs="Calibri"/>
              </w:rPr>
              <w:t>=========</w:t>
            </w:r>
          </w:p>
        </w:tc>
        <w:tc>
          <w:tcPr>
            <w:tcW w:w="236" w:type="dxa"/>
          </w:tcPr>
          <w:p w:rsidR="00B15735" w:rsidRPr="00B15735" w:rsidRDefault="00B15735" w:rsidP="00B15735">
            <w:pPr>
              <w:spacing w:before="120" w:after="240" w:line="240" w:lineRule="atLeast"/>
              <w:jc w:val="right"/>
              <w:rPr>
                <w:rFonts w:cs="Calibri"/>
              </w:rPr>
            </w:pPr>
          </w:p>
        </w:tc>
        <w:tc>
          <w:tcPr>
            <w:tcW w:w="1505" w:type="dxa"/>
            <w:hideMark/>
          </w:tcPr>
          <w:p w:rsidR="00B15735" w:rsidRPr="00B15735" w:rsidRDefault="00B15735" w:rsidP="00B15735">
            <w:pPr>
              <w:spacing w:before="120" w:after="240" w:line="240" w:lineRule="atLeast"/>
              <w:jc w:val="right"/>
              <w:rPr>
                <w:rFonts w:cs="Calibri"/>
              </w:rPr>
            </w:pPr>
            <w:r w:rsidRPr="00B15735">
              <w:rPr>
                <w:rFonts w:cs="Calibri"/>
              </w:rPr>
              <w:t>=========</w:t>
            </w:r>
          </w:p>
        </w:tc>
      </w:tr>
    </w:tbl>
    <w:p w:rsidR="00B15735" w:rsidRPr="00B15735" w:rsidRDefault="00B15735" w:rsidP="00B15735">
      <w:pPr>
        <w:spacing w:line="240" w:lineRule="auto"/>
        <w:rPr>
          <w:rFonts w:eastAsia="Times New Roman" w:cs="Calibri"/>
        </w:rPr>
      </w:pPr>
    </w:p>
    <w:p w:rsidR="00B15735" w:rsidRPr="00B15735" w:rsidRDefault="00B15735" w:rsidP="00B15735">
      <w:pPr>
        <w:spacing w:after="0" w:line="240" w:lineRule="auto"/>
        <w:rPr>
          <w:rFonts w:eastAsia="Times New Roman" w:cs="Calibri"/>
        </w:rPr>
      </w:pPr>
    </w:p>
    <w:p w:rsidR="00B15735" w:rsidRPr="00B15735" w:rsidRDefault="00B15735" w:rsidP="00B15735">
      <w:pPr>
        <w:spacing w:line="240" w:lineRule="auto"/>
        <w:rPr>
          <w:rFonts w:eastAsia="Times New Roman" w:cs="Calibri"/>
          <w:b/>
        </w:rPr>
      </w:pPr>
    </w:p>
    <w:p w:rsidR="00B15735" w:rsidRPr="00B15735" w:rsidRDefault="00B15735" w:rsidP="00B15735">
      <w:pPr>
        <w:spacing w:after="120" w:line="240" w:lineRule="atLeast"/>
        <w:rPr>
          <w:rFonts w:eastAsia="Times New Roman" w:cs="Calibri"/>
        </w:rPr>
      </w:pPr>
      <w:r w:rsidRPr="00B15735">
        <w:rPr>
          <w:rFonts w:eastAsia="Times New Roman" w:cs="Calibri"/>
          <w:b/>
        </w:rPr>
        <w:t xml:space="preserve">Note 12: Expenditure reconciliation </w:t>
      </w:r>
      <w:bookmarkStart w:id="1" w:name="_Hlk101962072"/>
      <w:r w:rsidRPr="00B15735">
        <w:rPr>
          <w:rFonts w:eastAsia="Times New Roman" w:cs="Calibri"/>
          <w:b/>
        </w:rPr>
        <w:t xml:space="preserve">between the IES and the PUDR </w:t>
      </w:r>
    </w:p>
    <w:bookmarkEnd w:id="1"/>
    <w:p w:rsidR="00B15735" w:rsidRPr="00B15735" w:rsidRDefault="00B15735" w:rsidP="00B15735">
      <w:pPr>
        <w:spacing w:after="0" w:line="240" w:lineRule="auto"/>
        <w:rPr>
          <w:rFonts w:eastAsia="Times New Roman" w:cs="Calibri"/>
        </w:rPr>
      </w:pPr>
    </w:p>
    <w:tbl>
      <w:tblPr>
        <w:tblW w:w="9366" w:type="dxa"/>
        <w:tblInd w:w="-15" w:type="dxa"/>
        <w:tblLook w:val="04A0" w:firstRow="1" w:lastRow="0" w:firstColumn="1" w:lastColumn="0" w:noHBand="0" w:noVBand="1"/>
      </w:tblPr>
      <w:tblGrid>
        <w:gridCol w:w="2710"/>
        <w:gridCol w:w="1620"/>
        <w:gridCol w:w="702"/>
        <w:gridCol w:w="2707"/>
        <w:gridCol w:w="1627"/>
      </w:tblGrid>
      <w:tr w:rsidR="00B15735" w:rsidRPr="00B15735" w:rsidTr="00B15735">
        <w:trPr>
          <w:trHeight w:val="495"/>
        </w:trPr>
        <w:tc>
          <w:tcPr>
            <w:tcW w:w="2710" w:type="dxa"/>
            <w:tcBorders>
              <w:top w:val="single" w:sz="18" w:space="0" w:color="auto"/>
              <w:left w:val="single" w:sz="18" w:space="0" w:color="auto"/>
              <w:bottom w:val="nil"/>
              <w:right w:val="nil"/>
            </w:tcBorders>
            <w:vAlign w:val="center"/>
            <w:hideMark/>
          </w:tcPr>
          <w:p w:rsidR="00B15735" w:rsidRPr="00B15735" w:rsidRDefault="00B15735" w:rsidP="00B15735">
            <w:pPr>
              <w:spacing w:after="0" w:line="240" w:lineRule="auto"/>
              <w:rPr>
                <w:rFonts w:eastAsia="Times New Roman" w:cs="Calibri"/>
                <w:b/>
                <w:bCs/>
                <w:color w:val="000000"/>
                <w:sz w:val="18"/>
                <w:szCs w:val="18"/>
              </w:rPr>
            </w:pPr>
          </w:p>
        </w:tc>
        <w:tc>
          <w:tcPr>
            <w:tcW w:w="1620" w:type="dxa"/>
            <w:tcBorders>
              <w:top w:val="single" w:sz="18" w:space="0" w:color="auto"/>
              <w:left w:val="single" w:sz="12" w:space="0" w:color="auto"/>
              <w:bottom w:val="dotted" w:sz="4" w:space="0" w:color="auto"/>
              <w:right w:val="single" w:sz="18" w:space="0" w:color="auto"/>
            </w:tcBorders>
            <w:vAlign w:val="center"/>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Year 2</w:t>
            </w:r>
          </w:p>
        </w:tc>
        <w:tc>
          <w:tcPr>
            <w:tcW w:w="702" w:type="dxa"/>
            <w:tcBorders>
              <w:top w:val="nil"/>
              <w:left w:val="single" w:sz="18" w:space="0" w:color="auto"/>
              <w:bottom w:val="nil"/>
              <w:right w:val="single" w:sz="18" w:space="0" w:color="auto"/>
            </w:tcBorders>
            <w:noWrap/>
            <w:vAlign w:val="bottom"/>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ta</w:t>
            </w:r>
          </w:p>
        </w:tc>
        <w:tc>
          <w:tcPr>
            <w:tcW w:w="2707" w:type="dxa"/>
            <w:tcBorders>
              <w:top w:val="single" w:sz="18" w:space="0" w:color="auto"/>
              <w:left w:val="single" w:sz="18" w:space="0" w:color="auto"/>
              <w:bottom w:val="nil"/>
              <w:right w:val="nil"/>
            </w:tcBorders>
            <w:vAlign w:val="center"/>
          </w:tcPr>
          <w:p w:rsidR="00B15735" w:rsidRPr="00B15735" w:rsidRDefault="00B15735" w:rsidP="00B15735">
            <w:pPr>
              <w:spacing w:after="0" w:line="240" w:lineRule="auto"/>
              <w:rPr>
                <w:rFonts w:eastAsia="Times New Roman" w:cs="Calibri"/>
                <w:b/>
                <w:bCs/>
                <w:color w:val="000000"/>
                <w:sz w:val="18"/>
                <w:szCs w:val="18"/>
              </w:rPr>
            </w:pPr>
          </w:p>
        </w:tc>
        <w:tc>
          <w:tcPr>
            <w:tcW w:w="1627" w:type="dxa"/>
            <w:tcBorders>
              <w:top w:val="single" w:sz="18" w:space="0" w:color="auto"/>
              <w:left w:val="single" w:sz="12" w:space="0" w:color="auto"/>
              <w:bottom w:val="dotted" w:sz="4" w:space="0" w:color="auto"/>
              <w:right w:val="single" w:sz="18"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Cumulative</w:t>
            </w:r>
          </w:p>
        </w:tc>
      </w:tr>
      <w:tr w:rsidR="00B15735" w:rsidRPr="00B15735" w:rsidTr="00B15735">
        <w:trPr>
          <w:trHeight w:val="432"/>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AFR expenses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rPr>
            </w:pPr>
            <w:r w:rsidRPr="00B15735">
              <w:rPr>
                <w:rFonts w:eastAsia="Times New Roman" w:cs="Calibri"/>
                <w:b/>
                <w:bCs/>
                <w:color w:val="000000"/>
                <w:sz w:val="18"/>
                <w:szCs w:val="18"/>
              </w:rPr>
              <w:t>12,507,536</w:t>
            </w:r>
          </w:p>
        </w:tc>
        <w:tc>
          <w:tcPr>
            <w:tcW w:w="702" w:type="dxa"/>
            <w:tcBorders>
              <w:top w:val="nil"/>
              <w:left w:val="single" w:sz="18" w:space="0" w:color="auto"/>
              <w:bottom w:val="nil"/>
              <w:right w:val="single" w:sz="18" w:space="0" w:color="auto"/>
            </w:tcBorders>
            <w:noWrap/>
            <w:vAlign w:val="bottom"/>
            <w:hideMark/>
          </w:tcPr>
          <w:p w:rsidR="00B15735" w:rsidRPr="00B15735" w:rsidRDefault="00B15735" w:rsidP="00B15735">
            <w:pPr>
              <w:spacing w:after="0" w:line="240" w:lineRule="auto"/>
              <w:jc w:val="right"/>
              <w:rPr>
                <w:rFonts w:eastAsia="Times New Roman" w:cs="Calibri"/>
                <w:b/>
                <w:bCs/>
                <w:color w:val="000000"/>
                <w:sz w:val="18"/>
                <w:szCs w:val="18"/>
              </w:rPr>
            </w:pP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AFR expenses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rPr>
            </w:pPr>
            <w:r w:rsidRPr="00B15735">
              <w:rPr>
                <w:rFonts w:eastAsia="Times New Roman" w:cs="Calibri"/>
                <w:b/>
                <w:bCs/>
                <w:color w:val="000000"/>
                <w:sz w:val="18"/>
                <w:szCs w:val="18"/>
              </w:rPr>
              <w:t>23,385,447</w:t>
            </w:r>
          </w:p>
        </w:tc>
      </w:tr>
      <w:tr w:rsidR="00B15735" w:rsidRPr="00B15735" w:rsidTr="00B15735">
        <w:trPr>
          <w:trHeight w:val="499"/>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Add movements in advances/prepayments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 </w:t>
            </w:r>
          </w:p>
        </w:tc>
        <w:tc>
          <w:tcPr>
            <w:tcW w:w="702" w:type="dxa"/>
            <w:tcBorders>
              <w:top w:val="nil"/>
              <w:left w:val="single" w:sz="18" w:space="0" w:color="auto"/>
              <w:bottom w:val="nil"/>
              <w:right w:val="single" w:sz="18" w:space="0" w:color="auto"/>
            </w:tcBorders>
            <w:noWrap/>
            <w:vAlign w:val="bottom"/>
            <w:hideMark/>
          </w:tcPr>
          <w:p w:rsidR="00B15735" w:rsidRPr="00B15735" w:rsidRDefault="00B15735" w:rsidP="00B15735">
            <w:pPr>
              <w:spacing w:after="0" w:line="240" w:lineRule="auto"/>
              <w:jc w:val="right"/>
              <w:rPr>
                <w:rFonts w:eastAsia="Times New Roman" w:cs="Calibri"/>
                <w:color w:val="000000"/>
                <w:sz w:val="18"/>
                <w:szCs w:val="18"/>
              </w:rPr>
            </w:pP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Add advances/prepayments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 </w:t>
            </w:r>
          </w:p>
        </w:tc>
      </w:tr>
      <w:tr w:rsidR="00B15735" w:rsidRPr="00B15735" w:rsidTr="00B15735">
        <w:trPr>
          <w:trHeight w:val="300"/>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Prepayments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619,644</w:t>
            </w:r>
          </w:p>
        </w:tc>
        <w:tc>
          <w:tcPr>
            <w:tcW w:w="702" w:type="dxa"/>
            <w:tcBorders>
              <w:top w:val="nil"/>
              <w:left w:val="single" w:sz="18" w:space="0" w:color="auto"/>
              <w:right w:val="single" w:sz="18" w:space="0" w:color="auto"/>
            </w:tcBorders>
            <w:noWrap/>
            <w:vAlign w:val="bottom"/>
            <w:hideMark/>
          </w:tcPr>
          <w:p w:rsidR="00B15735" w:rsidRPr="00B15735" w:rsidRDefault="00B15735" w:rsidP="00B15735">
            <w:pPr>
              <w:spacing w:after="0" w:line="240" w:lineRule="auto"/>
              <w:jc w:val="right"/>
              <w:rPr>
                <w:rFonts w:eastAsia="Times New Roman" w:cs="Calibri"/>
                <w:color w:val="000000"/>
                <w:sz w:val="18"/>
                <w:szCs w:val="18"/>
              </w:rPr>
            </w:pP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Prepayments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619,644</w:t>
            </w:r>
          </w:p>
        </w:tc>
      </w:tr>
      <w:tr w:rsidR="00B15735" w:rsidRPr="00B15735" w:rsidTr="00B15735">
        <w:trPr>
          <w:trHeight w:val="300"/>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SR unspent advances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125,600</w:t>
            </w:r>
          </w:p>
        </w:tc>
        <w:tc>
          <w:tcPr>
            <w:tcW w:w="702" w:type="dxa"/>
            <w:tcBorders>
              <w:top w:val="nil"/>
              <w:left w:val="single" w:sz="18" w:space="0" w:color="auto"/>
              <w:bottom w:val="nil"/>
              <w:right w:val="single" w:sz="18" w:space="0" w:color="auto"/>
            </w:tcBorders>
            <w:noWrap/>
            <w:vAlign w:val="bottom"/>
            <w:hideMark/>
          </w:tcPr>
          <w:p w:rsidR="00B15735" w:rsidRPr="00B15735" w:rsidRDefault="00B15735" w:rsidP="00B15735">
            <w:pPr>
              <w:spacing w:after="0" w:line="240" w:lineRule="auto"/>
              <w:jc w:val="right"/>
              <w:rPr>
                <w:rFonts w:eastAsia="Times New Roman" w:cs="Calibri"/>
                <w:color w:val="000000"/>
                <w:sz w:val="18"/>
                <w:szCs w:val="18"/>
              </w:rPr>
            </w:pP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SR unspent advances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125,600</w:t>
            </w:r>
          </w:p>
        </w:tc>
      </w:tr>
      <w:tr w:rsidR="00B15735" w:rsidRPr="00B15735" w:rsidTr="00B15735">
        <w:trPr>
          <w:trHeight w:val="300"/>
        </w:trPr>
        <w:tc>
          <w:tcPr>
            <w:tcW w:w="2710" w:type="dxa"/>
            <w:tcBorders>
              <w:top w:val="nil"/>
              <w:left w:val="single" w:sz="18"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 xml:space="preserve">VAT recovered </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2,450</w:t>
            </w:r>
          </w:p>
        </w:tc>
        <w:tc>
          <w:tcPr>
            <w:tcW w:w="702" w:type="dxa"/>
            <w:tcBorders>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rPr>
            </w:pPr>
            <w:r w:rsidRPr="00B15735">
              <w:rPr>
                <w:rFonts w:eastAsia="Times New Roman" w:cs="Calibri"/>
                <w:b/>
                <w:bCs/>
                <w:color w:val="000000"/>
              </w:rPr>
              <w:t> </w:t>
            </w: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 xml:space="preserve">VAT recovered </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2,345</w:t>
            </w:r>
          </w:p>
        </w:tc>
      </w:tr>
      <w:tr w:rsidR="00B15735" w:rsidRPr="00B15735" w:rsidTr="00B15735">
        <w:trPr>
          <w:trHeight w:val="480"/>
        </w:trPr>
        <w:tc>
          <w:tcPr>
            <w:tcW w:w="2710" w:type="dxa"/>
            <w:tcBorders>
              <w:top w:val="nil"/>
              <w:left w:val="single" w:sz="18"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Other necessary adjustments (if any, please describe)</w:t>
            </w:r>
          </w:p>
        </w:tc>
        <w:tc>
          <w:tcPr>
            <w:tcW w:w="1620" w:type="dxa"/>
            <w:tcBorders>
              <w:top w:val="dotted" w:sz="4" w:space="0" w:color="auto"/>
              <w:left w:val="dotted" w:sz="4" w:space="0" w:color="auto"/>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u w:val="single"/>
              </w:rPr>
            </w:pPr>
            <w:r w:rsidRPr="00B15735">
              <w:rPr>
                <w:rFonts w:eastAsia="Times New Roman" w:cs="Calibri"/>
                <w:color w:val="000000"/>
                <w:sz w:val="18"/>
                <w:szCs w:val="18"/>
                <w:u w:val="single"/>
              </w:rPr>
              <w:t> </w:t>
            </w:r>
          </w:p>
        </w:tc>
        <w:tc>
          <w:tcPr>
            <w:tcW w:w="702" w:type="dxa"/>
            <w:tcBorders>
              <w:top w:val="nil"/>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rPr>
            </w:pPr>
            <w:r w:rsidRPr="00B15735">
              <w:rPr>
                <w:rFonts w:eastAsia="Times New Roman" w:cs="Calibri"/>
                <w:b/>
                <w:bCs/>
                <w:color w:val="000000"/>
              </w:rPr>
              <w:t> </w:t>
            </w: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Other necessary adjustments (if any, please describe)</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u w:val="single"/>
              </w:rPr>
            </w:pPr>
            <w:r w:rsidRPr="00B15735">
              <w:rPr>
                <w:rFonts w:eastAsia="Times New Roman" w:cs="Calibri"/>
                <w:color w:val="000000"/>
                <w:sz w:val="18"/>
                <w:szCs w:val="18"/>
                <w:u w:val="single"/>
              </w:rPr>
              <w:t> </w:t>
            </w:r>
          </w:p>
        </w:tc>
      </w:tr>
      <w:tr w:rsidR="00B15735" w:rsidRPr="00B15735" w:rsidTr="00B15735">
        <w:trPr>
          <w:trHeight w:val="300"/>
        </w:trPr>
        <w:tc>
          <w:tcPr>
            <w:tcW w:w="2710" w:type="dxa"/>
            <w:tcBorders>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 </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u w:val="single"/>
              </w:rPr>
            </w:pPr>
            <w:r w:rsidRPr="00B15735">
              <w:rPr>
                <w:rFonts w:eastAsia="Times New Roman" w:cs="Calibri"/>
                <w:b/>
                <w:bCs/>
                <w:color w:val="000000"/>
                <w:sz w:val="18"/>
                <w:szCs w:val="18"/>
                <w:u w:val="single"/>
              </w:rPr>
              <w:t>13,255,230</w:t>
            </w:r>
          </w:p>
        </w:tc>
        <w:tc>
          <w:tcPr>
            <w:tcW w:w="702" w:type="dxa"/>
            <w:tcBorders>
              <w:top w:val="nil"/>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w:t>
            </w: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sz w:val="18"/>
                <w:szCs w:val="18"/>
              </w:rPr>
            </w:pPr>
            <w:r w:rsidRPr="00B15735">
              <w:rPr>
                <w:rFonts w:eastAsia="Times New Roman" w:cs="Calibri"/>
                <w:color w:val="000000"/>
                <w:sz w:val="18"/>
                <w:szCs w:val="18"/>
              </w:rPr>
              <w:t> </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u w:val="single"/>
              </w:rPr>
            </w:pPr>
            <w:r w:rsidRPr="00B15735">
              <w:rPr>
                <w:rFonts w:eastAsia="Times New Roman" w:cs="Calibri"/>
                <w:b/>
                <w:bCs/>
                <w:color w:val="000000"/>
                <w:sz w:val="18"/>
                <w:szCs w:val="18"/>
                <w:u w:val="single"/>
              </w:rPr>
              <w:t>24,133,036</w:t>
            </w:r>
          </w:p>
        </w:tc>
      </w:tr>
      <w:tr w:rsidR="00B15735" w:rsidRPr="00B15735" w:rsidTr="00B15735">
        <w:trPr>
          <w:trHeight w:val="540"/>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Less movements in commitments (accruals + payables)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u w:val="single"/>
              </w:rPr>
            </w:pPr>
            <w:r w:rsidRPr="00B15735">
              <w:rPr>
                <w:rFonts w:eastAsia="Times New Roman" w:cs="Calibri"/>
                <w:color w:val="000000"/>
                <w:sz w:val="18"/>
                <w:szCs w:val="18"/>
                <w:u w:val="single"/>
              </w:rPr>
              <w:t xml:space="preserve">                          2,141,908 </w:t>
            </w:r>
          </w:p>
        </w:tc>
        <w:tc>
          <w:tcPr>
            <w:tcW w:w="702" w:type="dxa"/>
            <w:tcBorders>
              <w:top w:val="nil"/>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w:t>
            </w: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Less commitments (accruals + payables)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u w:val="single"/>
              </w:rPr>
            </w:pPr>
            <w:r w:rsidRPr="00B15735">
              <w:rPr>
                <w:rFonts w:eastAsia="Times New Roman" w:cs="Calibri"/>
                <w:color w:val="000000"/>
                <w:sz w:val="18"/>
                <w:szCs w:val="18"/>
                <w:u w:val="single"/>
              </w:rPr>
              <w:t xml:space="preserve">                                 (2,141,908)</w:t>
            </w:r>
          </w:p>
        </w:tc>
      </w:tr>
      <w:tr w:rsidR="00B15735" w:rsidRPr="00B15735" w:rsidTr="00B15735">
        <w:trPr>
          <w:trHeight w:val="480"/>
        </w:trPr>
        <w:tc>
          <w:tcPr>
            <w:tcW w:w="2710"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PR expenditure (Payments + advances)</w:t>
            </w:r>
          </w:p>
        </w:tc>
        <w:tc>
          <w:tcPr>
            <w:tcW w:w="1620"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rPr>
            </w:pPr>
            <w:r w:rsidRPr="00B15735">
              <w:rPr>
                <w:rFonts w:eastAsia="Times New Roman" w:cs="Calibri"/>
                <w:b/>
                <w:bCs/>
                <w:color w:val="000000"/>
                <w:sz w:val="18"/>
                <w:szCs w:val="18"/>
              </w:rPr>
              <w:t>11,113,322</w:t>
            </w:r>
          </w:p>
        </w:tc>
        <w:tc>
          <w:tcPr>
            <w:tcW w:w="702" w:type="dxa"/>
            <w:tcBorders>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w:t>
            </w:r>
          </w:p>
        </w:tc>
        <w:tc>
          <w:tcPr>
            <w:tcW w:w="2707" w:type="dxa"/>
            <w:tcBorders>
              <w:top w:val="nil"/>
              <w:left w:val="single" w:sz="18" w:space="0" w:color="auto"/>
              <w:bottom w:val="dotted" w:sz="4" w:space="0" w:color="auto"/>
              <w:right w:val="dotted" w:sz="4" w:space="0" w:color="auto"/>
            </w:tcBorders>
            <w:vAlign w:val="center"/>
            <w:hideMark/>
          </w:tcPr>
          <w:p w:rsidR="00B15735" w:rsidRPr="00B15735" w:rsidRDefault="00B15735" w:rsidP="00B15735">
            <w:pPr>
              <w:spacing w:after="0" w:line="240" w:lineRule="auto"/>
              <w:rPr>
                <w:rFonts w:eastAsia="Times New Roman" w:cs="Calibri"/>
                <w:b/>
                <w:bCs/>
                <w:color w:val="000000"/>
                <w:sz w:val="18"/>
                <w:szCs w:val="18"/>
              </w:rPr>
            </w:pPr>
            <w:r w:rsidRPr="00B15735">
              <w:rPr>
                <w:rFonts w:eastAsia="Times New Roman" w:cs="Calibri"/>
                <w:b/>
                <w:bCs/>
                <w:color w:val="000000"/>
                <w:sz w:val="18"/>
                <w:szCs w:val="18"/>
              </w:rPr>
              <w:t>PR expenditure (Payments + advances)</w:t>
            </w:r>
          </w:p>
        </w:tc>
        <w:tc>
          <w:tcPr>
            <w:tcW w:w="1627" w:type="dxa"/>
            <w:tcBorders>
              <w:top w:val="dotted" w:sz="4" w:space="0" w:color="auto"/>
              <w:left w:val="nil"/>
              <w:bottom w:val="dotted" w:sz="4"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b/>
                <w:bCs/>
                <w:color w:val="000000"/>
                <w:sz w:val="18"/>
                <w:szCs w:val="18"/>
              </w:rPr>
            </w:pPr>
            <w:r w:rsidRPr="00B15735">
              <w:rPr>
                <w:rFonts w:eastAsia="Times New Roman" w:cs="Calibri"/>
                <w:b/>
                <w:bCs/>
                <w:color w:val="000000"/>
                <w:sz w:val="18"/>
                <w:szCs w:val="18"/>
              </w:rPr>
              <w:t>21,991,128</w:t>
            </w:r>
          </w:p>
        </w:tc>
      </w:tr>
      <w:tr w:rsidR="00B15735" w:rsidRPr="00B15735" w:rsidTr="00B15735">
        <w:trPr>
          <w:trHeight w:val="315"/>
        </w:trPr>
        <w:tc>
          <w:tcPr>
            <w:tcW w:w="2710" w:type="dxa"/>
            <w:tcBorders>
              <w:top w:val="dotted" w:sz="4" w:space="0" w:color="auto"/>
              <w:left w:val="single" w:sz="18" w:space="0" w:color="auto"/>
              <w:bottom w:val="single" w:sz="18"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rPr>
            </w:pPr>
            <w:r w:rsidRPr="00B15735">
              <w:rPr>
                <w:rFonts w:eastAsia="Times New Roman" w:cs="Calibri"/>
                <w:color w:val="000000"/>
              </w:rPr>
              <w:t> </w:t>
            </w:r>
          </w:p>
        </w:tc>
        <w:tc>
          <w:tcPr>
            <w:tcW w:w="1620" w:type="dxa"/>
            <w:tcBorders>
              <w:top w:val="dotted" w:sz="4" w:space="0" w:color="auto"/>
              <w:left w:val="nil"/>
              <w:bottom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w:t>
            </w:r>
          </w:p>
        </w:tc>
        <w:tc>
          <w:tcPr>
            <w:tcW w:w="702" w:type="dxa"/>
            <w:tcBorders>
              <w:top w:val="nil"/>
              <w:left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rPr>
            </w:pPr>
            <w:r w:rsidRPr="00B15735">
              <w:rPr>
                <w:rFonts w:eastAsia="Times New Roman" w:cs="Calibri"/>
                <w:color w:val="000000"/>
              </w:rPr>
              <w:t> </w:t>
            </w:r>
          </w:p>
        </w:tc>
        <w:tc>
          <w:tcPr>
            <w:tcW w:w="2707" w:type="dxa"/>
            <w:tcBorders>
              <w:top w:val="dotted" w:sz="4" w:space="0" w:color="auto"/>
              <w:left w:val="single" w:sz="18" w:space="0" w:color="auto"/>
              <w:bottom w:val="single" w:sz="18" w:space="0" w:color="auto"/>
              <w:right w:val="dotted" w:sz="4" w:space="0" w:color="auto"/>
            </w:tcBorders>
            <w:vAlign w:val="center"/>
            <w:hideMark/>
          </w:tcPr>
          <w:p w:rsidR="00B15735" w:rsidRPr="00B15735" w:rsidRDefault="00B15735" w:rsidP="00B15735">
            <w:pPr>
              <w:spacing w:after="0" w:line="240" w:lineRule="auto"/>
              <w:rPr>
                <w:rFonts w:eastAsia="Times New Roman" w:cs="Calibri"/>
                <w:color w:val="000000"/>
              </w:rPr>
            </w:pPr>
            <w:r w:rsidRPr="00B15735">
              <w:rPr>
                <w:rFonts w:eastAsia="Times New Roman" w:cs="Calibri"/>
                <w:color w:val="000000"/>
              </w:rPr>
              <w:t> </w:t>
            </w:r>
          </w:p>
        </w:tc>
        <w:tc>
          <w:tcPr>
            <w:tcW w:w="1627" w:type="dxa"/>
            <w:tcBorders>
              <w:top w:val="dotted" w:sz="4" w:space="0" w:color="auto"/>
              <w:left w:val="nil"/>
              <w:bottom w:val="single" w:sz="18" w:space="0" w:color="auto"/>
              <w:right w:val="single" w:sz="18" w:space="0" w:color="auto"/>
            </w:tcBorders>
            <w:vAlign w:val="center"/>
            <w:hideMark/>
          </w:tcPr>
          <w:p w:rsidR="00B15735" w:rsidRPr="00B15735" w:rsidRDefault="00B15735" w:rsidP="00B15735">
            <w:pPr>
              <w:spacing w:after="0" w:line="240" w:lineRule="auto"/>
              <w:jc w:val="right"/>
              <w:rPr>
                <w:rFonts w:eastAsia="Times New Roman" w:cs="Calibri"/>
                <w:color w:val="000000"/>
                <w:sz w:val="18"/>
                <w:szCs w:val="18"/>
              </w:rPr>
            </w:pPr>
            <w:r w:rsidRPr="00B15735">
              <w:rPr>
                <w:rFonts w:eastAsia="Times New Roman" w:cs="Calibri"/>
                <w:color w:val="000000"/>
                <w:sz w:val="18"/>
                <w:szCs w:val="18"/>
              </w:rPr>
              <w:t>========</w:t>
            </w:r>
          </w:p>
        </w:tc>
      </w:tr>
    </w:tbl>
    <w:p w:rsidR="00B15735" w:rsidRPr="00B15735" w:rsidRDefault="00B15735" w:rsidP="00B15735">
      <w:pPr>
        <w:spacing w:after="0" w:line="240" w:lineRule="auto"/>
        <w:rPr>
          <w:rFonts w:eastAsia="Times New Roman" w:cs="Calibri"/>
        </w:rPr>
      </w:pPr>
    </w:p>
    <w:p w:rsidR="00B15735" w:rsidRPr="00B15735" w:rsidRDefault="00B15735" w:rsidP="00B15735">
      <w:pPr>
        <w:spacing w:after="0" w:line="240" w:lineRule="auto"/>
        <w:rPr>
          <w:rFonts w:eastAsia="Times New Roman" w:cs="Calibri"/>
          <w:b/>
        </w:rPr>
      </w:pPr>
    </w:p>
    <w:p w:rsidR="00B15735" w:rsidRPr="00B15735" w:rsidRDefault="00B15735" w:rsidP="00B15735">
      <w:pPr>
        <w:spacing w:after="0" w:line="240" w:lineRule="auto"/>
        <w:rPr>
          <w:rFonts w:eastAsia="Times New Roman" w:cs="Calibri"/>
          <w:b/>
        </w:rPr>
      </w:pPr>
      <w:r w:rsidRPr="00B15735">
        <w:rPr>
          <w:rFonts w:eastAsia="Times New Roman" w:cs="Calibri"/>
          <w:b/>
        </w:rPr>
        <w:t>Note 13: Schedule of Fixed Assets</w:t>
      </w:r>
    </w:p>
    <w:p w:rsidR="00B15735" w:rsidRPr="00B15735" w:rsidRDefault="00B15735" w:rsidP="00B15735">
      <w:pPr>
        <w:spacing w:after="0" w:line="240" w:lineRule="auto"/>
        <w:rPr>
          <w:rFonts w:eastAsia="Times New Roman" w:cs="Calibri"/>
        </w:rPr>
      </w:pPr>
    </w:p>
    <w:tbl>
      <w:tblPr>
        <w:tblStyle w:val="TableGrid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425"/>
        <w:gridCol w:w="1385"/>
        <w:gridCol w:w="1385"/>
        <w:gridCol w:w="1385"/>
        <w:gridCol w:w="1385"/>
        <w:gridCol w:w="1385"/>
      </w:tblGrid>
      <w:tr w:rsidR="00B15735" w:rsidRPr="00B15735" w:rsidTr="00B15735">
        <w:tc>
          <w:tcPr>
            <w:tcW w:w="2425" w:type="dxa"/>
            <w:tcBorders>
              <w:top w:val="single" w:sz="18" w:space="0" w:color="auto"/>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b/>
                <w:color w:val="000000"/>
              </w:rPr>
              <w:t>Categories</w:t>
            </w:r>
          </w:p>
        </w:tc>
        <w:tc>
          <w:tcPr>
            <w:tcW w:w="1385" w:type="dxa"/>
            <w:tcBorders>
              <w:top w:val="single" w:sz="18" w:space="0" w:color="auto"/>
            </w:tcBorders>
          </w:tcPr>
          <w:p w:rsidR="00B15735" w:rsidRPr="00B15735" w:rsidRDefault="00B15735" w:rsidP="00B15735">
            <w:pPr>
              <w:spacing w:before="120" w:after="240" w:line="240" w:lineRule="atLeast"/>
              <w:jc w:val="center"/>
              <w:rPr>
                <w:rFonts w:cs="Calibri"/>
                <w:b/>
                <w:sz w:val="18"/>
                <w:szCs w:val="18"/>
              </w:rPr>
            </w:pPr>
            <w:r w:rsidRPr="00B15735">
              <w:rPr>
                <w:rFonts w:cs="Calibri"/>
                <w:b/>
                <w:sz w:val="18"/>
                <w:szCs w:val="18"/>
              </w:rPr>
              <w:t>Opening balances (cost)</w:t>
            </w:r>
          </w:p>
        </w:tc>
        <w:tc>
          <w:tcPr>
            <w:tcW w:w="1385" w:type="dxa"/>
            <w:tcBorders>
              <w:top w:val="single" w:sz="18" w:space="0" w:color="auto"/>
            </w:tcBorders>
          </w:tcPr>
          <w:p w:rsidR="00B15735" w:rsidRPr="00B15735" w:rsidRDefault="00B15735" w:rsidP="00B15735">
            <w:pPr>
              <w:spacing w:before="120" w:after="240" w:line="240" w:lineRule="atLeast"/>
              <w:jc w:val="center"/>
              <w:rPr>
                <w:rFonts w:cs="Calibri"/>
                <w:sz w:val="18"/>
                <w:szCs w:val="18"/>
              </w:rPr>
            </w:pPr>
            <w:r w:rsidRPr="00B15735">
              <w:rPr>
                <w:rFonts w:cs="Calibri"/>
                <w:sz w:val="18"/>
                <w:szCs w:val="18"/>
              </w:rPr>
              <w:t>Additions (cost)</w:t>
            </w:r>
          </w:p>
        </w:tc>
        <w:tc>
          <w:tcPr>
            <w:tcW w:w="1385" w:type="dxa"/>
            <w:tcBorders>
              <w:top w:val="single" w:sz="18" w:space="0" w:color="auto"/>
            </w:tcBorders>
          </w:tcPr>
          <w:p w:rsidR="00B15735" w:rsidRPr="00B15735" w:rsidRDefault="00B15735" w:rsidP="00B15735">
            <w:pPr>
              <w:spacing w:before="120" w:after="240" w:line="240" w:lineRule="atLeast"/>
              <w:jc w:val="center"/>
              <w:rPr>
                <w:rFonts w:cs="Calibri"/>
                <w:sz w:val="18"/>
                <w:szCs w:val="18"/>
              </w:rPr>
            </w:pPr>
            <w:r w:rsidRPr="00B15735">
              <w:rPr>
                <w:rFonts w:cs="Calibri"/>
                <w:sz w:val="18"/>
                <w:szCs w:val="18"/>
              </w:rPr>
              <w:t xml:space="preserve">Disposals through sale (cost) </w:t>
            </w:r>
          </w:p>
        </w:tc>
        <w:tc>
          <w:tcPr>
            <w:tcW w:w="1385" w:type="dxa"/>
            <w:tcBorders>
              <w:top w:val="single" w:sz="18" w:space="0" w:color="auto"/>
            </w:tcBorders>
          </w:tcPr>
          <w:p w:rsidR="00B15735" w:rsidRPr="00B15735" w:rsidRDefault="00B15735" w:rsidP="00B15735">
            <w:pPr>
              <w:spacing w:before="120" w:after="240" w:line="240" w:lineRule="atLeast"/>
              <w:jc w:val="center"/>
              <w:rPr>
                <w:rFonts w:cs="Calibri"/>
                <w:sz w:val="18"/>
                <w:szCs w:val="18"/>
              </w:rPr>
            </w:pPr>
            <w:r w:rsidRPr="00B15735">
              <w:rPr>
                <w:rFonts w:cs="Calibri"/>
                <w:sz w:val="18"/>
                <w:szCs w:val="18"/>
              </w:rPr>
              <w:t>Acc. depreciation/Write-off (cost)</w:t>
            </w:r>
          </w:p>
        </w:tc>
        <w:tc>
          <w:tcPr>
            <w:tcW w:w="1385" w:type="dxa"/>
            <w:tcBorders>
              <w:top w:val="single" w:sz="18" w:space="0" w:color="auto"/>
              <w:right w:val="single" w:sz="18" w:space="0" w:color="auto"/>
            </w:tcBorders>
          </w:tcPr>
          <w:p w:rsidR="00B15735" w:rsidRPr="00B15735" w:rsidRDefault="00B15735" w:rsidP="00B15735">
            <w:pPr>
              <w:spacing w:before="120" w:after="240" w:line="240" w:lineRule="atLeast"/>
              <w:jc w:val="center"/>
              <w:rPr>
                <w:rFonts w:cs="Calibri"/>
                <w:b/>
                <w:sz w:val="18"/>
                <w:szCs w:val="18"/>
              </w:rPr>
            </w:pPr>
            <w:r w:rsidRPr="00B15735">
              <w:rPr>
                <w:rFonts w:cs="Calibri"/>
                <w:b/>
                <w:sz w:val="18"/>
                <w:szCs w:val="18"/>
              </w:rPr>
              <w:t>Closing balance (book value)</w:t>
            </w: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Intangible assets</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Constructions</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Rehabilitation/ Renovation</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Health Equipment</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Other non-Health Equipment</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Vehicles/ Motorcycles</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IT Equipment (Hardware)</w:t>
            </w: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Pr>
          <w:p w:rsidR="00B15735" w:rsidRPr="00B15735" w:rsidRDefault="00B15735" w:rsidP="00B15735">
            <w:pPr>
              <w:spacing w:before="120" w:after="240" w:line="240" w:lineRule="atLeast"/>
              <w:jc w:val="center"/>
              <w:rPr>
                <w:rFonts w:cs="Calibri"/>
                <w:sz w:val="18"/>
                <w:szCs w:val="18"/>
              </w:rPr>
            </w:pPr>
          </w:p>
        </w:tc>
        <w:tc>
          <w:tcPr>
            <w:tcW w:w="1385" w:type="dxa"/>
            <w:tcBorders>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r w:rsidR="00B15735" w:rsidRPr="00B15735" w:rsidTr="00B15735">
        <w:tc>
          <w:tcPr>
            <w:tcW w:w="2425" w:type="dxa"/>
            <w:tcBorders>
              <w:left w:val="single" w:sz="18" w:space="0" w:color="auto"/>
              <w:bottom w:val="single" w:sz="18" w:space="0" w:color="auto"/>
            </w:tcBorders>
          </w:tcPr>
          <w:p w:rsidR="00B15735" w:rsidRPr="00B15735" w:rsidRDefault="00B15735" w:rsidP="00B15735">
            <w:pPr>
              <w:spacing w:before="120" w:after="240" w:line="240" w:lineRule="atLeast"/>
              <w:rPr>
                <w:rFonts w:cs="Calibri"/>
                <w:sz w:val="18"/>
                <w:szCs w:val="18"/>
              </w:rPr>
            </w:pPr>
            <w:r w:rsidRPr="00B15735">
              <w:rPr>
                <w:rFonts w:cs="Calibri"/>
                <w:sz w:val="18"/>
                <w:szCs w:val="18"/>
              </w:rPr>
              <w:t>Total</w:t>
            </w:r>
          </w:p>
        </w:tc>
        <w:tc>
          <w:tcPr>
            <w:tcW w:w="1385" w:type="dxa"/>
            <w:tcBorders>
              <w:bottom w:val="single" w:sz="18" w:space="0" w:color="auto"/>
            </w:tcBorders>
          </w:tcPr>
          <w:p w:rsidR="00B15735" w:rsidRPr="00B15735" w:rsidRDefault="00B15735" w:rsidP="00B15735">
            <w:pPr>
              <w:spacing w:before="120" w:after="240" w:line="240" w:lineRule="atLeast"/>
              <w:jc w:val="center"/>
              <w:rPr>
                <w:rFonts w:cs="Calibri"/>
                <w:sz w:val="18"/>
                <w:szCs w:val="18"/>
              </w:rPr>
            </w:pPr>
          </w:p>
        </w:tc>
        <w:tc>
          <w:tcPr>
            <w:tcW w:w="1385" w:type="dxa"/>
            <w:tcBorders>
              <w:bottom w:val="single" w:sz="18" w:space="0" w:color="auto"/>
            </w:tcBorders>
          </w:tcPr>
          <w:p w:rsidR="00B15735" w:rsidRPr="00B15735" w:rsidRDefault="00B15735" w:rsidP="00B15735">
            <w:pPr>
              <w:spacing w:before="120" w:after="240" w:line="240" w:lineRule="atLeast"/>
              <w:jc w:val="center"/>
              <w:rPr>
                <w:rFonts w:cs="Calibri"/>
                <w:sz w:val="18"/>
                <w:szCs w:val="18"/>
              </w:rPr>
            </w:pPr>
          </w:p>
        </w:tc>
        <w:tc>
          <w:tcPr>
            <w:tcW w:w="1385" w:type="dxa"/>
            <w:tcBorders>
              <w:bottom w:val="single" w:sz="18" w:space="0" w:color="auto"/>
            </w:tcBorders>
          </w:tcPr>
          <w:p w:rsidR="00B15735" w:rsidRPr="00B15735" w:rsidRDefault="00B15735" w:rsidP="00B15735">
            <w:pPr>
              <w:spacing w:before="120" w:after="240" w:line="240" w:lineRule="atLeast"/>
              <w:jc w:val="center"/>
              <w:rPr>
                <w:rFonts w:cs="Calibri"/>
                <w:sz w:val="18"/>
                <w:szCs w:val="18"/>
              </w:rPr>
            </w:pPr>
          </w:p>
        </w:tc>
        <w:tc>
          <w:tcPr>
            <w:tcW w:w="1385" w:type="dxa"/>
            <w:tcBorders>
              <w:bottom w:val="single" w:sz="18" w:space="0" w:color="auto"/>
            </w:tcBorders>
          </w:tcPr>
          <w:p w:rsidR="00B15735" w:rsidRPr="00B15735" w:rsidRDefault="00B15735" w:rsidP="00B15735">
            <w:pPr>
              <w:spacing w:before="120" w:after="240" w:line="240" w:lineRule="atLeast"/>
              <w:jc w:val="center"/>
              <w:rPr>
                <w:rFonts w:cs="Calibri"/>
                <w:sz w:val="18"/>
                <w:szCs w:val="18"/>
              </w:rPr>
            </w:pPr>
          </w:p>
        </w:tc>
        <w:tc>
          <w:tcPr>
            <w:tcW w:w="1385" w:type="dxa"/>
            <w:tcBorders>
              <w:bottom w:val="single" w:sz="18" w:space="0" w:color="auto"/>
              <w:right w:val="single" w:sz="18" w:space="0" w:color="auto"/>
            </w:tcBorders>
          </w:tcPr>
          <w:p w:rsidR="00B15735" w:rsidRPr="00B15735" w:rsidRDefault="00B15735" w:rsidP="00B15735">
            <w:pPr>
              <w:spacing w:before="120" w:after="240" w:line="240" w:lineRule="atLeast"/>
              <w:jc w:val="center"/>
              <w:rPr>
                <w:rFonts w:cs="Calibri"/>
                <w:sz w:val="18"/>
                <w:szCs w:val="18"/>
              </w:rPr>
            </w:pPr>
          </w:p>
        </w:tc>
      </w:tr>
    </w:tbl>
    <w:p w:rsidR="00B15735" w:rsidRPr="00B15735" w:rsidRDefault="00B15735" w:rsidP="00B15735">
      <w:pPr>
        <w:spacing w:after="0" w:line="240" w:lineRule="auto"/>
        <w:rPr>
          <w:rFonts w:eastAsia="Times New Roman" w:cs="Calibri"/>
        </w:rPr>
      </w:pPr>
    </w:p>
    <w:p w:rsidR="00B15735" w:rsidRPr="00B15735" w:rsidRDefault="00B15735" w:rsidP="00B15735">
      <w:pPr>
        <w:tabs>
          <w:tab w:val="left" w:pos="7530"/>
        </w:tabs>
        <w:spacing w:after="120" w:line="240" w:lineRule="atLeast"/>
        <w:rPr>
          <w:rFonts w:eastAsia="Times New Roman" w:cs="Calibri"/>
        </w:rPr>
      </w:pPr>
    </w:p>
    <w:p w:rsidR="00B15735" w:rsidRPr="00B15735" w:rsidRDefault="00B15735" w:rsidP="00B15735">
      <w:pPr>
        <w:spacing w:after="0" w:line="240" w:lineRule="auto"/>
        <w:rPr>
          <w:rFonts w:eastAsia="Times New Roman" w:cs="Calibri"/>
          <w:b/>
        </w:rPr>
      </w:pPr>
    </w:p>
    <w:p w:rsidR="00B15735" w:rsidRPr="00B15735" w:rsidRDefault="00B15735" w:rsidP="00B15735">
      <w:pPr>
        <w:spacing w:after="0" w:line="240" w:lineRule="auto"/>
        <w:rPr>
          <w:rFonts w:eastAsia="Times New Roman" w:cs="Calibri"/>
          <w:b/>
        </w:rPr>
      </w:pPr>
      <w:r w:rsidRPr="00B15735">
        <w:rPr>
          <w:rFonts w:eastAsia="Times New Roman" w:cs="Calibri"/>
          <w:b/>
        </w:rPr>
        <w:t>Note 14: Depreciation</w:t>
      </w:r>
    </w:p>
    <w:p w:rsidR="00B15735" w:rsidRPr="00B15735" w:rsidRDefault="00B15735" w:rsidP="00B15735">
      <w:pPr>
        <w:spacing w:after="0" w:line="240" w:lineRule="auto"/>
        <w:rPr>
          <w:rFonts w:eastAsia="Times New Roman" w:cs="Calibri"/>
          <w:b/>
        </w:rPr>
      </w:pPr>
    </w:p>
    <w:p w:rsidR="00B15735" w:rsidRPr="00B15735" w:rsidRDefault="00B15735" w:rsidP="00B15735">
      <w:pPr>
        <w:spacing w:after="0" w:line="240" w:lineRule="auto"/>
        <w:rPr>
          <w:rFonts w:eastAsia="Times New Roman" w:cs="Calibri"/>
        </w:rPr>
      </w:pPr>
      <w:r w:rsidRPr="00B15735">
        <w:rPr>
          <w:rFonts w:eastAsia="Times New Roman" w:cs="Calibri"/>
        </w:rPr>
        <w:t>State the depreciation policy and any other relevant information.</w:t>
      </w:r>
    </w:p>
    <w:p w:rsidR="00B15735" w:rsidRPr="00B15735" w:rsidRDefault="00B15735" w:rsidP="00B15735">
      <w:pPr>
        <w:spacing w:after="0" w:line="240" w:lineRule="auto"/>
        <w:rPr>
          <w:rFonts w:eastAsia="Times New Roman" w:cs="Calibri"/>
        </w:rPr>
      </w:pPr>
    </w:p>
    <w:p w:rsidR="00B15735" w:rsidRPr="00B15735" w:rsidRDefault="00B15735" w:rsidP="00B15735">
      <w:pPr>
        <w:tabs>
          <w:tab w:val="left" w:pos="7530"/>
        </w:tabs>
        <w:spacing w:after="120" w:line="240" w:lineRule="atLeast"/>
        <w:rPr>
          <w:rFonts w:eastAsia="Times New Roman" w:cs="Calibri"/>
          <w:b/>
        </w:rPr>
      </w:pPr>
      <w:r w:rsidRPr="00B15735">
        <w:rPr>
          <w:rFonts w:eastAsia="Times New Roman" w:cs="Calibri"/>
          <w:b/>
        </w:rPr>
        <w:t>As the above financial statements are illustrative, the Principal Recipient should provide any other relevant information or notes to the statements.</w:t>
      </w:r>
    </w:p>
    <w:p w:rsidR="000B6EB5" w:rsidRPr="00DC61BE" w:rsidRDefault="000B6EB5">
      <w:pPr>
        <w:rPr>
          <w:rFonts w:ascii="Arial" w:hAnsi="Arial" w:cs="Arial"/>
        </w:rPr>
      </w:pPr>
    </w:p>
    <w:sectPr w:rsidR="000B6EB5" w:rsidRPr="00DC61BE" w:rsidSect="000B6EB5">
      <w:pgSz w:w="16840" w:h="11900" w:orient="landscape"/>
      <w:pgMar w:top="1138" w:right="1138" w:bottom="1138" w:left="1699" w:header="850" w:footer="85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BE"/>
    <w:rsid w:val="000B6EB5"/>
    <w:rsid w:val="001D7A11"/>
    <w:rsid w:val="0025566E"/>
    <w:rsid w:val="00753EA0"/>
    <w:rsid w:val="00796324"/>
    <w:rsid w:val="00B15735"/>
    <w:rsid w:val="00DC572E"/>
    <w:rsid w:val="00DC6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50D7A1-F74A-43BA-B107-2A95E207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1">
    <w:name w:val="Table Grid1"/>
    <w:basedOn w:val="a1"/>
    <w:next w:val="a3"/>
    <w:uiPriority w:val="39"/>
    <w:rsid w:val="00DC61BE"/>
    <w:pPr>
      <w:spacing w:after="0" w:line="240" w:lineRule="auto"/>
    </w:pPr>
    <w:rPr>
      <w:rFonts w:ascii="Arial" w:eastAsia="Times New Roman" w:hAnsi="Arial"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C6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5419</Words>
  <Characters>3090</Characters>
  <Application>Microsoft Office Word</Application>
  <DocSecurity>4</DocSecurity>
  <Lines>25</Lines>
  <Paragraphs>16</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Lisova Julia</cp:lastModifiedBy>
  <cp:revision>2</cp:revision>
  <dcterms:created xsi:type="dcterms:W3CDTF">2025-01-27T12:44:00Z</dcterms:created>
  <dcterms:modified xsi:type="dcterms:W3CDTF">2025-01-27T12:44:00Z</dcterms:modified>
</cp:coreProperties>
</file>