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DA6BFD" w:rsidRDefault="00781E82" w:rsidP="0057765A">
      <w:pPr>
        <w:pBdr>
          <w:bottom w:val="single" w:sz="4" w:space="1" w:color="auto"/>
        </w:pBdr>
        <w:tabs>
          <w:tab w:val="left" w:pos="7683"/>
          <w:tab w:val="left" w:pos="7993"/>
          <w:tab w:val="left" w:pos="8747"/>
          <w:tab w:val="right" w:pos="10035"/>
        </w:tabs>
        <w:rPr>
          <w:rFonts w:cstheme="minorHAnsi"/>
          <w:i/>
        </w:rPr>
      </w:pPr>
      <w:r w:rsidRPr="00DA6BFD">
        <w:rPr>
          <w:rFonts w:cstheme="minorHAnsi"/>
          <w:noProof/>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DA6BFD">
        <w:rPr>
          <w:rFonts w:cstheme="minorHAnsi"/>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DA6BFD">
        <w:rPr>
          <w:rFonts w:cstheme="minorHAnsi"/>
          <w:i/>
        </w:rPr>
        <w:tab/>
      </w:r>
    </w:p>
    <w:p w:rsidR="0057765A" w:rsidRPr="00DA6BFD" w:rsidRDefault="0057765A" w:rsidP="0057765A">
      <w:pPr>
        <w:pBdr>
          <w:bottom w:val="single" w:sz="4" w:space="1" w:color="auto"/>
        </w:pBdr>
        <w:tabs>
          <w:tab w:val="left" w:pos="7683"/>
          <w:tab w:val="left" w:pos="7993"/>
          <w:tab w:val="left" w:pos="8747"/>
          <w:tab w:val="right" w:pos="10035"/>
        </w:tabs>
        <w:rPr>
          <w:rFonts w:cstheme="minorHAnsi"/>
          <w:i/>
        </w:rPr>
      </w:pPr>
    </w:p>
    <w:p w:rsidR="0057765A" w:rsidRPr="00DA6BFD" w:rsidRDefault="0057765A" w:rsidP="0057765A">
      <w:pPr>
        <w:pBdr>
          <w:bottom w:val="single" w:sz="4" w:space="1" w:color="auto"/>
        </w:pBdr>
        <w:tabs>
          <w:tab w:val="left" w:pos="7683"/>
          <w:tab w:val="left" w:pos="7993"/>
          <w:tab w:val="left" w:pos="8747"/>
          <w:tab w:val="right" w:pos="10035"/>
        </w:tabs>
        <w:rPr>
          <w:rFonts w:cstheme="minorHAnsi"/>
          <w:lang w:val="ru-RU"/>
        </w:rPr>
      </w:pPr>
    </w:p>
    <w:p w:rsidR="00DA6BFD" w:rsidRPr="00DA6BFD" w:rsidRDefault="00DA6BFD" w:rsidP="00DA6BFD">
      <w:pPr>
        <w:jc w:val="center"/>
        <w:rPr>
          <w:rFonts w:cstheme="minorHAnsi"/>
          <w:b/>
          <w:bCs/>
          <w:noProof/>
          <w:lang w:val="ru-RU"/>
        </w:rPr>
      </w:pPr>
      <w:r w:rsidRPr="00DA6BFD">
        <w:rPr>
          <w:rFonts w:cstheme="minorHAnsi"/>
          <w:b/>
          <w:bCs/>
          <w:noProof/>
          <w:lang w:val="uk-UA"/>
        </w:rPr>
        <w:t>С</w:t>
      </w:r>
      <w:r w:rsidRPr="00DA6BFD">
        <w:rPr>
          <w:rFonts w:cstheme="minorHAnsi"/>
          <w:b/>
          <w:bCs/>
          <w:noProof/>
          <w:lang w:val="ru-RU"/>
        </w:rPr>
        <w:t xml:space="preserve">пецифікація на логістичні послуги з дотриманням холодового режиму </w:t>
      </w:r>
    </w:p>
    <w:p w:rsidR="00DA6BFD" w:rsidRPr="00DA6BFD" w:rsidRDefault="00DA6BFD" w:rsidP="00DA6BFD">
      <w:pPr>
        <w:numPr>
          <w:ilvl w:val="0"/>
          <w:numId w:val="2"/>
        </w:numPr>
        <w:spacing w:after="0" w:line="240" w:lineRule="auto"/>
        <w:ind w:left="709" w:hanging="283"/>
        <w:rPr>
          <w:rFonts w:cstheme="minorHAnsi"/>
          <w:b/>
          <w:bCs/>
          <w:noProof/>
          <w:lang w:val="ru-RU"/>
        </w:rPr>
      </w:pPr>
      <w:r w:rsidRPr="00DA6BFD">
        <w:rPr>
          <w:rFonts w:cstheme="minorHAnsi"/>
          <w:b/>
          <w:noProof/>
          <w:lang w:val="ru-RU"/>
        </w:rPr>
        <w:t xml:space="preserve"> Профіль замовника послуг</w:t>
      </w:r>
    </w:p>
    <w:p w:rsidR="00DA6BFD" w:rsidRPr="00DA6BFD" w:rsidRDefault="00DA6BFD" w:rsidP="00DA6BFD">
      <w:pPr>
        <w:spacing w:after="0" w:line="240" w:lineRule="auto"/>
        <w:ind w:left="709"/>
        <w:rPr>
          <w:rFonts w:cstheme="minorHAnsi"/>
          <w:b/>
          <w:bCs/>
          <w:noProof/>
          <w:lang w:val="ru-RU"/>
        </w:rPr>
      </w:pPr>
    </w:p>
    <w:p w:rsidR="00DA6BFD" w:rsidRPr="00DA6BFD" w:rsidRDefault="00DA6BFD" w:rsidP="00DA6BFD">
      <w:pPr>
        <w:spacing w:line="240" w:lineRule="auto"/>
        <w:ind w:firstLine="708"/>
        <w:jc w:val="both"/>
        <w:rPr>
          <w:rFonts w:cstheme="minorHAnsi"/>
          <w:noProof/>
          <w:lang w:val="ru-RU"/>
        </w:rPr>
      </w:pPr>
      <w:r w:rsidRPr="00DA6BFD">
        <w:rPr>
          <w:rFonts w:cstheme="minorHAnsi"/>
          <w:noProof/>
          <w:lang w:val="ru-RU"/>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DA6BFD" w:rsidRPr="00DA6BFD" w:rsidRDefault="00DA6BFD" w:rsidP="00DA6BFD">
      <w:pPr>
        <w:spacing w:line="240" w:lineRule="auto"/>
        <w:ind w:firstLine="708"/>
        <w:jc w:val="both"/>
        <w:rPr>
          <w:rFonts w:cstheme="minorHAnsi"/>
          <w:noProof/>
          <w:lang w:val="ru-RU"/>
        </w:rPr>
      </w:pPr>
      <w:r w:rsidRPr="00DA6BFD">
        <w:rPr>
          <w:rFonts w:cstheme="minorHAnsi"/>
          <w:noProof/>
          <w:lang w:val="ru-RU"/>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DA6BFD" w:rsidRPr="00DA6BFD" w:rsidRDefault="00DA6BFD" w:rsidP="00DA6BFD">
      <w:pPr>
        <w:spacing w:line="240" w:lineRule="auto"/>
        <w:jc w:val="both"/>
        <w:rPr>
          <w:rFonts w:cstheme="minorHAnsi"/>
          <w:noProof/>
          <w:lang w:val="ru-RU"/>
        </w:rPr>
      </w:pPr>
      <w:r w:rsidRPr="00DA6BFD">
        <w:rPr>
          <w:rFonts w:cstheme="minorHAnsi"/>
          <w:noProof/>
          <w:lang w:val="ru-RU"/>
        </w:rPr>
        <w:t xml:space="preserve">             Ця закупівля проводиться Альянсом як частина виконання проекту «ANCHOR: Аналіз складу мережі, показників здоров’я та стійкості» (ANCHOR_Irvine), який фінансуєтья Національним Інститутом Здоров’я США (National Institute of Health USA).</w:t>
      </w:r>
    </w:p>
    <w:p w:rsidR="00DA6BFD" w:rsidRPr="00DA6BFD" w:rsidRDefault="00DA6BFD" w:rsidP="00DA6BFD">
      <w:pPr>
        <w:pStyle w:val="ab"/>
        <w:numPr>
          <w:ilvl w:val="0"/>
          <w:numId w:val="2"/>
        </w:numPr>
        <w:rPr>
          <w:rFonts w:cstheme="minorHAnsi"/>
          <w:b/>
          <w:noProof/>
          <w:lang w:val="ru-RU"/>
        </w:rPr>
      </w:pPr>
      <w:r w:rsidRPr="00DA6BFD">
        <w:rPr>
          <w:rFonts w:cstheme="minorHAnsi"/>
          <w:b/>
          <w:noProof/>
          <w:lang w:val="ru-RU"/>
        </w:rPr>
        <w:t>Загальний опис послуг</w:t>
      </w:r>
    </w:p>
    <w:p w:rsidR="00DA6BFD" w:rsidRPr="00DA6BFD" w:rsidRDefault="00DA6BFD" w:rsidP="00DA6BFD">
      <w:pPr>
        <w:pStyle w:val="ab"/>
        <w:numPr>
          <w:ilvl w:val="1"/>
          <w:numId w:val="2"/>
        </w:numPr>
        <w:rPr>
          <w:rFonts w:cstheme="minorHAnsi"/>
          <w:noProof/>
          <w:lang w:val="uk-UA"/>
        </w:rPr>
      </w:pPr>
      <w:r w:rsidRPr="00DA6BFD">
        <w:rPr>
          <w:rFonts w:cstheme="minorHAnsi"/>
          <w:noProof/>
          <w:lang w:val="ru-RU"/>
        </w:rPr>
        <w:t xml:space="preserve">Здійснення транспортування заморожених зразків плазми крові учасників дослідження </w:t>
      </w:r>
      <w:r w:rsidRPr="00DA6BFD">
        <w:rPr>
          <w:rFonts w:cstheme="minorHAnsi"/>
          <w:noProof/>
        </w:rPr>
        <w:t>ANCHOR</w:t>
      </w:r>
      <w:r w:rsidRPr="00DA6BFD">
        <w:rPr>
          <w:rFonts w:cstheme="minorHAnsi"/>
          <w:noProof/>
          <w:lang w:val="ru-RU"/>
        </w:rPr>
        <w:t xml:space="preserve"> </w:t>
      </w:r>
      <w:r w:rsidRPr="00DA6BFD">
        <w:rPr>
          <w:rFonts w:cstheme="minorHAnsi"/>
          <w:noProof/>
          <w:lang w:val="uk-UA"/>
        </w:rPr>
        <w:t xml:space="preserve">з міста Львів до міста Київ. </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Маршрут – м. Львів, вул.</w:t>
      </w:r>
      <w:r w:rsidRPr="00DA6BFD">
        <w:rPr>
          <w:rFonts w:cstheme="minorHAnsi"/>
          <w:color w:val="212121"/>
          <w:shd w:val="clear" w:color="auto" w:fill="FFFFFF"/>
          <w:lang w:val="ru-RU"/>
        </w:rPr>
        <w:t xml:space="preserve"> вул. Лисенка, 45</w:t>
      </w:r>
      <w:r w:rsidRPr="00DA6BFD">
        <w:rPr>
          <w:rFonts w:cstheme="minorHAnsi"/>
          <w:color w:val="212121"/>
          <w:shd w:val="clear" w:color="auto" w:fill="FFFFFF"/>
          <w:lang w:val="uk-UA"/>
        </w:rPr>
        <w:t xml:space="preserve"> або </w:t>
      </w:r>
      <w:r w:rsidRPr="00DA6BFD">
        <w:rPr>
          <w:rFonts w:cstheme="minorHAnsi"/>
          <w:noProof/>
          <w:lang w:val="uk-UA"/>
        </w:rPr>
        <w:t xml:space="preserve">м. Львів, вул.Коперника, 50 до міста Київ, </w:t>
      </w:r>
      <w:r w:rsidRPr="00DA6BFD">
        <w:rPr>
          <w:rFonts w:cstheme="minorHAnsi"/>
          <w:color w:val="212121"/>
          <w:shd w:val="clear" w:color="auto" w:fill="FFFFFF"/>
          <w:lang w:val="ru-RU"/>
        </w:rPr>
        <w:t>вул. Амосова, 5. Інститут епідеміології та інфекційних хворобі ім. Л.В.Громашевського НАМН України.</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Термін надання послуг – з 15.01.2025 по 30.12.2026</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Частота – 1 раз на місяць. Загалом до 24 перевезень за період</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Кількість зразків у одному перевезенні – до 20 мікропробірок типу епендорф по 1,5 мл</w:t>
      </w:r>
    </w:p>
    <w:p w:rsidR="00DA6BFD" w:rsidRPr="00DA6BFD" w:rsidRDefault="00DA6BFD" w:rsidP="00DA6BFD">
      <w:pPr>
        <w:pStyle w:val="ab"/>
        <w:numPr>
          <w:ilvl w:val="0"/>
          <w:numId w:val="2"/>
        </w:numPr>
        <w:rPr>
          <w:rFonts w:cstheme="minorHAnsi"/>
          <w:b/>
          <w:noProof/>
          <w:lang w:val="uk-UA"/>
        </w:rPr>
      </w:pPr>
      <w:r w:rsidRPr="00DA6BFD">
        <w:rPr>
          <w:rFonts w:cstheme="minorHAnsi"/>
          <w:b/>
          <w:noProof/>
          <w:lang w:val="uk-UA"/>
        </w:rPr>
        <w:t>Додаткові вимоги</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 xml:space="preserve">Транспортування зразків має здійснюватись у сухому льоді з дотриманням температури -20 або нижче. </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 xml:space="preserve">Доставка має здійснюватись на наступний день після відправки. </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Забезпечення необхідного пакування для транспортування та дата-логером здійснюється надавачем послуг.</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Організація доставки має бути найбільш оптимальною з точки зору вартості.</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Строки виконання замовлення від моменту подання заявки – до 7 робочих днів.</w:t>
      </w:r>
    </w:p>
    <w:p w:rsidR="00DA6BFD" w:rsidRPr="00DA6BFD" w:rsidRDefault="00DA6BFD" w:rsidP="00DA6BFD">
      <w:pPr>
        <w:pStyle w:val="ab"/>
        <w:ind w:left="2160"/>
        <w:rPr>
          <w:rFonts w:cstheme="minorHAnsi"/>
          <w:noProof/>
          <w:lang w:val="uk-UA"/>
        </w:rPr>
      </w:pPr>
      <w:r w:rsidRPr="00DA6BFD">
        <w:rPr>
          <w:rFonts w:cstheme="minorHAnsi"/>
          <w:noProof/>
          <w:lang w:val="uk-UA"/>
        </w:rPr>
        <w:t>У разі порушення строків доставки вантажу (з вини Виконавця) Виконавець сплачує Альянсу пеню у розмірі 1 % від суми оплати за доставку за кожен день прострочення виконання.</w:t>
      </w:r>
    </w:p>
    <w:p w:rsidR="00DA6BFD" w:rsidRPr="00DA6BFD" w:rsidRDefault="00DA6BFD" w:rsidP="00DA6BFD">
      <w:pPr>
        <w:pStyle w:val="ab"/>
        <w:numPr>
          <w:ilvl w:val="0"/>
          <w:numId w:val="2"/>
        </w:numPr>
        <w:rPr>
          <w:rFonts w:cstheme="minorHAnsi"/>
          <w:b/>
          <w:noProof/>
          <w:lang w:val="uk-UA"/>
        </w:rPr>
      </w:pPr>
      <w:r w:rsidRPr="00DA6BFD">
        <w:rPr>
          <w:rFonts w:cstheme="minorHAnsi"/>
          <w:b/>
          <w:noProof/>
          <w:lang w:val="uk-UA"/>
        </w:rPr>
        <w:t>Оплата</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 xml:space="preserve">Цінова пропозиція Тарифу подається в еквіваленті в доларах США. </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 xml:space="preserve">За результатом проведеного конкурсу буде укладено договір на надання послуг, подальша оплата на користь переможця конкурсу буде здійснюватись на щомісячній основі згідно наданих виконавцем розрахунку витрат і оригіналу </w:t>
      </w:r>
      <w:r w:rsidRPr="00DA6BFD">
        <w:rPr>
          <w:rFonts w:cstheme="minorHAnsi"/>
          <w:noProof/>
          <w:lang w:val="uk-UA"/>
        </w:rPr>
        <w:lastRenderedPageBreak/>
        <w:t>рахунку-фактури. Розрахунок буде здійснюватись в гривнях України в перерахунку за курсом НБУ на дату виставлення рахунку.</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Оплата за договором складається з оплати послуг Виконавця та суми коштів на компенсацію витрат Виконавця на послуги залучених третіх сторін (з урахуванням ПДВ).</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 xml:space="preserve">Тариф на другу половину 2025 року та 2026 рік може бути переглянутий за умови суттєвого підвищення вартості паливно-мастильних матеріалів та пакувальних матеріалів в доларовому еквіваленті (більше ніж на 20%). У випадку підвищення вартості послуг протягом дії угоди, Надавач має письмово попередити Замовника про заплановане підвищення, але не менше ніж за 2 місяці до такого підвищення. Замовник має право відмовитись від користування послугами по підвищеній вартості, про що письмово повідомляє Замовника. </w:t>
      </w:r>
    </w:p>
    <w:p w:rsidR="00DA6BFD" w:rsidRPr="00DA6BFD" w:rsidRDefault="00DA6BFD" w:rsidP="00DA6BFD">
      <w:pPr>
        <w:pStyle w:val="ab"/>
        <w:ind w:left="2160"/>
        <w:rPr>
          <w:rFonts w:cstheme="minorHAnsi"/>
          <w:noProof/>
          <w:lang w:val="uk-UA"/>
        </w:rPr>
      </w:pPr>
      <w:r w:rsidRPr="00DA6BFD">
        <w:rPr>
          <w:rFonts w:cstheme="minorHAnsi"/>
          <w:noProof/>
          <w:lang w:val="uk-UA"/>
        </w:rPr>
        <w:t>Кожен учасник може запропонувати формулу перерахунку тарифу и у відповідному Додатку до Специфікації.</w:t>
      </w:r>
    </w:p>
    <w:p w:rsidR="00DA6BFD" w:rsidRPr="00DA6BFD" w:rsidRDefault="00DA6BFD" w:rsidP="00DA6BFD">
      <w:pPr>
        <w:pStyle w:val="ab"/>
        <w:numPr>
          <w:ilvl w:val="0"/>
          <w:numId w:val="2"/>
        </w:numPr>
        <w:rPr>
          <w:rFonts w:cstheme="minorHAnsi"/>
          <w:b/>
          <w:noProof/>
          <w:lang w:val="uk-UA"/>
        </w:rPr>
      </w:pPr>
      <w:r w:rsidRPr="00DA6BFD">
        <w:rPr>
          <w:rFonts w:cstheme="minorHAnsi"/>
          <w:b/>
          <w:noProof/>
          <w:lang w:val="uk-UA"/>
        </w:rPr>
        <w:t>Організаційні вимоги</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Суб’єкт підприємницької діяльності за законодавством України (юридична або фізична особа-підприємець)</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Спроможність організувати доставку вантажів в режимі та на умовах, зазначених вище</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Діюча ліцензія на право здійснення вантажних перевезень зазначених у цій Специфікації для транспортних компаній або перелік контрагентів, з якими укладені договори на здійснення транспортування/експедиторської діяльності.</w:t>
      </w:r>
    </w:p>
    <w:p w:rsidR="00DA6BFD" w:rsidRPr="00DA6BFD" w:rsidRDefault="00DA6BFD" w:rsidP="00DA6BFD">
      <w:pPr>
        <w:pStyle w:val="ab"/>
        <w:numPr>
          <w:ilvl w:val="0"/>
          <w:numId w:val="2"/>
        </w:numPr>
        <w:rPr>
          <w:rFonts w:cstheme="minorHAnsi"/>
          <w:b/>
          <w:noProof/>
          <w:lang w:val="uk-UA"/>
        </w:rPr>
      </w:pPr>
      <w:r w:rsidRPr="00DA6BFD">
        <w:rPr>
          <w:rFonts w:cstheme="minorHAnsi"/>
          <w:b/>
          <w:noProof/>
          <w:lang w:val="uk-UA"/>
        </w:rPr>
        <w:t>Ключові критерії оцінки конкурсних Заявок</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Конкурсна пропозиція (разом з додатками до неї) має відповідати наступним критеріям:</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відповідність конкурсній документації</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деталізована вартість послуг</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терміни надання послуг</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умови оплати</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дотримання умов перевезення для даного виду перевезень</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підтверджений досвід та репутація постачальника: досвід попередньої співпраці з замовником буде перевагою за умови оптимальної вартості, досвід виконання аналогічних робіт</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перевага може бути надана пропозиції, у якій пропонується нижча ціна та/або менші строки виконання послуг після їх замовлення, пропонується оплата по факту надання послуг та найкращі умови співпраці.</w:t>
      </w:r>
    </w:p>
    <w:p w:rsidR="00DA6BFD" w:rsidRPr="00DA6BFD" w:rsidRDefault="00DA6BFD" w:rsidP="00DA6BFD">
      <w:pPr>
        <w:pStyle w:val="ab"/>
        <w:numPr>
          <w:ilvl w:val="0"/>
          <w:numId w:val="2"/>
        </w:numPr>
        <w:rPr>
          <w:rFonts w:cstheme="minorHAnsi"/>
          <w:b/>
          <w:noProof/>
          <w:lang w:val="uk-UA"/>
        </w:rPr>
      </w:pPr>
      <w:r w:rsidRPr="00DA6BFD">
        <w:rPr>
          <w:rFonts w:cstheme="minorHAnsi"/>
          <w:b/>
          <w:noProof/>
          <w:lang w:val="uk-UA"/>
        </w:rPr>
        <w:t>Зміст конкурсних Заявок</w:t>
      </w:r>
    </w:p>
    <w:p w:rsidR="00DA6BFD" w:rsidRPr="00DA6BFD" w:rsidRDefault="00DA6BFD" w:rsidP="00DA6BFD">
      <w:pPr>
        <w:pStyle w:val="ab"/>
        <w:numPr>
          <w:ilvl w:val="1"/>
          <w:numId w:val="2"/>
        </w:numPr>
        <w:rPr>
          <w:rFonts w:cstheme="minorHAnsi"/>
          <w:noProof/>
          <w:lang w:val="uk-UA"/>
        </w:rPr>
      </w:pPr>
      <w:r w:rsidRPr="00DA6BFD">
        <w:rPr>
          <w:rFonts w:cstheme="minorHAnsi"/>
          <w:noProof/>
          <w:lang w:val="uk-UA"/>
        </w:rPr>
        <w:t>Учасники повинні включати таку інформації до конкурсних Заявок:</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Копії реєстраційних документів (свідоцтво про державну реєстрацію, свідоцтво платника податків)</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Копії документів що підтверджують спроможність надати затребувані послуги, наявність досвіду подібних перевезень</w:t>
      </w:r>
    </w:p>
    <w:p w:rsidR="00DA6BFD" w:rsidRPr="00DA6BFD" w:rsidRDefault="00DA6BFD" w:rsidP="00DA6BFD">
      <w:pPr>
        <w:pStyle w:val="ab"/>
        <w:numPr>
          <w:ilvl w:val="2"/>
          <w:numId w:val="2"/>
        </w:numPr>
        <w:rPr>
          <w:rFonts w:cstheme="minorHAnsi"/>
          <w:noProof/>
          <w:lang w:val="uk-UA"/>
        </w:rPr>
      </w:pPr>
      <w:r w:rsidRPr="00DA6BFD">
        <w:rPr>
          <w:rFonts w:cstheme="minorHAnsi"/>
          <w:noProof/>
          <w:lang w:val="uk-UA"/>
        </w:rPr>
        <w:t>Заповнені та підписані Додат</w:t>
      </w:r>
      <w:r w:rsidRPr="00DA6BFD">
        <w:rPr>
          <w:rFonts w:cstheme="minorHAnsi"/>
          <w:noProof/>
          <w:lang w:val="ru-RU"/>
        </w:rPr>
        <w:t>ки</w:t>
      </w:r>
      <w:r w:rsidRPr="00DA6BFD">
        <w:rPr>
          <w:rFonts w:cstheme="minorHAnsi"/>
          <w:noProof/>
          <w:lang w:val="uk-UA"/>
        </w:rPr>
        <w:t xml:space="preserve"> №1-4 до Специфікації</w:t>
      </w:r>
    </w:p>
    <w:p w:rsidR="00DA6BFD" w:rsidRPr="00DA6BFD" w:rsidRDefault="00DA6BFD" w:rsidP="00DA6BFD">
      <w:pPr>
        <w:rPr>
          <w:rFonts w:cstheme="minorHAnsi"/>
          <w:noProof/>
          <w:lang w:val="uk-UA"/>
        </w:rPr>
      </w:pPr>
      <w:r w:rsidRPr="00DA6BFD">
        <w:rPr>
          <w:rFonts w:cstheme="minorHAnsi"/>
          <w:noProof/>
          <w:lang w:val="uk-UA"/>
        </w:rPr>
        <w:br w:type="page"/>
      </w:r>
    </w:p>
    <w:p w:rsidR="00DA6BFD" w:rsidRPr="00DA6BFD" w:rsidRDefault="00DA6BFD" w:rsidP="00DA6BFD">
      <w:pPr>
        <w:pStyle w:val="1"/>
        <w:widowControl/>
        <w:spacing w:before="240" w:after="60" w:line="240" w:lineRule="auto"/>
        <w:jc w:val="center"/>
        <w:rPr>
          <w:rFonts w:asciiTheme="minorHAnsi" w:hAnsiTheme="minorHAnsi" w:cstheme="minorHAnsi"/>
          <w:iCs w:val="0"/>
          <w:kern w:val="32"/>
          <w:sz w:val="22"/>
          <w:szCs w:val="22"/>
        </w:rPr>
      </w:pPr>
      <w:r w:rsidRPr="00DA6BFD">
        <w:rPr>
          <w:rFonts w:asciiTheme="minorHAnsi" w:hAnsiTheme="minorHAnsi" w:cstheme="minorHAnsi"/>
          <w:iCs w:val="0"/>
          <w:kern w:val="32"/>
          <w:sz w:val="22"/>
          <w:szCs w:val="22"/>
        </w:rPr>
        <w:lastRenderedPageBreak/>
        <w:t>Додаток №1 до Специфікації.</w:t>
      </w:r>
    </w:p>
    <w:p w:rsidR="00DA6BFD" w:rsidRPr="00DA6BFD" w:rsidRDefault="00DA6BFD" w:rsidP="00DA6BFD">
      <w:pPr>
        <w:tabs>
          <w:tab w:val="left" w:pos="540"/>
        </w:tabs>
        <w:suppressAutoHyphens/>
        <w:jc w:val="center"/>
        <w:rPr>
          <w:rFonts w:cstheme="minorHAnsi"/>
          <w:lang w:val="uk-UA"/>
        </w:rPr>
      </w:pPr>
      <w:r w:rsidRPr="00DA6BFD">
        <w:rPr>
          <w:rFonts w:cstheme="minorHAnsi"/>
          <w:lang w:val="uk-UA"/>
        </w:rPr>
        <w:t>Ознайомтесь з текстом наведеної форми, заповніть її та передайте в складі тендерної пропозиції.</w:t>
      </w:r>
    </w:p>
    <w:p w:rsidR="00DA6BFD" w:rsidRPr="00DA6BFD" w:rsidRDefault="00DA6BFD" w:rsidP="00DA6BFD">
      <w:pPr>
        <w:tabs>
          <w:tab w:val="left" w:pos="540"/>
        </w:tabs>
        <w:suppressAutoHyphens/>
        <w:jc w:val="right"/>
        <w:rPr>
          <w:rFonts w:cstheme="minorHAnsi"/>
          <w:lang w:val="uk-UA"/>
        </w:rPr>
      </w:pPr>
      <w:r w:rsidRPr="00DA6BFD">
        <w:rPr>
          <w:rFonts w:cstheme="minorHAnsi"/>
          <w:lang w:val="uk-UA"/>
        </w:rPr>
        <w:t>Дата: __________________ 20… року.</w:t>
      </w:r>
    </w:p>
    <w:p w:rsidR="00DA6BFD" w:rsidRPr="00DA6BFD" w:rsidRDefault="00DA6BFD" w:rsidP="00DA6BFD">
      <w:pPr>
        <w:ind w:firstLine="540"/>
        <w:jc w:val="both"/>
        <w:rPr>
          <w:rFonts w:cstheme="minorHAnsi"/>
          <w:lang w:val="uk-UA"/>
        </w:rPr>
      </w:pPr>
      <w:r w:rsidRPr="00DA6BFD">
        <w:rPr>
          <w:rFonts w:cstheme="minorHAnsi"/>
          <w:lang w:val="uk-UA"/>
        </w:rPr>
        <w:t>Кому: Міжнародний благодійний фонд «Альянс громадського здоров’я»</w:t>
      </w:r>
    </w:p>
    <w:p w:rsidR="00DA6BFD" w:rsidRPr="00DA6BFD" w:rsidRDefault="00DA6BFD" w:rsidP="00DA6BFD">
      <w:pPr>
        <w:ind w:firstLine="540"/>
        <w:jc w:val="both"/>
        <w:rPr>
          <w:rFonts w:cstheme="minorHAnsi"/>
          <w:lang w:val="uk-UA"/>
        </w:rPr>
      </w:pPr>
      <w:r w:rsidRPr="00DA6BFD">
        <w:rPr>
          <w:rFonts w:cstheme="minorHAnsi"/>
          <w:lang w:val="uk-UA"/>
        </w:rPr>
        <w:t>Шановні пані та панове,</w:t>
      </w:r>
    </w:p>
    <w:p w:rsidR="00DA6BFD" w:rsidRPr="00DA6BFD" w:rsidRDefault="00DA6BFD" w:rsidP="00DA6BFD">
      <w:pPr>
        <w:ind w:firstLine="540"/>
        <w:jc w:val="both"/>
        <w:rPr>
          <w:rFonts w:cstheme="minorHAnsi"/>
          <w:lang w:val="uk-UA"/>
        </w:rPr>
      </w:pPr>
      <w:r w:rsidRPr="00DA6BFD">
        <w:rPr>
          <w:rFonts w:cstheme="minorHAnsi"/>
          <w:lang w:val="uk-UA"/>
        </w:rPr>
        <w:t xml:space="preserve">Ознайомившись із  пропозицією участі у конкурсі на надання логістичних послуг в Україні з дотриманням холодового режиму, які надаються для забезпечення </w:t>
      </w:r>
      <w:r w:rsidRPr="00DA6BFD">
        <w:rPr>
          <w:rFonts w:cstheme="minorHAnsi"/>
          <w:noProof/>
          <w:lang w:val="uk-UA"/>
        </w:rPr>
        <w:t>реалізації проекту «</w:t>
      </w:r>
      <w:r w:rsidRPr="00DA6BFD">
        <w:rPr>
          <w:rFonts w:cstheme="minorHAnsi"/>
          <w:noProof/>
          <w:lang w:val="ru-RU"/>
        </w:rPr>
        <w:t>ANCHOR</w:t>
      </w:r>
      <w:r w:rsidRPr="00DA6BFD">
        <w:rPr>
          <w:rFonts w:cstheme="minorHAnsi"/>
          <w:noProof/>
          <w:lang w:val="uk-UA"/>
        </w:rPr>
        <w:t>: Аналіз складу мережі, показників здоров’я та стійкості» (</w:t>
      </w:r>
      <w:r w:rsidRPr="00DA6BFD">
        <w:rPr>
          <w:rFonts w:cstheme="minorHAnsi"/>
          <w:noProof/>
          <w:lang w:val="ru-RU"/>
        </w:rPr>
        <w:t>ANCHOR</w:t>
      </w:r>
      <w:r w:rsidRPr="00DA6BFD">
        <w:rPr>
          <w:rFonts w:cstheme="minorHAnsi"/>
          <w:noProof/>
          <w:lang w:val="uk-UA"/>
        </w:rPr>
        <w:t>_</w:t>
      </w:r>
      <w:r w:rsidRPr="00DA6BFD">
        <w:rPr>
          <w:rFonts w:cstheme="minorHAnsi"/>
          <w:noProof/>
          <w:lang w:val="ru-RU"/>
        </w:rPr>
        <w:t>Irvine</w:t>
      </w:r>
      <w:r w:rsidRPr="00DA6BFD">
        <w:rPr>
          <w:rFonts w:cstheme="minorHAnsi"/>
          <w:noProof/>
          <w:lang w:val="uk-UA"/>
        </w:rPr>
        <w:t>)</w:t>
      </w:r>
      <w:r w:rsidRPr="00DA6BFD">
        <w:rPr>
          <w:rFonts w:cstheme="minorHAnsi"/>
          <w:lang w:val="uk-UA"/>
        </w:rPr>
        <w:t>, ми, які підписалися нижче, пропонуємо надання згаданих вище послуг у відповідності до специфікації та конкурсної документації. Наші тарифні пропозиції за даним конкурсом надані у таблиці, що є частиною нашої комерційної пропозиції.</w:t>
      </w:r>
    </w:p>
    <w:p w:rsidR="00DA6BFD" w:rsidRPr="00DA6BFD" w:rsidRDefault="00DA6BFD" w:rsidP="00DA6BFD">
      <w:pPr>
        <w:ind w:firstLine="540"/>
        <w:jc w:val="both"/>
        <w:rPr>
          <w:rFonts w:cstheme="minorHAnsi"/>
          <w:lang w:val="uk-UA"/>
        </w:rPr>
      </w:pPr>
    </w:p>
    <w:p w:rsidR="00DA6BFD" w:rsidRPr="00DA6BFD" w:rsidRDefault="00DA6BFD" w:rsidP="00DA6BFD">
      <w:pPr>
        <w:ind w:firstLine="540"/>
        <w:jc w:val="both"/>
        <w:rPr>
          <w:rFonts w:cstheme="minorHAnsi"/>
          <w:lang w:val="uk-UA"/>
        </w:rPr>
      </w:pPr>
      <w:r w:rsidRPr="00DA6BFD">
        <w:rPr>
          <w:rFonts w:cstheme="minorHAnsi"/>
          <w:lang w:val="uk-UA"/>
        </w:rPr>
        <w:t>У випадку прийняття нашої пропозиції, ми беремо на себе відповідальність:</w:t>
      </w:r>
    </w:p>
    <w:p w:rsidR="00DA6BFD" w:rsidRPr="00DA6BFD" w:rsidRDefault="00DA6BFD" w:rsidP="00DA6BFD">
      <w:pPr>
        <w:numPr>
          <w:ilvl w:val="0"/>
          <w:numId w:val="3"/>
        </w:numPr>
        <w:tabs>
          <w:tab w:val="clear" w:pos="1260"/>
          <w:tab w:val="num" w:pos="900"/>
        </w:tabs>
        <w:spacing w:after="0" w:line="240" w:lineRule="auto"/>
        <w:ind w:left="900"/>
        <w:jc w:val="both"/>
        <w:rPr>
          <w:rFonts w:cstheme="minorHAnsi"/>
          <w:lang w:val="uk-UA"/>
        </w:rPr>
      </w:pPr>
      <w:r w:rsidRPr="00DA6BFD">
        <w:rPr>
          <w:rFonts w:cstheme="minorHAnsi"/>
          <w:lang w:val="uk-UA"/>
        </w:rPr>
        <w:t>надавати вказані вище послуги у відповідності до умов конкурсної документації;</w:t>
      </w:r>
    </w:p>
    <w:p w:rsidR="00DA6BFD" w:rsidRPr="00DA6BFD" w:rsidRDefault="00DA6BFD" w:rsidP="00DA6BFD">
      <w:pPr>
        <w:numPr>
          <w:ilvl w:val="0"/>
          <w:numId w:val="3"/>
        </w:numPr>
        <w:tabs>
          <w:tab w:val="clear" w:pos="1260"/>
          <w:tab w:val="num" w:pos="900"/>
        </w:tabs>
        <w:spacing w:after="0" w:line="240" w:lineRule="auto"/>
        <w:ind w:left="900"/>
        <w:jc w:val="both"/>
        <w:rPr>
          <w:rFonts w:cstheme="minorHAnsi"/>
          <w:lang w:val="uk-UA"/>
        </w:rPr>
      </w:pPr>
      <w:r w:rsidRPr="00DA6BFD">
        <w:rPr>
          <w:rFonts w:cstheme="minorHAnsi"/>
          <w:lang w:val="uk-UA"/>
        </w:rPr>
        <w:t>забезпечити повноту та чіткість виконання послуг за цінами/тарифами, термінами, умовами, вказаними у запрошенні до участі та конкурсній документації;</w:t>
      </w:r>
    </w:p>
    <w:p w:rsidR="00DA6BFD" w:rsidRPr="00DA6BFD" w:rsidRDefault="00DA6BFD" w:rsidP="00DA6BFD">
      <w:pPr>
        <w:numPr>
          <w:ilvl w:val="0"/>
          <w:numId w:val="3"/>
        </w:numPr>
        <w:tabs>
          <w:tab w:val="clear" w:pos="1260"/>
          <w:tab w:val="num" w:pos="900"/>
        </w:tabs>
        <w:spacing w:after="0" w:line="240" w:lineRule="auto"/>
        <w:ind w:left="900"/>
        <w:jc w:val="both"/>
        <w:rPr>
          <w:rFonts w:cstheme="minorHAnsi"/>
          <w:lang w:val="uk-UA"/>
        </w:rPr>
      </w:pPr>
      <w:r w:rsidRPr="00DA6BFD">
        <w:rPr>
          <w:rFonts w:cstheme="minorHAnsi"/>
          <w:lang w:val="uk-UA"/>
        </w:rPr>
        <w:t>дотримуватись умов нашої комерційної пропозиції протягом періоду дії комерційної пропозиції. Наша комерційна пропозиція може бути прийнята (акцептована) організатором даного конкурсу в будь-який момент до завершення періоду її дії;</w:t>
      </w:r>
    </w:p>
    <w:p w:rsidR="00DA6BFD" w:rsidRPr="00DA6BFD" w:rsidRDefault="00DA6BFD" w:rsidP="00DA6BFD">
      <w:pPr>
        <w:numPr>
          <w:ilvl w:val="0"/>
          <w:numId w:val="3"/>
        </w:numPr>
        <w:tabs>
          <w:tab w:val="clear" w:pos="1260"/>
          <w:tab w:val="num" w:pos="900"/>
        </w:tabs>
        <w:spacing w:after="0" w:line="240" w:lineRule="auto"/>
        <w:ind w:left="900"/>
        <w:jc w:val="both"/>
        <w:rPr>
          <w:rFonts w:cstheme="minorHAnsi"/>
          <w:lang w:val="uk-UA"/>
        </w:rPr>
      </w:pPr>
      <w:r w:rsidRPr="00DA6BFD">
        <w:rPr>
          <w:rFonts w:cstheme="minorHAnsi"/>
          <w:lang w:val="uk-UA"/>
        </w:rPr>
        <w:t>погодити та підписати договір на надання послуг протягом розумного терміну, але не пізніше початку надання послуг, як зазначено в конкурсній документації.</w:t>
      </w:r>
    </w:p>
    <w:p w:rsidR="00DA6BFD" w:rsidRPr="00DA6BFD" w:rsidRDefault="00DA6BFD" w:rsidP="00DA6BFD">
      <w:pPr>
        <w:ind w:firstLine="540"/>
        <w:jc w:val="both"/>
        <w:rPr>
          <w:rFonts w:cstheme="minorHAnsi"/>
          <w:lang w:val="uk-UA"/>
        </w:rPr>
      </w:pPr>
    </w:p>
    <w:p w:rsidR="00DA6BFD" w:rsidRPr="00DA6BFD" w:rsidRDefault="00DA6BFD" w:rsidP="00DA6BFD">
      <w:pPr>
        <w:ind w:firstLine="540"/>
        <w:jc w:val="both"/>
        <w:rPr>
          <w:rFonts w:cstheme="minorHAnsi"/>
          <w:lang w:val="uk-UA"/>
        </w:rPr>
      </w:pPr>
      <w:r w:rsidRPr="00DA6BFD">
        <w:rPr>
          <w:rFonts w:cstheme="minorHAnsi"/>
          <w:lang w:val="uk-UA"/>
        </w:rPr>
        <w:t>Ми погоджуємось з наступним:</w:t>
      </w:r>
    </w:p>
    <w:p w:rsidR="00DA6BFD" w:rsidRPr="00DA6BFD" w:rsidRDefault="00DA6BFD" w:rsidP="00DA6BFD">
      <w:pPr>
        <w:numPr>
          <w:ilvl w:val="0"/>
          <w:numId w:val="4"/>
        </w:numPr>
        <w:tabs>
          <w:tab w:val="clear" w:pos="1260"/>
          <w:tab w:val="num" w:pos="900"/>
        </w:tabs>
        <w:spacing w:after="0" w:line="240" w:lineRule="auto"/>
        <w:ind w:left="900"/>
        <w:jc w:val="both"/>
        <w:rPr>
          <w:rFonts w:cstheme="minorHAnsi"/>
          <w:lang w:val="uk-UA"/>
        </w:rPr>
      </w:pPr>
      <w:r w:rsidRPr="00DA6BFD">
        <w:rPr>
          <w:rFonts w:cstheme="minorHAnsi"/>
          <w:lang w:val="uk-UA"/>
        </w:rPr>
        <w:t>організатор даного конкурсу не зобов’язаний приймати найнижчу за ціновою ознакою комерційну пропозицію чи яку-небудь з отриманих ним комерційних пропозицій;</w:t>
      </w:r>
    </w:p>
    <w:p w:rsidR="00DA6BFD" w:rsidRPr="00DA6BFD" w:rsidRDefault="00DA6BFD" w:rsidP="00DA6BFD">
      <w:pPr>
        <w:numPr>
          <w:ilvl w:val="0"/>
          <w:numId w:val="4"/>
        </w:numPr>
        <w:tabs>
          <w:tab w:val="clear" w:pos="1260"/>
          <w:tab w:val="num" w:pos="900"/>
        </w:tabs>
        <w:spacing w:after="0" w:line="240" w:lineRule="auto"/>
        <w:ind w:left="900"/>
        <w:jc w:val="both"/>
        <w:rPr>
          <w:rFonts w:cstheme="minorHAnsi"/>
          <w:lang w:val="uk-UA"/>
        </w:rPr>
      </w:pPr>
      <w:r w:rsidRPr="00DA6BFD">
        <w:rPr>
          <w:rFonts w:cstheme="minorHAnsi"/>
          <w:lang w:val="uk-UA"/>
        </w:rPr>
        <w:t>організатор даного конкурсу залишає за собою право відхилити конкурсні пропозиції всіх учасників тендеру.</w:t>
      </w:r>
    </w:p>
    <w:p w:rsidR="00DA6BFD" w:rsidRPr="00DA6BFD" w:rsidRDefault="00DA6BFD" w:rsidP="00DA6BFD">
      <w:pPr>
        <w:ind w:firstLine="540"/>
        <w:jc w:val="both"/>
        <w:rPr>
          <w:rFonts w:cstheme="minorHAnsi"/>
          <w:lang w:val="uk-UA"/>
        </w:rPr>
      </w:pPr>
    </w:p>
    <w:p w:rsidR="00DA6BFD" w:rsidRPr="00DA6BFD" w:rsidRDefault="00DA6BFD" w:rsidP="00DA6BFD">
      <w:pPr>
        <w:ind w:firstLine="540"/>
        <w:jc w:val="both"/>
        <w:rPr>
          <w:rFonts w:cstheme="minorHAnsi"/>
          <w:lang w:val="uk-UA"/>
        </w:rPr>
      </w:pPr>
      <w:r w:rsidRPr="00DA6BFD">
        <w:rPr>
          <w:rFonts w:cstheme="minorHAnsi"/>
          <w:lang w:val="uk-UA"/>
        </w:rPr>
        <w:t>Ми підтверджуємо нашу юридичну, фінансову, організаційну та технічну спроможність виконати умови даного конкурсу та укласти договір на надання послуг.</w:t>
      </w:r>
    </w:p>
    <w:p w:rsidR="00DA6BFD" w:rsidRPr="00DA6BFD" w:rsidRDefault="00DA6BFD" w:rsidP="00DA6BFD">
      <w:pPr>
        <w:suppressAutoHyphens/>
        <w:jc w:val="both"/>
        <w:rPr>
          <w:rFonts w:cstheme="minorHAnsi"/>
          <w:lang w:val="uk-UA"/>
        </w:rPr>
      </w:pPr>
    </w:p>
    <w:p w:rsidR="00DA6BFD" w:rsidRPr="00DA6BFD" w:rsidRDefault="00DA6BFD" w:rsidP="00DA6BFD">
      <w:pPr>
        <w:tabs>
          <w:tab w:val="right" w:pos="3600"/>
          <w:tab w:val="right" w:pos="4320"/>
          <w:tab w:val="right" w:pos="8640"/>
        </w:tabs>
        <w:suppressAutoHyphens/>
        <w:jc w:val="both"/>
        <w:rPr>
          <w:rFonts w:cstheme="minorHAnsi"/>
          <w:lang w:val="uk-UA"/>
        </w:rPr>
      </w:pPr>
      <w:r w:rsidRPr="00DA6BFD">
        <w:rPr>
          <w:rFonts w:cstheme="minorHAnsi"/>
          <w:u w:val="single"/>
          <w:lang w:val="uk-UA"/>
        </w:rPr>
        <w:tab/>
      </w:r>
      <w:r w:rsidRPr="00DA6BFD">
        <w:rPr>
          <w:rFonts w:cstheme="minorHAnsi"/>
          <w:lang w:val="uk-UA"/>
        </w:rPr>
        <w:tab/>
      </w:r>
      <w:r w:rsidRPr="00DA6BFD">
        <w:rPr>
          <w:rFonts w:cstheme="minorHAnsi"/>
          <w:u w:val="single"/>
          <w:lang w:val="uk-UA"/>
        </w:rPr>
        <w:tab/>
      </w:r>
    </w:p>
    <w:p w:rsidR="00DA6BFD" w:rsidRPr="00DA6BFD" w:rsidRDefault="00DA6BFD" w:rsidP="00DA6BFD">
      <w:pPr>
        <w:pStyle w:val="1"/>
        <w:jc w:val="both"/>
        <w:rPr>
          <w:rFonts w:asciiTheme="minorHAnsi" w:hAnsiTheme="minorHAnsi" w:cstheme="minorHAnsi"/>
          <w:i/>
          <w:sz w:val="22"/>
          <w:szCs w:val="22"/>
        </w:rPr>
      </w:pPr>
      <w:r w:rsidRPr="00DA6BFD">
        <w:rPr>
          <w:rFonts w:asciiTheme="minorHAnsi" w:hAnsiTheme="minorHAnsi" w:cstheme="minorHAnsi"/>
          <w:i/>
          <w:sz w:val="22"/>
          <w:szCs w:val="22"/>
        </w:rPr>
        <w:t>[підпис]</w:t>
      </w:r>
      <w:r w:rsidRPr="00DA6BFD">
        <w:rPr>
          <w:rFonts w:asciiTheme="minorHAnsi" w:hAnsiTheme="minorHAnsi" w:cstheme="minorHAnsi"/>
          <w:i/>
          <w:sz w:val="22"/>
          <w:szCs w:val="22"/>
        </w:rPr>
        <w:tab/>
        <w:t xml:space="preserve">                                                                                             [посада]</w:t>
      </w:r>
    </w:p>
    <w:p w:rsidR="00DA6BFD" w:rsidRPr="00DA6BFD" w:rsidRDefault="00DA6BFD" w:rsidP="00DA6BFD">
      <w:pPr>
        <w:tabs>
          <w:tab w:val="right" w:pos="8640"/>
        </w:tabs>
        <w:suppressAutoHyphens/>
        <w:jc w:val="both"/>
        <w:rPr>
          <w:rFonts w:cstheme="minorHAnsi"/>
          <w:lang w:val="uk-UA"/>
        </w:rPr>
      </w:pPr>
    </w:p>
    <w:p w:rsidR="00DA6BFD" w:rsidRPr="00DA6BFD" w:rsidRDefault="00DA6BFD" w:rsidP="00DA6BFD">
      <w:pPr>
        <w:tabs>
          <w:tab w:val="right" w:pos="8640"/>
        </w:tabs>
        <w:suppressAutoHyphens/>
        <w:jc w:val="both"/>
        <w:rPr>
          <w:rFonts w:cstheme="minorHAnsi"/>
          <w:lang w:val="uk-UA"/>
        </w:rPr>
      </w:pPr>
      <w:r w:rsidRPr="00DA6BFD">
        <w:rPr>
          <w:rFonts w:cstheme="minorHAnsi"/>
          <w:lang w:val="uk-UA"/>
        </w:rPr>
        <w:t>Уповноважений підписати комерційну пропозицію для та від імені:</w:t>
      </w:r>
    </w:p>
    <w:p w:rsidR="00DA6BFD" w:rsidRPr="00DA6BFD" w:rsidRDefault="00DA6BFD" w:rsidP="00DA6BFD">
      <w:pPr>
        <w:tabs>
          <w:tab w:val="right" w:pos="8640"/>
        </w:tabs>
        <w:suppressAutoHyphens/>
        <w:jc w:val="both"/>
        <w:rPr>
          <w:rFonts w:cstheme="minorHAnsi"/>
          <w:lang w:val="uk-UA"/>
        </w:rPr>
      </w:pPr>
    </w:p>
    <w:p w:rsidR="00DA6BFD" w:rsidRPr="00DA6BFD" w:rsidRDefault="00DA6BFD" w:rsidP="00DA6BFD">
      <w:pPr>
        <w:tabs>
          <w:tab w:val="right" w:pos="8640"/>
        </w:tabs>
        <w:suppressAutoHyphens/>
        <w:jc w:val="both"/>
        <w:rPr>
          <w:rFonts w:cstheme="minorHAnsi"/>
          <w:lang w:val="uk-UA"/>
        </w:rPr>
      </w:pPr>
      <w:r w:rsidRPr="00DA6BFD">
        <w:rPr>
          <w:rFonts w:cstheme="minorHAnsi"/>
          <w:lang w:val="uk-UA"/>
        </w:rPr>
        <w:t xml:space="preserve">  </w:t>
      </w:r>
      <w:r w:rsidRPr="00DA6BFD">
        <w:rPr>
          <w:rFonts w:cstheme="minorHAnsi"/>
          <w:u w:val="single"/>
          <w:lang w:val="uk-UA"/>
        </w:rPr>
        <w:tab/>
      </w:r>
    </w:p>
    <w:p w:rsidR="00DA6BFD" w:rsidRPr="00DA6BFD" w:rsidRDefault="00DA6BFD" w:rsidP="00DA6BFD">
      <w:pPr>
        <w:pStyle w:val="1"/>
        <w:jc w:val="both"/>
        <w:rPr>
          <w:rFonts w:asciiTheme="minorHAnsi" w:hAnsiTheme="minorHAnsi" w:cstheme="minorHAnsi"/>
          <w:sz w:val="22"/>
          <w:szCs w:val="22"/>
        </w:rPr>
      </w:pPr>
      <w:r w:rsidRPr="00DA6BFD">
        <w:rPr>
          <w:rFonts w:asciiTheme="minorHAnsi" w:hAnsiTheme="minorHAnsi" w:cstheme="minorHAnsi"/>
          <w:i/>
          <w:sz w:val="22"/>
          <w:szCs w:val="22"/>
        </w:rPr>
        <w:t>[назва компанії]</w:t>
      </w:r>
    </w:p>
    <w:p w:rsidR="00DA6BFD" w:rsidRPr="00DA6BFD" w:rsidRDefault="00DA6BFD" w:rsidP="00DA6BFD">
      <w:pPr>
        <w:pStyle w:val="1"/>
        <w:jc w:val="left"/>
        <w:rPr>
          <w:rFonts w:asciiTheme="minorHAnsi" w:hAnsiTheme="minorHAnsi" w:cstheme="minorHAnsi"/>
          <w:i/>
          <w:sz w:val="22"/>
          <w:szCs w:val="22"/>
        </w:rPr>
      </w:pPr>
      <w:r w:rsidRPr="00DA6BFD">
        <w:rPr>
          <w:rFonts w:asciiTheme="minorHAnsi" w:hAnsiTheme="minorHAnsi" w:cstheme="minorHAnsi"/>
          <w:i/>
          <w:sz w:val="22"/>
          <w:szCs w:val="22"/>
        </w:rPr>
        <w:t>Печатка компанії</w:t>
      </w:r>
    </w:p>
    <w:p w:rsidR="00DA6BFD" w:rsidRPr="00DA6BFD" w:rsidRDefault="00DA6BFD" w:rsidP="00DA6BFD">
      <w:pPr>
        <w:rPr>
          <w:rFonts w:cstheme="minorHAnsi"/>
          <w:lang w:val="uk-UA" w:eastAsia="x-none"/>
        </w:rPr>
      </w:pPr>
    </w:p>
    <w:p w:rsidR="00DA6BFD" w:rsidRPr="00DA6BFD" w:rsidRDefault="00DA6BFD" w:rsidP="00DA6BFD">
      <w:pPr>
        <w:pStyle w:val="1"/>
        <w:jc w:val="left"/>
        <w:rPr>
          <w:rFonts w:asciiTheme="minorHAnsi" w:hAnsiTheme="minorHAnsi" w:cstheme="minorHAnsi"/>
          <w:i/>
          <w:sz w:val="22"/>
          <w:szCs w:val="22"/>
        </w:rPr>
      </w:pPr>
    </w:p>
    <w:p w:rsidR="00DA6BFD" w:rsidRDefault="00DA6BFD">
      <w:pPr>
        <w:rPr>
          <w:rFonts w:cstheme="minorHAnsi"/>
          <w:b/>
          <w:noProof/>
          <w:lang w:val="ru-RU"/>
        </w:rPr>
      </w:pPr>
      <w:r>
        <w:rPr>
          <w:rFonts w:cstheme="minorHAnsi"/>
          <w:b/>
          <w:noProof/>
          <w:lang w:val="ru-RU"/>
        </w:rPr>
        <w:br w:type="page"/>
      </w:r>
    </w:p>
    <w:p w:rsidR="00DA6BFD" w:rsidRPr="00DA6BFD" w:rsidRDefault="00DA6BFD" w:rsidP="00DA6BFD">
      <w:pPr>
        <w:jc w:val="center"/>
        <w:rPr>
          <w:rFonts w:cstheme="minorHAnsi"/>
          <w:b/>
          <w:noProof/>
          <w:lang w:val="ru-RU"/>
        </w:rPr>
      </w:pPr>
      <w:bookmarkStart w:id="0" w:name="_GoBack"/>
      <w:bookmarkEnd w:id="0"/>
      <w:r w:rsidRPr="00DA6BFD">
        <w:rPr>
          <w:rFonts w:cstheme="minorHAnsi"/>
          <w:b/>
          <w:noProof/>
          <w:lang w:val="ru-RU"/>
        </w:rPr>
        <w:lastRenderedPageBreak/>
        <w:t xml:space="preserve">Додаток №2 до Специфікації на </w:t>
      </w:r>
      <w:r w:rsidRPr="00DA6BFD">
        <w:rPr>
          <w:rFonts w:cstheme="minorHAnsi"/>
          <w:b/>
          <w:bCs/>
          <w:noProof/>
          <w:lang w:val="ru-RU"/>
        </w:rPr>
        <w:t>надання послуг з перевезення біологічних зразків з дотриманням холодового режиму</w:t>
      </w:r>
    </w:p>
    <w:p w:rsidR="00DA6BFD" w:rsidRPr="00DA6BFD" w:rsidRDefault="00DA6BFD" w:rsidP="00DA6BFD">
      <w:pPr>
        <w:jc w:val="both"/>
        <w:rPr>
          <w:rFonts w:cstheme="minorHAnsi"/>
          <w:noProof/>
          <w:lang w:val="ru-RU"/>
        </w:rPr>
      </w:pPr>
    </w:p>
    <w:p w:rsidR="00DA6BFD" w:rsidRPr="00DA6BFD" w:rsidRDefault="00DA6BFD" w:rsidP="00DA6BFD">
      <w:pPr>
        <w:jc w:val="both"/>
        <w:rPr>
          <w:rFonts w:cstheme="minorHAnsi"/>
          <w:noProof/>
          <w:lang w:val="ru-RU"/>
        </w:rPr>
      </w:pPr>
      <w:r w:rsidRPr="00DA6BFD">
        <w:rPr>
          <w:rFonts w:cstheme="minorHAnsi"/>
          <w:noProof/>
          <w:lang w:val="ru-RU"/>
        </w:rPr>
        <w:t>Загальна інформація</w:t>
      </w:r>
    </w:p>
    <w:p w:rsidR="00DA6BFD" w:rsidRPr="00DA6BFD" w:rsidRDefault="00DA6BFD" w:rsidP="00DA6BFD">
      <w:pPr>
        <w:jc w:val="both"/>
        <w:rPr>
          <w:rFonts w:cstheme="minorHAnsi"/>
          <w:noProof/>
          <w:lang w:val="ru-RU"/>
        </w:rPr>
      </w:pPr>
    </w:p>
    <w:p w:rsidR="00DA6BFD" w:rsidRPr="00DA6BFD" w:rsidRDefault="00DA6BFD" w:rsidP="00DA6BFD">
      <w:pPr>
        <w:jc w:val="both"/>
        <w:rPr>
          <w:rFonts w:cstheme="minorHAnsi"/>
          <w:noProof/>
          <w:lang w:val="ru-RU"/>
        </w:rPr>
      </w:pPr>
      <w:r w:rsidRPr="00DA6BFD">
        <w:rPr>
          <w:rFonts w:cstheme="minorHAnsi"/>
          <w:noProof/>
          <w:lang w:val="ru-RU"/>
        </w:rPr>
        <w:t>Будь – ласка, заповніть таблицю:</w:t>
      </w:r>
    </w:p>
    <w:p w:rsidR="00DA6BFD" w:rsidRPr="00DA6BFD" w:rsidRDefault="00DA6BFD" w:rsidP="00DA6BFD">
      <w:pPr>
        <w:jc w:val="both"/>
        <w:rPr>
          <w:rFonts w:cstheme="minorHAnsi"/>
          <w:noProof/>
          <w:lang w:val="ru-RU"/>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DA6BFD" w:rsidRPr="00DA6BFD" w:rsidTr="008939BA">
        <w:tc>
          <w:tcPr>
            <w:tcW w:w="648" w:type="dxa"/>
          </w:tcPr>
          <w:p w:rsidR="00DA6BFD" w:rsidRPr="00DA6BFD" w:rsidRDefault="00DA6BFD" w:rsidP="008939BA">
            <w:pPr>
              <w:rPr>
                <w:rFonts w:cstheme="minorHAnsi"/>
                <w:noProof/>
                <w:lang w:val="ru-RU"/>
              </w:rPr>
            </w:pPr>
            <w:r w:rsidRPr="00DA6BFD">
              <w:rPr>
                <w:rFonts w:eastAsia="Arial" w:cstheme="minorHAnsi"/>
                <w:noProof/>
                <w:lang w:val="ru-RU"/>
              </w:rPr>
              <w:t>1.</w:t>
            </w:r>
          </w:p>
        </w:tc>
        <w:tc>
          <w:tcPr>
            <w:tcW w:w="5126" w:type="dxa"/>
          </w:tcPr>
          <w:p w:rsidR="00DA6BFD" w:rsidRPr="00DA6BFD" w:rsidRDefault="00DA6BFD" w:rsidP="008939BA">
            <w:pPr>
              <w:rPr>
                <w:rFonts w:cstheme="minorHAnsi"/>
                <w:noProof/>
                <w:lang w:val="ru-RU"/>
              </w:rPr>
            </w:pPr>
            <w:r w:rsidRPr="00DA6BFD">
              <w:rPr>
                <w:rFonts w:eastAsia="Arial" w:cstheme="minorHAnsi"/>
                <w:noProof/>
                <w:lang w:val="ru-RU"/>
              </w:rPr>
              <w:t>Повна назва компанії</w:t>
            </w:r>
          </w:p>
        </w:tc>
        <w:tc>
          <w:tcPr>
            <w:tcW w:w="3766" w:type="dxa"/>
          </w:tcPr>
          <w:p w:rsidR="00DA6BFD" w:rsidRPr="00DA6BFD" w:rsidRDefault="00DA6BFD" w:rsidP="008939BA">
            <w:pPr>
              <w:rPr>
                <w:rFonts w:cstheme="minorHAnsi"/>
                <w:noProof/>
                <w:lang w:val="ru-RU"/>
              </w:rPr>
            </w:pPr>
          </w:p>
        </w:tc>
      </w:tr>
      <w:tr w:rsidR="00DA6BFD" w:rsidRPr="00DA6BFD" w:rsidTr="008939BA">
        <w:tc>
          <w:tcPr>
            <w:tcW w:w="648" w:type="dxa"/>
          </w:tcPr>
          <w:p w:rsidR="00DA6BFD" w:rsidRPr="00DA6BFD" w:rsidRDefault="00DA6BFD" w:rsidP="008939BA">
            <w:pPr>
              <w:rPr>
                <w:rFonts w:cstheme="minorHAnsi"/>
                <w:noProof/>
                <w:lang w:val="ru-RU"/>
              </w:rPr>
            </w:pPr>
            <w:r w:rsidRPr="00DA6BFD">
              <w:rPr>
                <w:rFonts w:eastAsia="Arial" w:cstheme="minorHAnsi"/>
                <w:noProof/>
                <w:lang w:val="ru-RU"/>
              </w:rPr>
              <w:t>2.</w:t>
            </w:r>
          </w:p>
        </w:tc>
        <w:tc>
          <w:tcPr>
            <w:tcW w:w="5126" w:type="dxa"/>
          </w:tcPr>
          <w:p w:rsidR="00DA6BFD" w:rsidRPr="00DA6BFD" w:rsidRDefault="00DA6BFD" w:rsidP="008939BA">
            <w:pPr>
              <w:rPr>
                <w:rFonts w:cstheme="minorHAnsi"/>
                <w:noProof/>
                <w:lang w:val="ru-RU"/>
              </w:rPr>
            </w:pPr>
            <w:r w:rsidRPr="00DA6BFD">
              <w:rPr>
                <w:rFonts w:eastAsia="Arial" w:cstheme="minorHAnsi"/>
                <w:noProof/>
                <w:lang w:val="ru-RU"/>
              </w:rPr>
              <w:t>Юридична адреса компанії</w:t>
            </w:r>
          </w:p>
        </w:tc>
        <w:tc>
          <w:tcPr>
            <w:tcW w:w="3766" w:type="dxa"/>
          </w:tcPr>
          <w:p w:rsidR="00DA6BFD" w:rsidRPr="00DA6BFD" w:rsidRDefault="00DA6BFD" w:rsidP="008939BA">
            <w:pPr>
              <w:rPr>
                <w:rFonts w:cstheme="minorHAnsi"/>
                <w:noProof/>
                <w:lang w:val="ru-RU"/>
              </w:rPr>
            </w:pPr>
          </w:p>
        </w:tc>
      </w:tr>
      <w:tr w:rsidR="00DA6BFD" w:rsidRPr="00DA6BFD" w:rsidTr="008939BA">
        <w:tc>
          <w:tcPr>
            <w:tcW w:w="648" w:type="dxa"/>
          </w:tcPr>
          <w:p w:rsidR="00DA6BFD" w:rsidRPr="00DA6BFD" w:rsidRDefault="00DA6BFD" w:rsidP="008939BA">
            <w:pPr>
              <w:rPr>
                <w:rFonts w:cstheme="minorHAnsi"/>
                <w:noProof/>
                <w:lang w:val="ru-RU"/>
              </w:rPr>
            </w:pPr>
            <w:r w:rsidRPr="00DA6BFD">
              <w:rPr>
                <w:rFonts w:eastAsia="Arial" w:cstheme="minorHAnsi"/>
                <w:noProof/>
                <w:lang w:val="ru-RU"/>
              </w:rPr>
              <w:t>3.</w:t>
            </w:r>
          </w:p>
        </w:tc>
        <w:tc>
          <w:tcPr>
            <w:tcW w:w="5126" w:type="dxa"/>
          </w:tcPr>
          <w:p w:rsidR="00DA6BFD" w:rsidRPr="00DA6BFD" w:rsidRDefault="00DA6BFD" w:rsidP="008939BA">
            <w:pPr>
              <w:rPr>
                <w:rFonts w:cstheme="minorHAnsi"/>
                <w:noProof/>
                <w:lang w:val="ru-RU"/>
              </w:rPr>
            </w:pPr>
            <w:r w:rsidRPr="00DA6BFD">
              <w:rPr>
                <w:rFonts w:eastAsia="Arial" w:cstheme="minorHAnsi"/>
                <w:noProof/>
                <w:lang w:val="ru-RU"/>
              </w:rPr>
              <w:t>Фактична адреса компанії</w:t>
            </w:r>
          </w:p>
        </w:tc>
        <w:tc>
          <w:tcPr>
            <w:tcW w:w="3766" w:type="dxa"/>
          </w:tcPr>
          <w:p w:rsidR="00DA6BFD" w:rsidRPr="00DA6BFD" w:rsidRDefault="00DA6BFD" w:rsidP="008939BA">
            <w:pPr>
              <w:rPr>
                <w:rFonts w:cstheme="minorHAnsi"/>
                <w:noProof/>
                <w:lang w:val="ru-RU"/>
              </w:rPr>
            </w:pPr>
          </w:p>
        </w:tc>
      </w:tr>
      <w:tr w:rsidR="00DA6BFD" w:rsidRPr="00DA6BFD" w:rsidTr="008939BA">
        <w:tblPrEx>
          <w:tblLook w:val="04A0" w:firstRow="1" w:lastRow="0" w:firstColumn="1" w:lastColumn="0" w:noHBand="0" w:noVBand="1"/>
        </w:tblPrEx>
        <w:tc>
          <w:tcPr>
            <w:tcW w:w="648" w:type="dxa"/>
          </w:tcPr>
          <w:p w:rsidR="00DA6BFD" w:rsidRPr="00DA6BFD" w:rsidRDefault="00DA6BFD" w:rsidP="008939BA">
            <w:pPr>
              <w:rPr>
                <w:rFonts w:cstheme="minorHAnsi"/>
                <w:noProof/>
                <w:lang w:val="ru-RU"/>
              </w:rPr>
            </w:pPr>
            <w:r w:rsidRPr="00DA6BFD">
              <w:rPr>
                <w:rFonts w:eastAsia="Arial" w:cstheme="minorHAnsi"/>
                <w:noProof/>
                <w:lang w:val="ru-RU"/>
              </w:rPr>
              <w:t>4.</w:t>
            </w:r>
          </w:p>
        </w:tc>
        <w:tc>
          <w:tcPr>
            <w:tcW w:w="5126" w:type="dxa"/>
          </w:tcPr>
          <w:p w:rsidR="00DA6BFD" w:rsidRPr="00DA6BFD" w:rsidRDefault="00DA6BFD" w:rsidP="008939BA">
            <w:pPr>
              <w:rPr>
                <w:rFonts w:cstheme="minorHAnsi"/>
                <w:noProof/>
                <w:lang w:val="ru-RU"/>
              </w:rPr>
            </w:pPr>
            <w:r w:rsidRPr="00DA6BFD">
              <w:rPr>
                <w:rFonts w:eastAsia="Arial" w:cstheme="minorHAnsi"/>
                <w:noProof/>
                <w:lang w:val="ru-RU"/>
              </w:rPr>
              <w:t>Керівник компанії: посада, ПІБ</w:t>
            </w:r>
          </w:p>
        </w:tc>
        <w:tc>
          <w:tcPr>
            <w:tcW w:w="3766" w:type="dxa"/>
          </w:tcPr>
          <w:p w:rsidR="00DA6BFD" w:rsidRPr="00DA6BFD" w:rsidRDefault="00DA6BFD" w:rsidP="008939BA">
            <w:pPr>
              <w:rPr>
                <w:rFonts w:cstheme="minorHAnsi"/>
                <w:noProof/>
                <w:lang w:val="ru-RU"/>
              </w:rPr>
            </w:pPr>
          </w:p>
        </w:tc>
      </w:tr>
      <w:tr w:rsidR="00DA6BFD" w:rsidRPr="00DA6BFD" w:rsidTr="008939BA">
        <w:tblPrEx>
          <w:tblLook w:val="04A0" w:firstRow="1" w:lastRow="0" w:firstColumn="1" w:lastColumn="0" w:noHBand="0" w:noVBand="1"/>
        </w:tblPrEx>
        <w:tc>
          <w:tcPr>
            <w:tcW w:w="648" w:type="dxa"/>
          </w:tcPr>
          <w:p w:rsidR="00DA6BFD" w:rsidRPr="00DA6BFD" w:rsidRDefault="00DA6BFD" w:rsidP="008939BA">
            <w:pPr>
              <w:rPr>
                <w:rFonts w:cstheme="minorHAnsi"/>
                <w:noProof/>
                <w:lang w:val="ru-RU"/>
              </w:rPr>
            </w:pPr>
            <w:r w:rsidRPr="00DA6BFD">
              <w:rPr>
                <w:rFonts w:eastAsia="Arial" w:cstheme="minorHAnsi"/>
                <w:noProof/>
                <w:lang w:val="ru-RU"/>
              </w:rPr>
              <w:t>5.</w:t>
            </w:r>
          </w:p>
        </w:tc>
        <w:tc>
          <w:tcPr>
            <w:tcW w:w="5126" w:type="dxa"/>
          </w:tcPr>
          <w:p w:rsidR="00DA6BFD" w:rsidRPr="00DA6BFD" w:rsidRDefault="00DA6BFD" w:rsidP="008939BA">
            <w:pPr>
              <w:rPr>
                <w:rFonts w:cstheme="minorHAnsi"/>
                <w:noProof/>
                <w:lang w:val="ru-RU"/>
              </w:rPr>
            </w:pPr>
            <w:r w:rsidRPr="00DA6BFD">
              <w:rPr>
                <w:rFonts w:eastAsia="Arial" w:cstheme="minorHAnsi"/>
                <w:noProof/>
                <w:lang w:val="ru-RU"/>
              </w:rPr>
              <w:t>Контактний номер телефону керівника компанії</w:t>
            </w:r>
          </w:p>
        </w:tc>
        <w:tc>
          <w:tcPr>
            <w:tcW w:w="3766" w:type="dxa"/>
          </w:tcPr>
          <w:p w:rsidR="00DA6BFD" w:rsidRPr="00DA6BFD" w:rsidRDefault="00DA6BFD" w:rsidP="008939BA">
            <w:pPr>
              <w:rPr>
                <w:rFonts w:cstheme="minorHAnsi"/>
                <w:noProof/>
                <w:lang w:val="ru-RU"/>
              </w:rPr>
            </w:pPr>
          </w:p>
        </w:tc>
      </w:tr>
      <w:tr w:rsidR="00DA6BFD" w:rsidRPr="00DA6BFD" w:rsidTr="008939BA">
        <w:tblPrEx>
          <w:tblLook w:val="04A0" w:firstRow="1" w:lastRow="0" w:firstColumn="1" w:lastColumn="0" w:noHBand="0" w:noVBand="1"/>
        </w:tblPrEx>
        <w:tc>
          <w:tcPr>
            <w:tcW w:w="648" w:type="dxa"/>
          </w:tcPr>
          <w:p w:rsidR="00DA6BFD" w:rsidRPr="00DA6BFD" w:rsidRDefault="00DA6BFD" w:rsidP="008939BA">
            <w:pPr>
              <w:rPr>
                <w:rFonts w:cstheme="minorHAnsi"/>
                <w:noProof/>
                <w:lang w:val="ru-RU"/>
              </w:rPr>
            </w:pPr>
            <w:r w:rsidRPr="00DA6BFD">
              <w:rPr>
                <w:rFonts w:eastAsia="Arial" w:cstheme="minorHAnsi"/>
                <w:noProof/>
                <w:lang w:val="ru-RU"/>
              </w:rPr>
              <w:t>6.</w:t>
            </w:r>
          </w:p>
        </w:tc>
        <w:tc>
          <w:tcPr>
            <w:tcW w:w="5126" w:type="dxa"/>
          </w:tcPr>
          <w:p w:rsidR="00DA6BFD" w:rsidRPr="00DA6BFD" w:rsidRDefault="00DA6BFD" w:rsidP="008939BA">
            <w:pPr>
              <w:rPr>
                <w:rFonts w:cstheme="minorHAnsi"/>
                <w:noProof/>
                <w:lang w:val="ru-RU"/>
              </w:rPr>
            </w:pPr>
            <w:r w:rsidRPr="00DA6BFD">
              <w:rPr>
                <w:rFonts w:eastAsia="Arial" w:cstheme="minorHAnsi"/>
                <w:noProof/>
                <w:lang w:val="ru-RU"/>
              </w:rPr>
              <w:t>Контактна особа з питань подання Заявки</w:t>
            </w:r>
          </w:p>
        </w:tc>
        <w:tc>
          <w:tcPr>
            <w:tcW w:w="3766" w:type="dxa"/>
          </w:tcPr>
          <w:p w:rsidR="00DA6BFD" w:rsidRPr="00DA6BFD" w:rsidRDefault="00DA6BFD" w:rsidP="008939BA">
            <w:pPr>
              <w:rPr>
                <w:rFonts w:cstheme="minorHAnsi"/>
                <w:noProof/>
                <w:lang w:val="ru-RU"/>
              </w:rPr>
            </w:pPr>
          </w:p>
        </w:tc>
      </w:tr>
      <w:tr w:rsidR="00DA6BFD" w:rsidRPr="00DA6BFD" w:rsidTr="008939BA">
        <w:tblPrEx>
          <w:tblLook w:val="04A0" w:firstRow="1" w:lastRow="0" w:firstColumn="1" w:lastColumn="0" w:noHBand="0" w:noVBand="1"/>
        </w:tblPrEx>
        <w:tc>
          <w:tcPr>
            <w:tcW w:w="648" w:type="dxa"/>
          </w:tcPr>
          <w:p w:rsidR="00DA6BFD" w:rsidRPr="00DA6BFD" w:rsidRDefault="00DA6BFD" w:rsidP="008939BA">
            <w:pPr>
              <w:rPr>
                <w:rFonts w:cstheme="minorHAnsi"/>
                <w:noProof/>
                <w:lang w:val="ru-RU"/>
              </w:rPr>
            </w:pPr>
            <w:r w:rsidRPr="00DA6BFD">
              <w:rPr>
                <w:rFonts w:eastAsia="Arial" w:cstheme="minorHAnsi"/>
                <w:noProof/>
                <w:lang w:val="ru-RU"/>
              </w:rPr>
              <w:t>7.</w:t>
            </w:r>
          </w:p>
        </w:tc>
        <w:tc>
          <w:tcPr>
            <w:tcW w:w="5126" w:type="dxa"/>
          </w:tcPr>
          <w:p w:rsidR="00DA6BFD" w:rsidRPr="00DA6BFD" w:rsidRDefault="00DA6BFD" w:rsidP="008939BA">
            <w:pPr>
              <w:rPr>
                <w:rFonts w:cstheme="minorHAnsi"/>
                <w:noProof/>
                <w:lang w:val="ru-RU"/>
              </w:rPr>
            </w:pPr>
            <w:r w:rsidRPr="00DA6BFD">
              <w:rPr>
                <w:rFonts w:eastAsia="Arial" w:cstheme="minorHAnsi"/>
                <w:noProof/>
                <w:lang w:val="ru-RU"/>
              </w:rPr>
              <w:t>Номер мобільного телефону контактної особи</w:t>
            </w:r>
          </w:p>
        </w:tc>
        <w:tc>
          <w:tcPr>
            <w:tcW w:w="3766" w:type="dxa"/>
          </w:tcPr>
          <w:p w:rsidR="00DA6BFD" w:rsidRPr="00DA6BFD" w:rsidRDefault="00DA6BFD" w:rsidP="008939BA">
            <w:pPr>
              <w:rPr>
                <w:rFonts w:cstheme="minorHAnsi"/>
                <w:noProof/>
                <w:lang w:val="ru-RU"/>
              </w:rPr>
            </w:pPr>
          </w:p>
        </w:tc>
      </w:tr>
      <w:tr w:rsidR="00DA6BFD" w:rsidRPr="00DA6BFD" w:rsidTr="008939BA">
        <w:tblPrEx>
          <w:tblLook w:val="04A0" w:firstRow="1" w:lastRow="0" w:firstColumn="1" w:lastColumn="0" w:noHBand="0" w:noVBand="1"/>
        </w:tblPrEx>
        <w:tc>
          <w:tcPr>
            <w:tcW w:w="648" w:type="dxa"/>
          </w:tcPr>
          <w:p w:rsidR="00DA6BFD" w:rsidRPr="00DA6BFD" w:rsidRDefault="00DA6BFD" w:rsidP="008939BA">
            <w:pPr>
              <w:rPr>
                <w:rFonts w:cstheme="minorHAnsi"/>
                <w:noProof/>
                <w:lang w:val="ru-RU"/>
              </w:rPr>
            </w:pPr>
            <w:r w:rsidRPr="00DA6BFD">
              <w:rPr>
                <w:rFonts w:eastAsia="Arial" w:cstheme="minorHAnsi"/>
                <w:noProof/>
                <w:lang w:val="ru-RU"/>
              </w:rPr>
              <w:t>8.</w:t>
            </w:r>
          </w:p>
        </w:tc>
        <w:tc>
          <w:tcPr>
            <w:tcW w:w="5126" w:type="dxa"/>
          </w:tcPr>
          <w:p w:rsidR="00DA6BFD" w:rsidRPr="00DA6BFD" w:rsidRDefault="00DA6BFD" w:rsidP="008939BA">
            <w:pPr>
              <w:rPr>
                <w:rFonts w:cstheme="minorHAnsi"/>
                <w:noProof/>
                <w:lang w:val="ru-RU"/>
              </w:rPr>
            </w:pPr>
            <w:r w:rsidRPr="00DA6BFD">
              <w:rPr>
                <w:rFonts w:eastAsia="Arial" w:cstheme="minorHAnsi"/>
                <w:noProof/>
                <w:lang w:val="ru-RU"/>
              </w:rPr>
              <w:t xml:space="preserve">E-mail контактної особи </w:t>
            </w:r>
          </w:p>
        </w:tc>
        <w:tc>
          <w:tcPr>
            <w:tcW w:w="3766" w:type="dxa"/>
          </w:tcPr>
          <w:p w:rsidR="00DA6BFD" w:rsidRPr="00DA6BFD" w:rsidRDefault="00DA6BFD" w:rsidP="008939BA">
            <w:pPr>
              <w:rPr>
                <w:rFonts w:cstheme="minorHAnsi"/>
                <w:noProof/>
                <w:lang w:val="ru-RU"/>
              </w:rPr>
            </w:pPr>
          </w:p>
        </w:tc>
      </w:tr>
    </w:tbl>
    <w:p w:rsidR="00DA6BFD" w:rsidRPr="00DA6BFD" w:rsidRDefault="00DA6BFD" w:rsidP="00DA6BFD">
      <w:pPr>
        <w:jc w:val="both"/>
        <w:rPr>
          <w:rFonts w:cstheme="minorHAnsi"/>
          <w:noProof/>
          <w:lang w:val="ru-RU"/>
        </w:rPr>
      </w:pPr>
    </w:p>
    <w:p w:rsidR="00DA6BFD" w:rsidRPr="00DA6BFD" w:rsidRDefault="00DA6BFD" w:rsidP="00DA6BFD">
      <w:pPr>
        <w:jc w:val="both"/>
        <w:rPr>
          <w:rFonts w:cstheme="minorHAnsi"/>
          <w:noProof/>
          <w:lang w:val="ru-RU"/>
        </w:rPr>
      </w:pPr>
    </w:p>
    <w:p w:rsidR="00DA6BFD" w:rsidRPr="00DA6BFD" w:rsidRDefault="00DA6BFD" w:rsidP="00DA6BFD">
      <w:pPr>
        <w:jc w:val="both"/>
        <w:rPr>
          <w:rFonts w:cstheme="minorHAnsi"/>
          <w:noProof/>
          <w:lang w:val="ru-RU"/>
        </w:rPr>
      </w:pPr>
    </w:p>
    <w:p w:rsidR="00DA6BFD" w:rsidRPr="00DA6BFD" w:rsidRDefault="00DA6BFD" w:rsidP="00DA6BFD">
      <w:pPr>
        <w:jc w:val="both"/>
        <w:rPr>
          <w:rFonts w:cstheme="minorHAnsi"/>
          <w:noProof/>
          <w:lang w:val="ru-RU"/>
        </w:rPr>
      </w:pPr>
    </w:p>
    <w:p w:rsidR="00DA6BFD" w:rsidRPr="00DA6BFD" w:rsidRDefault="00DA6BFD" w:rsidP="00DA6BFD">
      <w:pPr>
        <w:jc w:val="both"/>
        <w:rPr>
          <w:rFonts w:cstheme="minorHAnsi"/>
          <w:noProof/>
          <w:lang w:val="ru-RU"/>
        </w:rPr>
      </w:pPr>
      <w:r w:rsidRPr="00DA6BFD">
        <w:rPr>
          <w:rFonts w:cstheme="minorHAnsi"/>
          <w:noProof/>
          <w:lang w:val="ru-RU"/>
        </w:rPr>
        <w:t>Дата ________________________________ 20...</w:t>
      </w:r>
    </w:p>
    <w:p w:rsidR="00DA6BFD" w:rsidRPr="00DA6BFD" w:rsidRDefault="00DA6BFD" w:rsidP="00DA6BFD">
      <w:pPr>
        <w:jc w:val="both"/>
        <w:rPr>
          <w:rFonts w:cstheme="minorHAnsi"/>
          <w:noProof/>
          <w:lang w:val="ru-RU"/>
        </w:rPr>
      </w:pPr>
    </w:p>
    <w:p w:rsidR="00DA6BFD" w:rsidRPr="00DA6BFD" w:rsidRDefault="00DA6BFD" w:rsidP="00DA6BFD">
      <w:pPr>
        <w:jc w:val="both"/>
        <w:rPr>
          <w:rFonts w:cstheme="minorHAnsi"/>
          <w:noProof/>
          <w:lang w:val="ru-RU"/>
        </w:rPr>
      </w:pPr>
    </w:p>
    <w:p w:rsidR="00DA6BFD" w:rsidRPr="00DA6BFD" w:rsidRDefault="00DA6BFD" w:rsidP="00DA6BFD">
      <w:pPr>
        <w:jc w:val="both"/>
        <w:rPr>
          <w:rFonts w:cstheme="minorHAnsi"/>
          <w:noProof/>
          <w:lang w:val="ru-RU"/>
        </w:rPr>
      </w:pPr>
      <w:r w:rsidRPr="00DA6BFD">
        <w:rPr>
          <w:rFonts w:cstheme="minorHAnsi"/>
          <w:noProof/>
          <w:lang w:val="ru-RU"/>
        </w:rPr>
        <w:tab/>
      </w:r>
      <w:r w:rsidRPr="00DA6BFD">
        <w:rPr>
          <w:rFonts w:cstheme="minorHAnsi"/>
          <w:noProof/>
          <w:lang w:val="ru-RU"/>
        </w:rPr>
        <w:tab/>
      </w:r>
      <w:r w:rsidRPr="00DA6BFD">
        <w:rPr>
          <w:rFonts w:cstheme="minorHAnsi"/>
          <w:noProof/>
          <w:lang w:val="ru-RU"/>
        </w:rPr>
        <w:tab/>
      </w:r>
    </w:p>
    <w:p w:rsidR="00DA6BFD" w:rsidRPr="00DA6BFD" w:rsidRDefault="00DA6BFD" w:rsidP="00DA6BFD">
      <w:pPr>
        <w:jc w:val="both"/>
        <w:rPr>
          <w:rFonts w:cstheme="minorHAnsi"/>
          <w:noProof/>
          <w:lang w:val="ru-RU"/>
        </w:rPr>
      </w:pPr>
      <w:r w:rsidRPr="00DA6BFD">
        <w:rPr>
          <w:rFonts w:cstheme="minorHAnsi"/>
          <w:noProof/>
          <w:lang w:val="ru-RU"/>
        </w:rPr>
        <w:t>[Підпис]</w:t>
      </w:r>
      <w:r w:rsidRPr="00DA6BFD">
        <w:rPr>
          <w:rFonts w:cstheme="minorHAnsi"/>
          <w:noProof/>
          <w:lang w:val="ru-RU"/>
        </w:rPr>
        <w:tab/>
        <w:t>[посада]</w:t>
      </w:r>
    </w:p>
    <w:p w:rsidR="00DA6BFD" w:rsidRPr="00DA6BFD" w:rsidRDefault="00DA6BFD" w:rsidP="00DA6BFD">
      <w:pPr>
        <w:jc w:val="both"/>
        <w:rPr>
          <w:rFonts w:cstheme="minorHAnsi"/>
          <w:noProof/>
          <w:lang w:val="ru-RU"/>
        </w:rPr>
      </w:pPr>
    </w:p>
    <w:p w:rsidR="00DA6BFD" w:rsidRPr="00DA6BFD" w:rsidRDefault="00DA6BFD" w:rsidP="00DA6BFD">
      <w:pPr>
        <w:jc w:val="both"/>
        <w:rPr>
          <w:rFonts w:cstheme="minorHAnsi"/>
          <w:noProof/>
          <w:lang w:val="ru-RU"/>
        </w:rPr>
      </w:pPr>
    </w:p>
    <w:p w:rsidR="00DA6BFD" w:rsidRPr="00DA6BFD" w:rsidRDefault="00DA6BFD" w:rsidP="00DA6BFD">
      <w:pPr>
        <w:widowControl w:val="0"/>
        <w:tabs>
          <w:tab w:val="num" w:pos="1440"/>
        </w:tabs>
        <w:spacing w:after="0" w:line="240" w:lineRule="auto"/>
        <w:rPr>
          <w:rFonts w:cstheme="minorHAnsi"/>
          <w:b/>
          <w:lang w:val="uk-UA"/>
        </w:rPr>
      </w:pPr>
    </w:p>
    <w:p w:rsidR="00DA6BFD" w:rsidRPr="00DA6BFD" w:rsidRDefault="00DA6BFD" w:rsidP="00DA6BFD">
      <w:pPr>
        <w:spacing w:after="0" w:line="240" w:lineRule="auto"/>
        <w:jc w:val="both"/>
        <w:rPr>
          <w:rFonts w:cstheme="minorHAnsi"/>
          <w:lang w:val="uk-UA"/>
        </w:rPr>
      </w:pPr>
    </w:p>
    <w:p w:rsidR="00DA6BFD" w:rsidRPr="00DA6BFD" w:rsidRDefault="00DA6BFD" w:rsidP="00DA6BFD">
      <w:pPr>
        <w:rPr>
          <w:rFonts w:cstheme="minorHAnsi"/>
          <w:b/>
          <w:lang w:val="uk-UA"/>
        </w:rPr>
      </w:pPr>
      <w:r w:rsidRPr="00DA6BFD">
        <w:rPr>
          <w:rFonts w:cstheme="minorHAnsi"/>
          <w:b/>
          <w:lang w:val="uk-UA"/>
        </w:rPr>
        <w:br w:type="page"/>
      </w:r>
    </w:p>
    <w:p w:rsidR="00DA6BFD" w:rsidRPr="00DA6BFD" w:rsidRDefault="00DA6BFD" w:rsidP="00DA6BFD">
      <w:pPr>
        <w:ind w:firstLine="567"/>
        <w:jc w:val="center"/>
        <w:rPr>
          <w:rFonts w:cstheme="minorHAnsi"/>
          <w:bCs/>
          <w:lang w:val="uk-UA"/>
        </w:rPr>
      </w:pPr>
      <w:r w:rsidRPr="00DA6BFD">
        <w:rPr>
          <w:rFonts w:cstheme="minorHAnsi"/>
          <w:b/>
          <w:lang w:val="uk-UA"/>
        </w:rPr>
        <w:lastRenderedPageBreak/>
        <w:t xml:space="preserve">Додаток №3 </w:t>
      </w:r>
      <w:r w:rsidRPr="00DA6BFD">
        <w:rPr>
          <w:rFonts w:cstheme="minorHAnsi"/>
          <w:b/>
          <w:noProof/>
          <w:lang w:val="ru-RU"/>
        </w:rPr>
        <w:t xml:space="preserve">до Специфікації на </w:t>
      </w:r>
      <w:r w:rsidRPr="00DA6BFD">
        <w:rPr>
          <w:rFonts w:cstheme="minorHAnsi"/>
          <w:b/>
          <w:bCs/>
          <w:noProof/>
          <w:lang w:val="ru-RU"/>
        </w:rPr>
        <w:t>надання послуг з перевезення біологічних зразків з дотриманням холодового режиму</w:t>
      </w:r>
    </w:p>
    <w:p w:rsidR="00DA6BFD" w:rsidRPr="00DA6BFD" w:rsidRDefault="00DA6BFD" w:rsidP="00DA6BFD">
      <w:pPr>
        <w:spacing w:after="0" w:line="240" w:lineRule="auto"/>
        <w:jc w:val="center"/>
        <w:rPr>
          <w:rFonts w:cstheme="minorHAnsi"/>
          <w:b/>
          <w:lang w:val="uk-UA"/>
        </w:rPr>
      </w:pPr>
      <w:r w:rsidRPr="00DA6BFD">
        <w:rPr>
          <w:rFonts w:cstheme="minorHAnsi"/>
          <w:b/>
          <w:lang w:val="uk-UA"/>
        </w:rPr>
        <w:t>Відповідність вимогам</w:t>
      </w:r>
    </w:p>
    <w:p w:rsidR="00DA6BFD" w:rsidRPr="00DA6BFD" w:rsidRDefault="00DA6BFD" w:rsidP="00DA6BFD">
      <w:pPr>
        <w:spacing w:after="0" w:line="240" w:lineRule="auto"/>
        <w:jc w:val="center"/>
        <w:rPr>
          <w:rFonts w:cstheme="minorHAnsi"/>
          <w:lang w:val="uk-UA"/>
        </w:rPr>
      </w:pPr>
    </w:p>
    <w:p w:rsidR="00DA6BFD" w:rsidRPr="00DA6BFD" w:rsidRDefault="00DA6BFD" w:rsidP="00DA6BFD">
      <w:pPr>
        <w:spacing w:after="0" w:line="240" w:lineRule="auto"/>
        <w:textAlignment w:val="baseline"/>
        <w:outlineLvl w:val="0"/>
        <w:rPr>
          <w:rFonts w:eastAsia="Times New Roman" w:cstheme="minorHAnsi"/>
          <w:bCs/>
          <w:color w:val="221F1F"/>
          <w:kern w:val="36"/>
          <w:lang w:val="uk-UA" w:eastAsia="uk-UA"/>
        </w:rPr>
      </w:pPr>
    </w:p>
    <w:tbl>
      <w:tblPr>
        <w:tblW w:w="10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699"/>
        <w:gridCol w:w="2223"/>
      </w:tblGrid>
      <w:tr w:rsidR="00DA6BFD" w:rsidRPr="00DA6BFD" w:rsidTr="008939BA">
        <w:trPr>
          <w:trHeight w:val="335"/>
        </w:trPr>
        <w:tc>
          <w:tcPr>
            <w:tcW w:w="562" w:type="dxa"/>
          </w:tcPr>
          <w:p w:rsidR="00DA6BFD" w:rsidRPr="00DA6BFD" w:rsidRDefault="00DA6BFD" w:rsidP="008939BA">
            <w:pPr>
              <w:jc w:val="center"/>
              <w:rPr>
                <w:rFonts w:cstheme="minorHAnsi"/>
                <w:noProof/>
                <w:lang w:val="uk-UA"/>
              </w:rPr>
            </w:pPr>
          </w:p>
        </w:tc>
        <w:tc>
          <w:tcPr>
            <w:tcW w:w="7699" w:type="dxa"/>
            <w:shd w:val="clear" w:color="auto" w:fill="auto"/>
          </w:tcPr>
          <w:p w:rsidR="00DA6BFD" w:rsidRPr="00DA6BFD" w:rsidRDefault="00DA6BFD" w:rsidP="008939BA">
            <w:pPr>
              <w:jc w:val="center"/>
              <w:rPr>
                <w:rFonts w:cstheme="minorHAnsi"/>
                <w:noProof/>
                <w:lang w:val="uk-UA"/>
              </w:rPr>
            </w:pPr>
            <w:r w:rsidRPr="00DA6BFD">
              <w:rPr>
                <w:rFonts w:cstheme="minorHAnsi"/>
                <w:noProof/>
                <w:lang w:val="uk-UA"/>
              </w:rPr>
              <w:t>Вимога</w:t>
            </w:r>
          </w:p>
        </w:tc>
        <w:tc>
          <w:tcPr>
            <w:tcW w:w="2223" w:type="dxa"/>
            <w:shd w:val="clear" w:color="auto" w:fill="auto"/>
          </w:tcPr>
          <w:p w:rsidR="00DA6BFD" w:rsidRPr="00DA6BFD" w:rsidRDefault="00DA6BFD" w:rsidP="008939BA">
            <w:pPr>
              <w:rPr>
                <w:rFonts w:cstheme="minorHAnsi"/>
                <w:lang w:val="ru-RU"/>
              </w:rPr>
            </w:pPr>
            <w:r w:rsidRPr="00DA6BFD">
              <w:rPr>
                <w:rFonts w:cstheme="minorHAnsi"/>
                <w:lang w:val="ru-RU"/>
              </w:rPr>
              <w:t>Відповідність (Так/Ні; або вказати умови що пропонуються)</w:t>
            </w:r>
          </w:p>
        </w:tc>
      </w:tr>
      <w:tr w:rsidR="00DA6BFD" w:rsidRPr="00DA6BFD" w:rsidTr="008939BA">
        <w:trPr>
          <w:trHeight w:val="335"/>
        </w:trPr>
        <w:tc>
          <w:tcPr>
            <w:tcW w:w="562" w:type="dxa"/>
          </w:tcPr>
          <w:p w:rsidR="00DA6BFD" w:rsidRPr="00DA6BFD" w:rsidRDefault="00DA6BFD" w:rsidP="008939BA">
            <w:pPr>
              <w:rPr>
                <w:rFonts w:cstheme="minorHAnsi"/>
                <w:noProof/>
                <w:lang w:val="uk-UA"/>
              </w:rPr>
            </w:pPr>
            <w:r w:rsidRPr="00DA6BFD">
              <w:rPr>
                <w:rFonts w:cstheme="minorHAnsi"/>
                <w:noProof/>
                <w:lang w:val="uk-UA"/>
              </w:rPr>
              <w:t>1</w:t>
            </w:r>
          </w:p>
        </w:tc>
        <w:tc>
          <w:tcPr>
            <w:tcW w:w="7699" w:type="dxa"/>
            <w:shd w:val="clear" w:color="auto" w:fill="auto"/>
          </w:tcPr>
          <w:p w:rsidR="00DA6BFD" w:rsidRPr="00DA6BFD" w:rsidRDefault="00DA6BFD" w:rsidP="008939BA">
            <w:pPr>
              <w:rPr>
                <w:rFonts w:cstheme="minorHAnsi"/>
                <w:noProof/>
                <w:lang w:val="uk-UA"/>
              </w:rPr>
            </w:pPr>
            <w:r w:rsidRPr="00DA6BFD">
              <w:rPr>
                <w:rFonts w:cstheme="minorHAnsi"/>
                <w:noProof/>
                <w:lang w:val="uk-UA"/>
              </w:rPr>
              <w:t xml:space="preserve">Учасник підтверджує, що має право здійснення вантажних перевезень зазначених у цій Специфікації. </w:t>
            </w:r>
          </w:p>
        </w:tc>
        <w:tc>
          <w:tcPr>
            <w:tcW w:w="2223" w:type="dxa"/>
            <w:shd w:val="clear" w:color="auto" w:fill="auto"/>
          </w:tcPr>
          <w:p w:rsidR="00DA6BFD" w:rsidRPr="00DA6BFD" w:rsidRDefault="00DA6BFD" w:rsidP="008939BA">
            <w:pPr>
              <w:rPr>
                <w:rFonts w:cstheme="minorHAnsi"/>
                <w:lang w:val="ru-RU"/>
              </w:rPr>
            </w:pPr>
          </w:p>
        </w:tc>
      </w:tr>
      <w:tr w:rsidR="00DA6BFD" w:rsidRPr="00DA6BFD" w:rsidTr="008939BA">
        <w:trPr>
          <w:trHeight w:val="827"/>
        </w:trPr>
        <w:tc>
          <w:tcPr>
            <w:tcW w:w="562" w:type="dxa"/>
          </w:tcPr>
          <w:p w:rsidR="00DA6BFD" w:rsidRPr="00DA6BFD" w:rsidRDefault="00DA6BFD" w:rsidP="008939BA">
            <w:pPr>
              <w:rPr>
                <w:rFonts w:cstheme="minorHAnsi"/>
                <w:noProof/>
                <w:lang w:val="uk-UA"/>
              </w:rPr>
            </w:pPr>
            <w:r w:rsidRPr="00DA6BFD">
              <w:rPr>
                <w:rFonts w:cstheme="minorHAnsi"/>
                <w:noProof/>
                <w:lang w:val="uk-UA"/>
              </w:rPr>
              <w:t>2</w:t>
            </w:r>
          </w:p>
        </w:tc>
        <w:tc>
          <w:tcPr>
            <w:tcW w:w="7699" w:type="dxa"/>
            <w:shd w:val="clear" w:color="auto" w:fill="auto"/>
          </w:tcPr>
          <w:p w:rsidR="00DA6BFD" w:rsidRPr="00DA6BFD" w:rsidRDefault="00DA6BFD" w:rsidP="008939BA">
            <w:pPr>
              <w:rPr>
                <w:rFonts w:cstheme="minorHAnsi"/>
                <w:noProof/>
                <w:lang w:val="uk-UA"/>
              </w:rPr>
            </w:pPr>
            <w:r w:rsidRPr="00DA6BFD">
              <w:rPr>
                <w:rFonts w:cstheme="minorHAnsi"/>
                <w:noProof/>
                <w:lang w:val="uk-UA"/>
              </w:rPr>
              <w:t xml:space="preserve">Транспортування зразків має здійснюватись у сухому льоді з дотриманням температури -20 або нижче. </w:t>
            </w:r>
          </w:p>
        </w:tc>
        <w:tc>
          <w:tcPr>
            <w:tcW w:w="2223" w:type="dxa"/>
            <w:shd w:val="clear" w:color="auto" w:fill="auto"/>
          </w:tcPr>
          <w:p w:rsidR="00DA6BFD" w:rsidRPr="00DA6BFD" w:rsidRDefault="00DA6BFD" w:rsidP="008939BA">
            <w:pPr>
              <w:rPr>
                <w:rFonts w:cstheme="minorHAnsi"/>
                <w:lang w:val="ru-RU"/>
              </w:rPr>
            </w:pPr>
          </w:p>
        </w:tc>
      </w:tr>
      <w:tr w:rsidR="00DA6BFD" w:rsidRPr="00DA6BFD" w:rsidTr="008939BA">
        <w:trPr>
          <w:trHeight w:val="827"/>
        </w:trPr>
        <w:tc>
          <w:tcPr>
            <w:tcW w:w="562" w:type="dxa"/>
          </w:tcPr>
          <w:p w:rsidR="00DA6BFD" w:rsidRPr="00DA6BFD" w:rsidRDefault="00DA6BFD" w:rsidP="008939BA">
            <w:pPr>
              <w:rPr>
                <w:rFonts w:cstheme="minorHAnsi"/>
                <w:noProof/>
                <w:lang w:val="uk-UA"/>
              </w:rPr>
            </w:pPr>
            <w:r w:rsidRPr="00DA6BFD">
              <w:rPr>
                <w:rFonts w:cstheme="minorHAnsi"/>
                <w:noProof/>
                <w:lang w:val="uk-UA"/>
              </w:rPr>
              <w:t>3</w:t>
            </w:r>
          </w:p>
        </w:tc>
        <w:tc>
          <w:tcPr>
            <w:tcW w:w="7699" w:type="dxa"/>
            <w:shd w:val="clear" w:color="auto" w:fill="auto"/>
          </w:tcPr>
          <w:p w:rsidR="00DA6BFD" w:rsidRPr="00DA6BFD" w:rsidRDefault="00DA6BFD" w:rsidP="008939BA">
            <w:pPr>
              <w:rPr>
                <w:rFonts w:cstheme="minorHAnsi"/>
                <w:noProof/>
                <w:lang w:val="uk-UA"/>
              </w:rPr>
            </w:pPr>
            <w:r w:rsidRPr="00DA6BFD">
              <w:rPr>
                <w:rFonts w:cstheme="minorHAnsi"/>
                <w:noProof/>
                <w:lang w:val="uk-UA"/>
              </w:rPr>
              <w:t>Доставка має здійснюватись на наступний день після відправки.</w:t>
            </w:r>
          </w:p>
        </w:tc>
        <w:tc>
          <w:tcPr>
            <w:tcW w:w="2223" w:type="dxa"/>
            <w:shd w:val="clear" w:color="auto" w:fill="auto"/>
          </w:tcPr>
          <w:p w:rsidR="00DA6BFD" w:rsidRPr="00DA6BFD" w:rsidRDefault="00DA6BFD" w:rsidP="008939BA">
            <w:pPr>
              <w:rPr>
                <w:rFonts w:cstheme="minorHAnsi"/>
                <w:lang w:val="ru-RU"/>
              </w:rPr>
            </w:pPr>
          </w:p>
        </w:tc>
      </w:tr>
      <w:tr w:rsidR="00DA6BFD" w:rsidRPr="00DA6BFD" w:rsidTr="008939BA">
        <w:trPr>
          <w:trHeight w:val="382"/>
        </w:trPr>
        <w:tc>
          <w:tcPr>
            <w:tcW w:w="562" w:type="dxa"/>
          </w:tcPr>
          <w:p w:rsidR="00DA6BFD" w:rsidRPr="00DA6BFD" w:rsidRDefault="00DA6BFD" w:rsidP="008939BA">
            <w:pPr>
              <w:rPr>
                <w:rFonts w:cstheme="minorHAnsi"/>
                <w:noProof/>
                <w:lang w:val="uk-UA"/>
              </w:rPr>
            </w:pPr>
            <w:r w:rsidRPr="00DA6BFD">
              <w:rPr>
                <w:rFonts w:cstheme="minorHAnsi"/>
                <w:noProof/>
                <w:lang w:val="uk-UA"/>
              </w:rPr>
              <w:t>4</w:t>
            </w:r>
          </w:p>
        </w:tc>
        <w:tc>
          <w:tcPr>
            <w:tcW w:w="7699" w:type="dxa"/>
            <w:shd w:val="clear" w:color="auto" w:fill="auto"/>
          </w:tcPr>
          <w:p w:rsidR="00DA6BFD" w:rsidRPr="00DA6BFD" w:rsidRDefault="00DA6BFD" w:rsidP="008939BA">
            <w:pPr>
              <w:rPr>
                <w:rFonts w:cstheme="minorHAnsi"/>
                <w:noProof/>
                <w:lang w:val="uk-UA"/>
              </w:rPr>
            </w:pPr>
            <w:r w:rsidRPr="00DA6BFD">
              <w:rPr>
                <w:rFonts w:cstheme="minorHAnsi"/>
                <w:noProof/>
                <w:lang w:val="uk-UA"/>
              </w:rPr>
              <w:t>Можливість забезпечення пакування для транспортування для транспортування вантажу з дотриманням температури -20 або нижче.  (Термобокс, сухий лід тощо)</w:t>
            </w:r>
          </w:p>
        </w:tc>
        <w:tc>
          <w:tcPr>
            <w:tcW w:w="2223" w:type="dxa"/>
            <w:shd w:val="clear" w:color="auto" w:fill="auto"/>
          </w:tcPr>
          <w:p w:rsidR="00DA6BFD" w:rsidRPr="00DA6BFD" w:rsidRDefault="00DA6BFD" w:rsidP="008939BA">
            <w:pPr>
              <w:rPr>
                <w:rFonts w:cstheme="minorHAnsi"/>
                <w:lang w:val="uk-UA"/>
              </w:rPr>
            </w:pPr>
          </w:p>
        </w:tc>
      </w:tr>
      <w:tr w:rsidR="00DA6BFD" w:rsidRPr="00DA6BFD" w:rsidTr="008939BA">
        <w:trPr>
          <w:trHeight w:val="382"/>
        </w:trPr>
        <w:tc>
          <w:tcPr>
            <w:tcW w:w="562" w:type="dxa"/>
          </w:tcPr>
          <w:p w:rsidR="00DA6BFD" w:rsidRPr="00DA6BFD" w:rsidRDefault="00DA6BFD" w:rsidP="008939BA">
            <w:pPr>
              <w:rPr>
                <w:rFonts w:cstheme="minorHAnsi"/>
                <w:noProof/>
                <w:lang w:val="uk-UA"/>
              </w:rPr>
            </w:pPr>
            <w:r w:rsidRPr="00DA6BFD">
              <w:rPr>
                <w:rFonts w:cstheme="minorHAnsi"/>
                <w:noProof/>
                <w:lang w:val="uk-UA"/>
              </w:rPr>
              <w:t>5</w:t>
            </w:r>
          </w:p>
        </w:tc>
        <w:tc>
          <w:tcPr>
            <w:tcW w:w="7699" w:type="dxa"/>
            <w:shd w:val="clear" w:color="auto" w:fill="auto"/>
          </w:tcPr>
          <w:p w:rsidR="00DA6BFD" w:rsidRPr="00DA6BFD" w:rsidRDefault="00DA6BFD" w:rsidP="008939BA">
            <w:pPr>
              <w:rPr>
                <w:rFonts w:cstheme="minorHAnsi"/>
                <w:noProof/>
                <w:lang w:val="uk-UA"/>
              </w:rPr>
            </w:pPr>
            <w:r w:rsidRPr="00DA6BFD">
              <w:rPr>
                <w:rFonts w:cstheme="minorHAnsi"/>
                <w:noProof/>
                <w:lang w:val="uk-UA"/>
              </w:rPr>
              <w:t>Можливість забезпечення дата-логером</w:t>
            </w:r>
          </w:p>
        </w:tc>
        <w:tc>
          <w:tcPr>
            <w:tcW w:w="2223" w:type="dxa"/>
            <w:shd w:val="clear" w:color="auto" w:fill="auto"/>
          </w:tcPr>
          <w:p w:rsidR="00DA6BFD" w:rsidRPr="00DA6BFD" w:rsidRDefault="00DA6BFD" w:rsidP="008939BA">
            <w:pPr>
              <w:rPr>
                <w:rFonts w:cstheme="minorHAnsi"/>
                <w:lang w:val="uk-UA"/>
              </w:rPr>
            </w:pPr>
          </w:p>
        </w:tc>
      </w:tr>
      <w:tr w:rsidR="00DA6BFD" w:rsidRPr="00DA6BFD" w:rsidTr="008939BA">
        <w:trPr>
          <w:trHeight w:val="382"/>
        </w:trPr>
        <w:tc>
          <w:tcPr>
            <w:tcW w:w="562" w:type="dxa"/>
          </w:tcPr>
          <w:p w:rsidR="00DA6BFD" w:rsidRPr="00DA6BFD" w:rsidRDefault="00DA6BFD" w:rsidP="008939BA">
            <w:pPr>
              <w:rPr>
                <w:rFonts w:cstheme="minorHAnsi"/>
                <w:noProof/>
                <w:lang w:val="uk-UA"/>
              </w:rPr>
            </w:pPr>
            <w:r w:rsidRPr="00DA6BFD">
              <w:rPr>
                <w:rFonts w:cstheme="minorHAnsi"/>
                <w:noProof/>
                <w:lang w:val="uk-UA"/>
              </w:rPr>
              <w:t>6</w:t>
            </w:r>
          </w:p>
        </w:tc>
        <w:tc>
          <w:tcPr>
            <w:tcW w:w="7699" w:type="dxa"/>
            <w:shd w:val="clear" w:color="auto" w:fill="auto"/>
          </w:tcPr>
          <w:p w:rsidR="00DA6BFD" w:rsidRPr="00DA6BFD" w:rsidRDefault="00DA6BFD" w:rsidP="008939BA">
            <w:pPr>
              <w:rPr>
                <w:rFonts w:cstheme="minorHAnsi"/>
                <w:noProof/>
                <w:lang w:val="uk-UA"/>
              </w:rPr>
            </w:pPr>
            <w:r w:rsidRPr="00DA6BFD">
              <w:rPr>
                <w:rFonts w:cstheme="minorHAnsi"/>
                <w:noProof/>
                <w:lang w:val="uk-UA"/>
              </w:rPr>
              <w:t>Термін виконання замовлення з моменту подання заявки Замовником (казати кількість робочих днів).</w:t>
            </w:r>
          </w:p>
        </w:tc>
        <w:tc>
          <w:tcPr>
            <w:tcW w:w="2223" w:type="dxa"/>
            <w:shd w:val="clear" w:color="auto" w:fill="auto"/>
          </w:tcPr>
          <w:p w:rsidR="00DA6BFD" w:rsidRPr="00DA6BFD" w:rsidRDefault="00DA6BFD" w:rsidP="008939BA">
            <w:pPr>
              <w:rPr>
                <w:rFonts w:cstheme="minorHAnsi"/>
                <w:lang w:val="ru-RU"/>
              </w:rPr>
            </w:pPr>
          </w:p>
        </w:tc>
      </w:tr>
      <w:tr w:rsidR="00DA6BFD" w:rsidRPr="00DA6BFD" w:rsidTr="008939BA">
        <w:trPr>
          <w:trHeight w:val="382"/>
        </w:trPr>
        <w:tc>
          <w:tcPr>
            <w:tcW w:w="562" w:type="dxa"/>
          </w:tcPr>
          <w:p w:rsidR="00DA6BFD" w:rsidRPr="00DA6BFD" w:rsidRDefault="00DA6BFD" w:rsidP="008939BA">
            <w:pPr>
              <w:rPr>
                <w:rFonts w:cstheme="minorHAnsi"/>
                <w:noProof/>
                <w:lang w:val="uk-UA"/>
              </w:rPr>
            </w:pPr>
            <w:r w:rsidRPr="00DA6BFD">
              <w:rPr>
                <w:rFonts w:cstheme="minorHAnsi"/>
                <w:noProof/>
                <w:lang w:val="uk-UA"/>
              </w:rPr>
              <w:t>7</w:t>
            </w:r>
          </w:p>
        </w:tc>
        <w:tc>
          <w:tcPr>
            <w:tcW w:w="7699" w:type="dxa"/>
            <w:shd w:val="clear" w:color="auto" w:fill="auto"/>
          </w:tcPr>
          <w:p w:rsidR="00DA6BFD" w:rsidRPr="00DA6BFD" w:rsidRDefault="00DA6BFD" w:rsidP="008939BA">
            <w:pPr>
              <w:rPr>
                <w:rFonts w:cstheme="minorHAnsi"/>
                <w:noProof/>
                <w:lang w:val="uk-UA"/>
              </w:rPr>
            </w:pPr>
            <w:r w:rsidRPr="00DA6BFD">
              <w:rPr>
                <w:rFonts w:cstheme="minorHAnsi"/>
                <w:noProof/>
                <w:lang w:val="uk-UA"/>
              </w:rPr>
              <w:t>Учасник гарантує, що вантаж буде доставлено не пізніше ніж 24 години з моменту забору вантажу в Замовника.</w:t>
            </w:r>
          </w:p>
        </w:tc>
        <w:tc>
          <w:tcPr>
            <w:tcW w:w="2223" w:type="dxa"/>
            <w:shd w:val="clear" w:color="auto" w:fill="auto"/>
          </w:tcPr>
          <w:p w:rsidR="00DA6BFD" w:rsidRPr="00DA6BFD" w:rsidRDefault="00DA6BFD" w:rsidP="008939BA">
            <w:pPr>
              <w:rPr>
                <w:rFonts w:cstheme="minorHAnsi"/>
                <w:lang w:val="ru-RU"/>
              </w:rPr>
            </w:pPr>
          </w:p>
        </w:tc>
      </w:tr>
    </w:tbl>
    <w:p w:rsidR="00DA6BFD" w:rsidRPr="00DA6BFD" w:rsidRDefault="00DA6BFD" w:rsidP="00DA6BFD">
      <w:pPr>
        <w:spacing w:after="0" w:line="240" w:lineRule="auto"/>
        <w:jc w:val="both"/>
        <w:rPr>
          <w:rFonts w:cstheme="minorHAnsi"/>
          <w:lang w:val="ru-RU"/>
        </w:rPr>
      </w:pPr>
    </w:p>
    <w:p w:rsidR="00DA6BFD" w:rsidRPr="00DA6BFD" w:rsidRDefault="00DA6BFD" w:rsidP="00DA6BFD">
      <w:pPr>
        <w:spacing w:after="0" w:line="240" w:lineRule="auto"/>
        <w:jc w:val="center"/>
        <w:textAlignment w:val="baseline"/>
        <w:outlineLvl w:val="0"/>
        <w:rPr>
          <w:rFonts w:cstheme="minorHAnsi"/>
          <w:b/>
          <w:bCs/>
          <w:kern w:val="32"/>
          <w:lang w:val="uk-UA"/>
        </w:rPr>
      </w:pPr>
    </w:p>
    <w:p w:rsidR="00DA6BFD" w:rsidRPr="00DA6BFD" w:rsidRDefault="00DA6BFD" w:rsidP="00DA6BFD">
      <w:pPr>
        <w:jc w:val="center"/>
        <w:rPr>
          <w:rFonts w:cstheme="minorHAnsi"/>
          <w:b/>
          <w:bCs/>
          <w:kern w:val="32"/>
          <w:lang w:val="uk-UA"/>
        </w:rPr>
      </w:pPr>
      <w:r w:rsidRPr="00DA6BFD">
        <w:rPr>
          <w:rFonts w:cstheme="minorHAnsi"/>
          <w:b/>
          <w:bCs/>
          <w:kern w:val="32"/>
          <w:lang w:val="uk-UA"/>
        </w:rPr>
        <w:t xml:space="preserve">Цінова пропозиція </w:t>
      </w:r>
    </w:p>
    <w:p w:rsidR="00DA6BFD" w:rsidRPr="00DA6BFD" w:rsidRDefault="00DA6BFD" w:rsidP="00DA6BFD">
      <w:pPr>
        <w:widowControl w:val="0"/>
        <w:tabs>
          <w:tab w:val="left" w:pos="180"/>
        </w:tabs>
        <w:spacing w:after="0" w:line="240" w:lineRule="auto"/>
        <w:rPr>
          <w:rFonts w:eastAsia="Times New Roman" w:cstheme="minorHAnsi"/>
          <w:b/>
          <w:lang w:val="ru-RU" w:eastAsia="ru-RU"/>
        </w:rPr>
      </w:pPr>
    </w:p>
    <w:tbl>
      <w:tblPr>
        <w:tblW w:w="10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1"/>
        <w:gridCol w:w="3601"/>
      </w:tblGrid>
      <w:tr w:rsidR="00DA6BFD" w:rsidRPr="00DA6BFD" w:rsidTr="008939BA">
        <w:trPr>
          <w:trHeight w:val="1107"/>
        </w:trPr>
        <w:tc>
          <w:tcPr>
            <w:tcW w:w="704" w:type="dxa"/>
            <w:tcBorders>
              <w:top w:val="single" w:sz="4" w:space="0" w:color="auto"/>
              <w:left w:val="single" w:sz="4" w:space="0" w:color="auto"/>
              <w:bottom w:val="single" w:sz="4" w:space="0" w:color="auto"/>
              <w:right w:val="single" w:sz="4" w:space="0" w:color="auto"/>
            </w:tcBorders>
            <w:hideMark/>
          </w:tcPr>
          <w:p w:rsidR="00DA6BFD" w:rsidRPr="00DA6BFD" w:rsidRDefault="00DA6BFD" w:rsidP="008939BA">
            <w:pPr>
              <w:jc w:val="both"/>
              <w:rPr>
                <w:rFonts w:cstheme="minorHAnsi"/>
                <w:noProof/>
                <w:lang w:val="uk-UA"/>
              </w:rPr>
            </w:pPr>
            <w:r w:rsidRPr="00DA6BFD">
              <w:rPr>
                <w:rFonts w:cstheme="minorHAnsi"/>
                <w:noProof/>
                <w:lang w:val="uk-UA"/>
              </w:rPr>
              <w:t>№ Лоту</w:t>
            </w:r>
          </w:p>
        </w:tc>
        <w:tc>
          <w:tcPr>
            <w:tcW w:w="6231" w:type="dxa"/>
            <w:tcBorders>
              <w:top w:val="single" w:sz="4" w:space="0" w:color="auto"/>
              <w:left w:val="single" w:sz="4" w:space="0" w:color="auto"/>
              <w:bottom w:val="single" w:sz="4" w:space="0" w:color="auto"/>
              <w:right w:val="single" w:sz="4" w:space="0" w:color="auto"/>
            </w:tcBorders>
            <w:hideMark/>
          </w:tcPr>
          <w:p w:rsidR="00DA6BFD" w:rsidRPr="00DA6BFD" w:rsidRDefault="00DA6BFD" w:rsidP="008939BA">
            <w:pPr>
              <w:jc w:val="center"/>
              <w:rPr>
                <w:rFonts w:cstheme="minorHAnsi"/>
                <w:noProof/>
                <w:lang w:val="uk-UA"/>
              </w:rPr>
            </w:pPr>
            <w:r w:rsidRPr="00DA6BFD">
              <w:rPr>
                <w:rFonts w:cstheme="minorHAnsi"/>
                <w:noProof/>
                <w:lang w:val="uk-UA"/>
              </w:rPr>
              <w:t xml:space="preserve">Опис послуги </w:t>
            </w:r>
          </w:p>
        </w:tc>
        <w:tc>
          <w:tcPr>
            <w:tcW w:w="3601" w:type="dxa"/>
            <w:tcBorders>
              <w:top w:val="single" w:sz="4" w:space="0" w:color="auto"/>
              <w:left w:val="single" w:sz="4" w:space="0" w:color="auto"/>
              <w:bottom w:val="single" w:sz="4" w:space="0" w:color="auto"/>
              <w:right w:val="single" w:sz="4" w:space="0" w:color="auto"/>
            </w:tcBorders>
          </w:tcPr>
          <w:p w:rsidR="00DA6BFD" w:rsidRPr="00DA6BFD" w:rsidRDefault="00DA6BFD" w:rsidP="008939BA">
            <w:pPr>
              <w:widowControl w:val="0"/>
              <w:tabs>
                <w:tab w:val="left" w:pos="180"/>
              </w:tabs>
              <w:spacing w:after="0" w:line="240" w:lineRule="auto"/>
              <w:jc w:val="center"/>
              <w:rPr>
                <w:rFonts w:cstheme="minorHAnsi"/>
                <w:lang w:val="ru-RU"/>
              </w:rPr>
            </w:pPr>
            <w:r w:rsidRPr="00DA6BFD">
              <w:rPr>
                <w:rFonts w:cstheme="minorHAnsi"/>
                <w:lang w:val="uk-UA"/>
              </w:rPr>
              <w:t>Тариф</w:t>
            </w:r>
            <w:r w:rsidRPr="00DA6BFD">
              <w:rPr>
                <w:rFonts w:cstheme="minorHAnsi"/>
                <w:lang w:val="ru-RU"/>
              </w:rPr>
              <w:t xml:space="preserve">, </w:t>
            </w:r>
          </w:p>
          <w:p w:rsidR="00DA6BFD" w:rsidRPr="00DA6BFD" w:rsidRDefault="00DA6BFD" w:rsidP="008939BA">
            <w:pPr>
              <w:widowControl w:val="0"/>
              <w:tabs>
                <w:tab w:val="left" w:pos="180"/>
              </w:tabs>
              <w:spacing w:after="0" w:line="240" w:lineRule="auto"/>
              <w:jc w:val="center"/>
              <w:rPr>
                <w:rFonts w:cstheme="minorHAnsi"/>
                <w:lang w:val="ru-RU"/>
              </w:rPr>
            </w:pPr>
            <w:r w:rsidRPr="00DA6BFD">
              <w:rPr>
                <w:rFonts w:cstheme="minorHAnsi"/>
                <w:lang w:val="ru-RU"/>
              </w:rPr>
              <w:t>$., з ПДВ</w:t>
            </w:r>
          </w:p>
        </w:tc>
      </w:tr>
      <w:tr w:rsidR="00DA6BFD" w:rsidRPr="00DA6BFD" w:rsidTr="008939BA">
        <w:trPr>
          <w:trHeight w:val="770"/>
        </w:trPr>
        <w:tc>
          <w:tcPr>
            <w:tcW w:w="704" w:type="dxa"/>
            <w:vMerge w:val="restart"/>
            <w:tcBorders>
              <w:top w:val="single" w:sz="4" w:space="0" w:color="auto"/>
              <w:left w:val="single" w:sz="4" w:space="0" w:color="auto"/>
              <w:right w:val="single" w:sz="4" w:space="0" w:color="auto"/>
            </w:tcBorders>
          </w:tcPr>
          <w:p w:rsidR="00DA6BFD" w:rsidRPr="00DA6BFD" w:rsidRDefault="00DA6BFD" w:rsidP="008939BA">
            <w:pPr>
              <w:rPr>
                <w:rFonts w:cstheme="minorHAnsi"/>
                <w:noProof/>
                <w:lang w:val="uk-UA"/>
              </w:rPr>
            </w:pPr>
            <w:r w:rsidRPr="00DA6BFD">
              <w:rPr>
                <w:rFonts w:cstheme="minorHAnsi"/>
                <w:noProof/>
                <w:lang w:val="uk-UA"/>
              </w:rPr>
              <w:t>1</w:t>
            </w:r>
          </w:p>
        </w:tc>
        <w:tc>
          <w:tcPr>
            <w:tcW w:w="9832" w:type="dxa"/>
            <w:gridSpan w:val="2"/>
            <w:tcBorders>
              <w:top w:val="single" w:sz="4" w:space="0" w:color="auto"/>
              <w:left w:val="single" w:sz="4" w:space="0" w:color="auto"/>
              <w:bottom w:val="single" w:sz="4" w:space="0" w:color="auto"/>
              <w:right w:val="single" w:sz="4" w:space="0" w:color="auto"/>
            </w:tcBorders>
          </w:tcPr>
          <w:p w:rsidR="00DA6BFD" w:rsidRPr="00DA6BFD" w:rsidRDefault="00DA6BFD" w:rsidP="008939BA">
            <w:pPr>
              <w:rPr>
                <w:rFonts w:cstheme="minorHAnsi"/>
                <w:noProof/>
                <w:lang w:val="uk-UA"/>
              </w:rPr>
            </w:pPr>
            <w:r w:rsidRPr="00DA6BFD">
              <w:rPr>
                <w:rFonts w:cstheme="minorHAnsi"/>
                <w:noProof/>
                <w:lang w:val="uk-UA"/>
              </w:rPr>
              <w:t xml:space="preserve">Здійснення транспортування заморожених зразків плазми крові учасників дослідження </w:t>
            </w:r>
            <w:r w:rsidRPr="00DA6BFD">
              <w:rPr>
                <w:rFonts w:cstheme="minorHAnsi"/>
                <w:noProof/>
              </w:rPr>
              <w:t>ANCHOR</w:t>
            </w:r>
            <w:r w:rsidRPr="00DA6BFD">
              <w:rPr>
                <w:rFonts w:cstheme="minorHAnsi"/>
                <w:noProof/>
                <w:lang w:val="uk-UA"/>
              </w:rPr>
              <w:t xml:space="preserve"> з міста Львів до міста Київ. </w:t>
            </w:r>
          </w:p>
          <w:p w:rsidR="00DA6BFD" w:rsidRPr="00DA6BFD" w:rsidRDefault="00DA6BFD" w:rsidP="008939BA">
            <w:pPr>
              <w:widowControl w:val="0"/>
              <w:tabs>
                <w:tab w:val="left" w:pos="180"/>
              </w:tabs>
              <w:spacing w:after="0" w:line="240" w:lineRule="auto"/>
              <w:rPr>
                <w:rFonts w:cstheme="minorHAnsi"/>
                <w:color w:val="212121"/>
                <w:shd w:val="clear" w:color="auto" w:fill="FFFFFF"/>
                <w:lang w:val="ru-RU"/>
              </w:rPr>
            </w:pPr>
            <w:r w:rsidRPr="00DA6BFD">
              <w:rPr>
                <w:rFonts w:cstheme="minorHAnsi"/>
                <w:noProof/>
                <w:lang w:val="uk-UA"/>
              </w:rPr>
              <w:t>Маршрут – м. Львів, вул.</w:t>
            </w:r>
            <w:r w:rsidRPr="00DA6BFD">
              <w:rPr>
                <w:rFonts w:cstheme="minorHAnsi"/>
                <w:color w:val="212121"/>
                <w:shd w:val="clear" w:color="auto" w:fill="FFFFFF"/>
                <w:lang w:val="ru-RU"/>
              </w:rPr>
              <w:t xml:space="preserve"> вул. Лисенка, 45</w:t>
            </w:r>
            <w:r w:rsidRPr="00DA6BFD">
              <w:rPr>
                <w:rFonts w:cstheme="minorHAnsi"/>
                <w:color w:val="212121"/>
                <w:shd w:val="clear" w:color="auto" w:fill="FFFFFF"/>
                <w:lang w:val="uk-UA"/>
              </w:rPr>
              <w:t xml:space="preserve"> або </w:t>
            </w:r>
            <w:r w:rsidRPr="00DA6BFD">
              <w:rPr>
                <w:rFonts w:cstheme="minorHAnsi"/>
                <w:noProof/>
                <w:lang w:val="uk-UA"/>
              </w:rPr>
              <w:t xml:space="preserve">м. Львів, вул.Коперника, 50 до міста Київ, </w:t>
            </w:r>
            <w:r w:rsidRPr="00DA6BFD">
              <w:rPr>
                <w:rFonts w:cstheme="minorHAnsi"/>
                <w:color w:val="212121"/>
                <w:shd w:val="clear" w:color="auto" w:fill="FFFFFF"/>
                <w:lang w:val="ru-RU"/>
              </w:rPr>
              <w:t>вул. Амосова, 5. Інститут епідеміології та інфекційних хворобі ім. Л.В.Громашевського НАМН України.</w:t>
            </w:r>
          </w:p>
          <w:p w:rsidR="00DA6BFD" w:rsidRPr="00DA6BFD" w:rsidRDefault="00DA6BFD" w:rsidP="008939BA">
            <w:pPr>
              <w:widowControl w:val="0"/>
              <w:tabs>
                <w:tab w:val="left" w:pos="180"/>
              </w:tabs>
              <w:spacing w:after="0" w:line="240" w:lineRule="auto"/>
              <w:rPr>
                <w:rFonts w:cstheme="minorHAnsi"/>
                <w:b/>
                <w:lang w:val="uk-UA" w:eastAsia="ru-RU"/>
              </w:rPr>
            </w:pPr>
          </w:p>
        </w:tc>
      </w:tr>
      <w:tr w:rsidR="00DA6BFD" w:rsidRPr="00DA6BFD" w:rsidTr="008939BA">
        <w:trPr>
          <w:trHeight w:val="770"/>
        </w:trPr>
        <w:tc>
          <w:tcPr>
            <w:tcW w:w="704" w:type="dxa"/>
            <w:vMerge/>
            <w:tcBorders>
              <w:left w:val="single" w:sz="4" w:space="0" w:color="auto"/>
              <w:right w:val="single" w:sz="4" w:space="0" w:color="auto"/>
            </w:tcBorders>
          </w:tcPr>
          <w:p w:rsidR="00DA6BFD" w:rsidRPr="00DA6BFD" w:rsidRDefault="00DA6BFD" w:rsidP="008939BA">
            <w:pPr>
              <w:rPr>
                <w:rFonts w:cstheme="minorHAnsi"/>
                <w:noProof/>
                <w:lang w:val="uk-UA"/>
              </w:rPr>
            </w:pPr>
          </w:p>
        </w:tc>
        <w:tc>
          <w:tcPr>
            <w:tcW w:w="6231" w:type="dxa"/>
            <w:tcBorders>
              <w:top w:val="single" w:sz="4" w:space="0" w:color="auto"/>
              <w:left w:val="single" w:sz="4" w:space="0" w:color="auto"/>
              <w:bottom w:val="single" w:sz="4" w:space="0" w:color="auto"/>
              <w:right w:val="single" w:sz="4" w:space="0" w:color="auto"/>
            </w:tcBorders>
          </w:tcPr>
          <w:p w:rsidR="00DA6BFD" w:rsidRPr="00DA6BFD" w:rsidRDefault="00DA6BFD" w:rsidP="008939BA">
            <w:pPr>
              <w:ind w:left="32"/>
              <w:rPr>
                <w:rFonts w:cstheme="minorHAnsi"/>
                <w:noProof/>
                <w:lang w:val="uk-UA"/>
              </w:rPr>
            </w:pPr>
            <w:r w:rsidRPr="00DA6BFD">
              <w:rPr>
                <w:rFonts w:cstheme="minorHAnsi"/>
                <w:noProof/>
                <w:lang w:val="uk-UA"/>
              </w:rPr>
              <w:t>Деталізація послуги:</w:t>
            </w:r>
          </w:p>
          <w:p w:rsidR="00DA6BFD" w:rsidRPr="00DA6BFD" w:rsidRDefault="00DA6BFD" w:rsidP="008939BA">
            <w:pPr>
              <w:ind w:left="32"/>
              <w:rPr>
                <w:rFonts w:cstheme="minorHAnsi"/>
                <w:noProof/>
                <w:lang w:val="uk-UA"/>
              </w:rPr>
            </w:pPr>
            <w:r w:rsidRPr="00DA6BFD">
              <w:rPr>
                <w:rFonts w:cstheme="minorHAnsi"/>
                <w:noProof/>
                <w:lang w:val="uk-UA"/>
              </w:rPr>
              <w:t>1</w:t>
            </w:r>
          </w:p>
          <w:p w:rsidR="00DA6BFD" w:rsidRPr="00DA6BFD" w:rsidRDefault="00DA6BFD" w:rsidP="008939BA">
            <w:pPr>
              <w:ind w:left="32"/>
              <w:rPr>
                <w:rFonts w:cstheme="minorHAnsi"/>
                <w:noProof/>
                <w:lang w:val="uk-UA"/>
              </w:rPr>
            </w:pPr>
            <w:r w:rsidRPr="00DA6BFD">
              <w:rPr>
                <w:rFonts w:cstheme="minorHAnsi"/>
                <w:noProof/>
                <w:lang w:val="uk-UA"/>
              </w:rPr>
              <w:t>2</w:t>
            </w:r>
          </w:p>
          <w:p w:rsidR="00DA6BFD" w:rsidRPr="00DA6BFD" w:rsidRDefault="00DA6BFD" w:rsidP="008939BA">
            <w:pPr>
              <w:ind w:left="32"/>
              <w:rPr>
                <w:rFonts w:cstheme="minorHAnsi"/>
                <w:noProof/>
                <w:lang w:val="uk-UA"/>
              </w:rPr>
            </w:pPr>
            <w:r w:rsidRPr="00DA6BFD">
              <w:rPr>
                <w:rFonts w:cstheme="minorHAnsi"/>
                <w:noProof/>
                <w:lang w:val="uk-UA"/>
              </w:rPr>
              <w:t>3</w:t>
            </w:r>
          </w:p>
          <w:p w:rsidR="00DA6BFD" w:rsidRPr="00DA6BFD" w:rsidRDefault="00DA6BFD" w:rsidP="008939BA">
            <w:pPr>
              <w:ind w:left="32"/>
              <w:rPr>
                <w:rFonts w:cstheme="minorHAnsi"/>
                <w:noProof/>
                <w:lang w:val="uk-UA"/>
              </w:rPr>
            </w:pPr>
            <w:r w:rsidRPr="00DA6BFD">
              <w:rPr>
                <w:rFonts w:cstheme="minorHAnsi"/>
                <w:noProof/>
                <w:lang w:val="uk-UA"/>
              </w:rPr>
              <w:t>…</w:t>
            </w:r>
          </w:p>
        </w:tc>
        <w:tc>
          <w:tcPr>
            <w:tcW w:w="3601" w:type="dxa"/>
            <w:tcBorders>
              <w:top w:val="single" w:sz="4" w:space="0" w:color="auto"/>
              <w:left w:val="single" w:sz="4" w:space="0" w:color="auto"/>
              <w:bottom w:val="single" w:sz="4" w:space="0" w:color="auto"/>
              <w:right w:val="single" w:sz="4" w:space="0" w:color="auto"/>
            </w:tcBorders>
          </w:tcPr>
          <w:p w:rsidR="00DA6BFD" w:rsidRPr="00DA6BFD" w:rsidRDefault="00DA6BFD" w:rsidP="008939BA">
            <w:pPr>
              <w:widowControl w:val="0"/>
              <w:tabs>
                <w:tab w:val="left" w:pos="180"/>
              </w:tabs>
              <w:spacing w:after="0" w:line="240" w:lineRule="auto"/>
              <w:jc w:val="center"/>
              <w:rPr>
                <w:rFonts w:cstheme="minorHAnsi"/>
                <w:b/>
                <w:lang w:val="uk-UA" w:eastAsia="ru-RU"/>
              </w:rPr>
            </w:pPr>
          </w:p>
        </w:tc>
      </w:tr>
    </w:tbl>
    <w:p w:rsidR="00DA6BFD" w:rsidRPr="00DA6BFD" w:rsidRDefault="00DA6BFD" w:rsidP="00DA6BFD">
      <w:pPr>
        <w:spacing w:after="0"/>
        <w:rPr>
          <w:rFonts w:cstheme="minorHAnsi"/>
          <w:lang w:val="ru-RU"/>
        </w:rPr>
      </w:pPr>
    </w:p>
    <w:p w:rsidR="00DA6BFD" w:rsidRPr="00DA6BFD" w:rsidRDefault="00DA6BFD" w:rsidP="00DA6BFD">
      <w:pPr>
        <w:spacing w:after="0"/>
        <w:rPr>
          <w:rFonts w:cstheme="minorHAnsi"/>
          <w:lang w:val="uk-UA"/>
        </w:rPr>
      </w:pPr>
    </w:p>
    <w:p w:rsidR="00DA6BFD" w:rsidRPr="00DA6BFD" w:rsidRDefault="00DA6BFD" w:rsidP="00DA6BFD">
      <w:pPr>
        <w:spacing w:after="0"/>
        <w:rPr>
          <w:rFonts w:cstheme="minorHAnsi"/>
          <w:lang w:val="uk-UA"/>
        </w:rPr>
      </w:pPr>
      <w:r w:rsidRPr="00DA6BFD">
        <w:rPr>
          <w:rFonts w:cstheme="minorHAnsi"/>
          <w:lang w:val="uk-UA"/>
        </w:rPr>
        <w:t>Умови оплати: _______________________________ (зазначити)</w:t>
      </w:r>
    </w:p>
    <w:p w:rsidR="00DA6BFD" w:rsidRPr="00DA6BFD" w:rsidRDefault="00DA6BFD" w:rsidP="00DA6BFD">
      <w:pPr>
        <w:spacing w:after="0"/>
        <w:rPr>
          <w:rFonts w:cstheme="minorHAnsi"/>
          <w:lang w:val="uk-UA"/>
        </w:rPr>
      </w:pPr>
    </w:p>
    <w:p w:rsidR="00DA6BFD" w:rsidRPr="00DA6BFD" w:rsidRDefault="00DA6BFD" w:rsidP="00DA6BFD">
      <w:pPr>
        <w:spacing w:after="0"/>
        <w:rPr>
          <w:rFonts w:cstheme="minorHAnsi"/>
          <w:lang w:val="uk-UA"/>
        </w:rPr>
      </w:pPr>
    </w:p>
    <w:p w:rsidR="00DA6BFD" w:rsidRPr="00DA6BFD" w:rsidRDefault="00DA6BFD" w:rsidP="00DA6BFD">
      <w:pPr>
        <w:spacing w:after="0"/>
        <w:rPr>
          <w:rFonts w:cstheme="minorHAnsi"/>
          <w:lang w:val="uk-UA"/>
        </w:rPr>
      </w:pPr>
      <w:r w:rsidRPr="00DA6BFD">
        <w:rPr>
          <w:rFonts w:cstheme="minorHAnsi"/>
          <w:lang w:val="uk-UA"/>
        </w:rPr>
        <w:t>Підписано мною, ______________________________________________________,</w:t>
      </w:r>
    </w:p>
    <w:p w:rsidR="00DA6BFD" w:rsidRPr="00DA6BFD" w:rsidRDefault="00DA6BFD" w:rsidP="00DA6BFD">
      <w:pPr>
        <w:spacing w:after="0"/>
        <w:rPr>
          <w:rFonts w:cstheme="minorHAnsi"/>
          <w:lang w:val="uk-UA"/>
        </w:rPr>
      </w:pPr>
    </w:p>
    <w:p w:rsidR="00DA6BFD" w:rsidRPr="00DA6BFD" w:rsidRDefault="00DA6BFD" w:rsidP="00DA6BFD">
      <w:pPr>
        <w:spacing w:after="0"/>
        <w:rPr>
          <w:rFonts w:cstheme="minorHAnsi"/>
          <w:lang w:val="uk-UA"/>
        </w:rPr>
      </w:pPr>
      <w:r w:rsidRPr="00DA6BFD">
        <w:rPr>
          <w:rFonts w:cstheme="minorHAnsi"/>
          <w:lang w:val="uk-UA"/>
        </w:rPr>
        <w:t>що обіймає посаду_________________________________________________________(керівник підприємства)</w:t>
      </w:r>
    </w:p>
    <w:p w:rsidR="00DA6BFD" w:rsidRPr="00DA6BFD" w:rsidRDefault="00DA6BFD" w:rsidP="00DA6BFD">
      <w:pPr>
        <w:spacing w:after="0"/>
        <w:rPr>
          <w:rFonts w:cstheme="minorHAnsi"/>
          <w:lang w:val="uk-UA"/>
        </w:rPr>
      </w:pPr>
    </w:p>
    <w:p w:rsidR="00DA6BFD" w:rsidRPr="00DA6BFD" w:rsidRDefault="00DA6BFD" w:rsidP="00DA6BFD">
      <w:pPr>
        <w:spacing w:after="0"/>
        <w:rPr>
          <w:rFonts w:cstheme="minorHAnsi"/>
          <w:lang w:val="uk-UA"/>
        </w:rPr>
      </w:pPr>
      <w:r w:rsidRPr="00DA6BFD">
        <w:rPr>
          <w:rFonts w:cstheme="minorHAnsi"/>
          <w:lang w:val="uk-UA"/>
        </w:rPr>
        <w:t xml:space="preserve">від імені компанії ____________________________________________________________ </w:t>
      </w:r>
    </w:p>
    <w:p w:rsidR="00DA6BFD" w:rsidRPr="00DA6BFD" w:rsidRDefault="00DA6BFD" w:rsidP="00DA6BFD">
      <w:pPr>
        <w:spacing w:after="0"/>
        <w:rPr>
          <w:rFonts w:cstheme="minorHAnsi"/>
          <w:lang w:val="uk-UA"/>
        </w:rPr>
      </w:pPr>
      <w:r w:rsidRPr="00DA6BFD">
        <w:rPr>
          <w:rFonts w:cstheme="minorHAnsi"/>
          <w:lang w:val="uk-UA"/>
        </w:rPr>
        <w:t>_______ (число) _________________ (місяць) 20________ (рік).</w:t>
      </w:r>
    </w:p>
    <w:p w:rsidR="00DA6BFD" w:rsidRPr="00DA6BFD" w:rsidRDefault="00DA6BFD" w:rsidP="00DA6BFD">
      <w:pPr>
        <w:spacing w:after="0"/>
        <w:rPr>
          <w:rFonts w:cstheme="minorHAnsi"/>
          <w:lang w:val="uk-UA"/>
        </w:rPr>
      </w:pPr>
    </w:p>
    <w:p w:rsidR="00DA6BFD" w:rsidRPr="00DA6BFD" w:rsidRDefault="00DA6BFD" w:rsidP="00DA6BFD">
      <w:pPr>
        <w:spacing w:after="0"/>
        <w:rPr>
          <w:rFonts w:cstheme="minorHAnsi"/>
          <w:lang w:val="uk-UA"/>
        </w:rPr>
      </w:pPr>
    </w:p>
    <w:p w:rsidR="00DA6BFD" w:rsidRPr="00DA6BFD" w:rsidRDefault="00DA6BFD" w:rsidP="00DA6BFD">
      <w:pPr>
        <w:spacing w:after="0"/>
        <w:rPr>
          <w:rFonts w:cstheme="minorHAnsi"/>
          <w:lang w:val="uk-UA"/>
        </w:rPr>
      </w:pPr>
      <w:r w:rsidRPr="00DA6BFD">
        <w:rPr>
          <w:rFonts w:cstheme="minorHAnsi"/>
          <w:lang w:val="uk-UA"/>
        </w:rPr>
        <w:t xml:space="preserve">________________________ (підпис) </w:t>
      </w:r>
      <w:r w:rsidRPr="00DA6BFD">
        <w:rPr>
          <w:rFonts w:cstheme="minorHAnsi"/>
          <w:lang w:val="uk-UA"/>
        </w:rPr>
        <w:tab/>
      </w:r>
    </w:p>
    <w:p w:rsidR="00DA6BFD" w:rsidRPr="00DA6BFD" w:rsidRDefault="00DA6BFD" w:rsidP="00DA6BFD">
      <w:pPr>
        <w:spacing w:after="0"/>
        <w:rPr>
          <w:rFonts w:cstheme="minorHAnsi"/>
          <w:lang w:val="uk-UA"/>
        </w:rPr>
      </w:pPr>
    </w:p>
    <w:p w:rsidR="00DA6BFD" w:rsidRPr="00DA6BFD" w:rsidRDefault="00DA6BFD" w:rsidP="00DA6BFD">
      <w:pPr>
        <w:rPr>
          <w:rFonts w:cstheme="minorHAnsi"/>
          <w:lang w:val="uk-UA"/>
        </w:rPr>
      </w:pPr>
      <w:r w:rsidRPr="00DA6BFD">
        <w:rPr>
          <w:rFonts w:cstheme="minorHAnsi"/>
          <w:lang w:val="uk-UA"/>
        </w:rPr>
        <w:br w:type="page"/>
      </w:r>
    </w:p>
    <w:p w:rsidR="00DA6BFD" w:rsidRPr="00DA6BFD" w:rsidRDefault="00DA6BFD" w:rsidP="00DA6BFD">
      <w:pPr>
        <w:spacing w:line="240" w:lineRule="auto"/>
        <w:ind w:hanging="2"/>
        <w:jc w:val="both"/>
        <w:rPr>
          <w:rFonts w:cstheme="minorHAnsi"/>
          <w:lang w:val="uk-UA"/>
        </w:rPr>
      </w:pPr>
      <w:r w:rsidRPr="00DA6BFD">
        <w:rPr>
          <w:rFonts w:cstheme="minorHAnsi"/>
          <w:b/>
          <w:lang w:val="uk-UA"/>
        </w:rPr>
        <w:lastRenderedPageBreak/>
        <w:t xml:space="preserve">Додаток № 4 </w:t>
      </w:r>
      <w:r w:rsidRPr="00DA6BFD">
        <w:rPr>
          <w:rFonts w:cstheme="minorHAnsi"/>
          <w:b/>
          <w:noProof/>
          <w:lang w:val="uk-UA"/>
        </w:rPr>
        <w:t xml:space="preserve">до Специфікації на </w:t>
      </w:r>
      <w:r w:rsidRPr="00DA6BFD">
        <w:rPr>
          <w:rFonts w:cstheme="minorHAnsi"/>
          <w:b/>
          <w:bCs/>
          <w:noProof/>
          <w:lang w:val="uk-UA"/>
        </w:rPr>
        <w:t>надання послуг з перевезення біологічних зразків з дотриманням холодового режиму</w:t>
      </w:r>
      <w:r w:rsidRPr="00DA6BFD">
        <w:rPr>
          <w:rFonts w:cstheme="minorHAnsi"/>
          <w:lang w:val="uk-UA"/>
        </w:rPr>
        <w:t xml:space="preserve"> </w:t>
      </w:r>
    </w:p>
    <w:p w:rsidR="00DA6BFD" w:rsidRPr="00DA6BFD" w:rsidRDefault="00DA6BFD" w:rsidP="00DA6BFD">
      <w:pPr>
        <w:spacing w:line="240" w:lineRule="auto"/>
        <w:ind w:hanging="2"/>
        <w:jc w:val="both"/>
        <w:rPr>
          <w:rFonts w:cstheme="minorHAnsi"/>
          <w:lang w:val="uk-UA"/>
        </w:rPr>
      </w:pPr>
    </w:p>
    <w:p w:rsidR="00DA6BFD" w:rsidRPr="00DA6BFD" w:rsidRDefault="00DA6BFD" w:rsidP="00DA6BFD">
      <w:pPr>
        <w:spacing w:line="240" w:lineRule="auto"/>
        <w:ind w:hanging="2"/>
        <w:jc w:val="both"/>
        <w:rPr>
          <w:rFonts w:cstheme="minorHAnsi"/>
          <w:lang w:val="uk-UA"/>
        </w:rPr>
      </w:pPr>
      <w:r w:rsidRPr="00DA6BFD">
        <w:rPr>
          <w:rFonts w:cstheme="minorHAnsi"/>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A6BFD" w:rsidRPr="00DA6BFD" w:rsidRDefault="00DA6BFD" w:rsidP="00DA6BFD">
      <w:pPr>
        <w:pStyle w:val="ab"/>
        <w:numPr>
          <w:ilvl w:val="0"/>
          <w:numId w:val="5"/>
        </w:numPr>
        <w:spacing w:after="0" w:line="240" w:lineRule="auto"/>
        <w:ind w:left="0" w:hanging="2"/>
        <w:jc w:val="both"/>
        <w:rPr>
          <w:rFonts w:cstheme="minorHAnsi"/>
          <w:lang w:val="uk-UA"/>
        </w:rPr>
      </w:pPr>
      <w:r w:rsidRPr="00DA6BFD">
        <w:rPr>
          <w:rFonts w:cstheme="minorHAnsi"/>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DA6BFD" w:rsidRPr="00DA6BFD" w:rsidRDefault="00DA6BFD" w:rsidP="00DA6BFD">
      <w:pPr>
        <w:pStyle w:val="ab"/>
        <w:numPr>
          <w:ilvl w:val="0"/>
          <w:numId w:val="5"/>
        </w:numPr>
        <w:spacing w:after="0" w:line="240" w:lineRule="auto"/>
        <w:ind w:left="0" w:hanging="2"/>
        <w:jc w:val="both"/>
        <w:rPr>
          <w:rFonts w:cstheme="minorHAnsi"/>
          <w:lang w:val="uk-UA"/>
        </w:rPr>
      </w:pPr>
      <w:r w:rsidRPr="00DA6BFD">
        <w:rPr>
          <w:rFonts w:cstheme="minorHAnsi"/>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A6BFD" w:rsidRPr="00DA6BFD" w:rsidRDefault="00DA6BFD" w:rsidP="00DA6BFD">
      <w:pPr>
        <w:pStyle w:val="ab"/>
        <w:numPr>
          <w:ilvl w:val="0"/>
          <w:numId w:val="5"/>
        </w:numPr>
        <w:spacing w:after="0" w:line="240" w:lineRule="auto"/>
        <w:ind w:left="0" w:hanging="2"/>
        <w:jc w:val="both"/>
        <w:rPr>
          <w:rFonts w:cstheme="minorHAnsi"/>
          <w:lang w:val="uk-UA"/>
        </w:rPr>
      </w:pPr>
      <w:r w:rsidRPr="00DA6BFD">
        <w:rPr>
          <w:rFonts w:cstheme="minorHAnsi"/>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A6BFD" w:rsidRPr="00DA6BFD" w:rsidRDefault="00DA6BFD" w:rsidP="00DA6BFD">
      <w:pPr>
        <w:pStyle w:val="ab"/>
        <w:spacing w:line="240" w:lineRule="auto"/>
        <w:ind w:left="0" w:hanging="2"/>
        <w:jc w:val="both"/>
        <w:rPr>
          <w:rFonts w:cstheme="minorHAnsi"/>
          <w:lang w:val="uk-UA"/>
        </w:rPr>
      </w:pPr>
    </w:p>
    <w:p w:rsidR="00DA6BFD" w:rsidRPr="00DA6BFD" w:rsidRDefault="00DA6BFD" w:rsidP="00DA6BFD">
      <w:pPr>
        <w:pStyle w:val="1"/>
        <w:ind w:hanging="2"/>
        <w:jc w:val="center"/>
        <w:rPr>
          <w:rFonts w:asciiTheme="minorHAnsi" w:hAnsiTheme="minorHAnsi" w:cstheme="minorHAnsi"/>
          <w:iCs w:val="0"/>
          <w:kern w:val="32"/>
          <w:sz w:val="22"/>
          <w:szCs w:val="22"/>
        </w:rPr>
      </w:pPr>
      <w:r w:rsidRPr="00DA6BFD">
        <w:rPr>
          <w:rFonts w:asciiTheme="minorHAnsi" w:hAnsiTheme="minorHAnsi" w:cstheme="minorHAnsi"/>
          <w:kern w:val="32"/>
          <w:sz w:val="22"/>
          <w:szCs w:val="22"/>
        </w:rPr>
        <w:t>Склад кінцевих бенефіціарних власників учасника тендеру</w:t>
      </w:r>
    </w:p>
    <w:tbl>
      <w:tblPr>
        <w:tblStyle w:val="ac"/>
        <w:tblW w:w="10773" w:type="dxa"/>
        <w:tblInd w:w="0" w:type="dxa"/>
        <w:tblLook w:val="04A0" w:firstRow="1" w:lastRow="0" w:firstColumn="1" w:lastColumn="0" w:noHBand="0" w:noVBand="1"/>
      </w:tblPr>
      <w:tblGrid>
        <w:gridCol w:w="1538"/>
        <w:gridCol w:w="1834"/>
        <w:gridCol w:w="1535"/>
        <w:gridCol w:w="1797"/>
        <w:gridCol w:w="4069"/>
      </w:tblGrid>
      <w:tr w:rsidR="00DA6BFD" w:rsidRPr="00DA6BFD" w:rsidTr="008939BA">
        <w:trPr>
          <w:trHeight w:val="869"/>
        </w:trPr>
        <w:tc>
          <w:tcPr>
            <w:tcW w:w="1538" w:type="dxa"/>
          </w:tcPr>
          <w:p w:rsidR="00DA6BFD" w:rsidRPr="00DA6BFD" w:rsidRDefault="00DA6BFD" w:rsidP="008939BA">
            <w:pPr>
              <w:ind w:hanging="2"/>
              <w:rPr>
                <w:rFonts w:cstheme="minorHAnsi"/>
                <w:b/>
                <w:lang w:val="uk-UA"/>
              </w:rPr>
            </w:pPr>
            <w:r w:rsidRPr="00DA6BFD">
              <w:rPr>
                <w:rFonts w:cstheme="minorHAnsi"/>
                <w:b/>
                <w:lang w:val="uk-UA"/>
              </w:rPr>
              <w:t>Назва організації/ ФІО фізичної особи</w:t>
            </w:r>
          </w:p>
        </w:tc>
        <w:tc>
          <w:tcPr>
            <w:tcW w:w="1834" w:type="dxa"/>
          </w:tcPr>
          <w:p w:rsidR="00DA6BFD" w:rsidRPr="00DA6BFD" w:rsidRDefault="00DA6BFD" w:rsidP="008939BA">
            <w:pPr>
              <w:ind w:hanging="2"/>
              <w:rPr>
                <w:rFonts w:cstheme="minorHAnsi"/>
                <w:b/>
                <w:lang w:val="uk-UA"/>
              </w:rPr>
            </w:pPr>
            <w:r w:rsidRPr="00DA6BFD">
              <w:rPr>
                <w:rFonts w:cstheme="minorHAnsi"/>
                <w:b/>
                <w:lang w:val="uk-UA"/>
              </w:rPr>
              <w:t>Реєстраційний код / паспортні дані</w:t>
            </w:r>
          </w:p>
        </w:tc>
        <w:tc>
          <w:tcPr>
            <w:tcW w:w="1535" w:type="dxa"/>
          </w:tcPr>
          <w:p w:rsidR="00DA6BFD" w:rsidRPr="00DA6BFD" w:rsidRDefault="00DA6BFD" w:rsidP="008939BA">
            <w:pPr>
              <w:ind w:hanging="2"/>
              <w:rPr>
                <w:rFonts w:cstheme="minorHAnsi"/>
                <w:b/>
                <w:lang w:val="uk-UA"/>
              </w:rPr>
            </w:pPr>
            <w:r w:rsidRPr="00DA6BFD">
              <w:rPr>
                <w:rFonts w:cstheme="minorHAnsi"/>
                <w:b/>
                <w:lang w:val="uk-UA"/>
              </w:rPr>
              <w:t>Адреса реєстрації</w:t>
            </w:r>
          </w:p>
        </w:tc>
        <w:tc>
          <w:tcPr>
            <w:tcW w:w="1797" w:type="dxa"/>
          </w:tcPr>
          <w:p w:rsidR="00DA6BFD" w:rsidRPr="00DA6BFD" w:rsidRDefault="00DA6BFD" w:rsidP="008939BA">
            <w:pPr>
              <w:ind w:hanging="2"/>
              <w:rPr>
                <w:rFonts w:cstheme="minorHAnsi"/>
                <w:b/>
                <w:lang w:val="uk-UA"/>
              </w:rPr>
            </w:pPr>
            <w:r w:rsidRPr="00DA6BFD">
              <w:rPr>
                <w:rFonts w:cstheme="minorHAnsi"/>
                <w:b/>
                <w:lang w:val="uk-UA"/>
              </w:rPr>
              <w:t>Громадянство</w:t>
            </w:r>
          </w:p>
        </w:tc>
        <w:tc>
          <w:tcPr>
            <w:tcW w:w="4069" w:type="dxa"/>
          </w:tcPr>
          <w:p w:rsidR="00DA6BFD" w:rsidRPr="00DA6BFD" w:rsidRDefault="00DA6BFD" w:rsidP="008939BA">
            <w:pPr>
              <w:ind w:hanging="2"/>
              <w:rPr>
                <w:rFonts w:cstheme="minorHAnsi"/>
                <w:b/>
                <w:lang w:val="uk-UA"/>
              </w:rPr>
            </w:pPr>
            <w:r w:rsidRPr="00DA6BFD">
              <w:rPr>
                <w:rFonts w:cstheme="minorHAnsi"/>
                <w:b/>
                <w:lang w:val="uk-UA"/>
              </w:rPr>
              <w:t>Чи значиться організація/ людина в санкційних списках США, Євросоюзу, України.</w:t>
            </w:r>
          </w:p>
        </w:tc>
      </w:tr>
      <w:tr w:rsidR="00DA6BFD" w:rsidRPr="00DA6BFD" w:rsidTr="008939BA">
        <w:trPr>
          <w:trHeight w:val="869"/>
        </w:trPr>
        <w:tc>
          <w:tcPr>
            <w:tcW w:w="1538" w:type="dxa"/>
          </w:tcPr>
          <w:p w:rsidR="00DA6BFD" w:rsidRPr="00DA6BFD" w:rsidRDefault="00DA6BFD" w:rsidP="008939BA">
            <w:pPr>
              <w:ind w:hanging="2"/>
              <w:rPr>
                <w:rFonts w:cstheme="minorHAnsi"/>
                <w:lang w:val="uk-UA"/>
              </w:rPr>
            </w:pPr>
          </w:p>
        </w:tc>
        <w:tc>
          <w:tcPr>
            <w:tcW w:w="1834" w:type="dxa"/>
          </w:tcPr>
          <w:p w:rsidR="00DA6BFD" w:rsidRPr="00DA6BFD" w:rsidRDefault="00DA6BFD" w:rsidP="008939BA">
            <w:pPr>
              <w:ind w:hanging="2"/>
              <w:rPr>
                <w:rFonts w:cstheme="minorHAnsi"/>
                <w:lang w:val="uk-UA"/>
              </w:rPr>
            </w:pPr>
          </w:p>
        </w:tc>
        <w:tc>
          <w:tcPr>
            <w:tcW w:w="1535" w:type="dxa"/>
          </w:tcPr>
          <w:p w:rsidR="00DA6BFD" w:rsidRPr="00DA6BFD" w:rsidRDefault="00DA6BFD" w:rsidP="008939BA">
            <w:pPr>
              <w:ind w:hanging="2"/>
              <w:rPr>
                <w:rFonts w:cstheme="minorHAnsi"/>
                <w:lang w:val="uk-UA"/>
              </w:rPr>
            </w:pPr>
          </w:p>
        </w:tc>
        <w:tc>
          <w:tcPr>
            <w:tcW w:w="1797" w:type="dxa"/>
          </w:tcPr>
          <w:p w:rsidR="00DA6BFD" w:rsidRPr="00DA6BFD" w:rsidRDefault="00DA6BFD" w:rsidP="008939BA">
            <w:pPr>
              <w:ind w:hanging="2"/>
              <w:rPr>
                <w:rFonts w:cstheme="minorHAnsi"/>
                <w:lang w:val="uk-UA"/>
              </w:rPr>
            </w:pPr>
          </w:p>
        </w:tc>
        <w:tc>
          <w:tcPr>
            <w:tcW w:w="4069" w:type="dxa"/>
          </w:tcPr>
          <w:p w:rsidR="00DA6BFD" w:rsidRPr="00DA6BFD" w:rsidRDefault="00DA6BFD" w:rsidP="008939BA">
            <w:pPr>
              <w:ind w:hanging="2"/>
              <w:rPr>
                <w:rFonts w:cstheme="minorHAnsi"/>
                <w:lang w:val="uk-UA"/>
              </w:rPr>
            </w:pPr>
          </w:p>
        </w:tc>
      </w:tr>
      <w:tr w:rsidR="00DA6BFD" w:rsidRPr="00DA6BFD" w:rsidTr="008939BA">
        <w:trPr>
          <w:trHeight w:val="908"/>
        </w:trPr>
        <w:tc>
          <w:tcPr>
            <w:tcW w:w="1538" w:type="dxa"/>
          </w:tcPr>
          <w:p w:rsidR="00DA6BFD" w:rsidRPr="00DA6BFD" w:rsidRDefault="00DA6BFD" w:rsidP="008939BA">
            <w:pPr>
              <w:ind w:hanging="2"/>
              <w:rPr>
                <w:rFonts w:cstheme="minorHAnsi"/>
                <w:lang w:val="uk-UA"/>
              </w:rPr>
            </w:pPr>
          </w:p>
        </w:tc>
        <w:tc>
          <w:tcPr>
            <w:tcW w:w="1834" w:type="dxa"/>
          </w:tcPr>
          <w:p w:rsidR="00DA6BFD" w:rsidRPr="00DA6BFD" w:rsidRDefault="00DA6BFD" w:rsidP="008939BA">
            <w:pPr>
              <w:ind w:hanging="2"/>
              <w:rPr>
                <w:rFonts w:cstheme="minorHAnsi"/>
                <w:lang w:val="uk-UA"/>
              </w:rPr>
            </w:pPr>
          </w:p>
        </w:tc>
        <w:tc>
          <w:tcPr>
            <w:tcW w:w="1535" w:type="dxa"/>
          </w:tcPr>
          <w:p w:rsidR="00DA6BFD" w:rsidRPr="00DA6BFD" w:rsidRDefault="00DA6BFD" w:rsidP="008939BA">
            <w:pPr>
              <w:ind w:hanging="2"/>
              <w:rPr>
                <w:rFonts w:cstheme="minorHAnsi"/>
                <w:lang w:val="uk-UA"/>
              </w:rPr>
            </w:pPr>
          </w:p>
        </w:tc>
        <w:tc>
          <w:tcPr>
            <w:tcW w:w="1797" w:type="dxa"/>
          </w:tcPr>
          <w:p w:rsidR="00DA6BFD" w:rsidRPr="00DA6BFD" w:rsidRDefault="00DA6BFD" w:rsidP="008939BA">
            <w:pPr>
              <w:ind w:hanging="2"/>
              <w:rPr>
                <w:rFonts w:cstheme="minorHAnsi"/>
                <w:lang w:val="uk-UA"/>
              </w:rPr>
            </w:pPr>
          </w:p>
        </w:tc>
        <w:tc>
          <w:tcPr>
            <w:tcW w:w="4069" w:type="dxa"/>
          </w:tcPr>
          <w:p w:rsidR="00DA6BFD" w:rsidRPr="00DA6BFD" w:rsidRDefault="00DA6BFD" w:rsidP="008939BA">
            <w:pPr>
              <w:ind w:hanging="2"/>
              <w:rPr>
                <w:rFonts w:cstheme="minorHAnsi"/>
                <w:lang w:val="uk-UA"/>
              </w:rPr>
            </w:pPr>
          </w:p>
        </w:tc>
      </w:tr>
      <w:tr w:rsidR="00DA6BFD" w:rsidRPr="00DA6BFD" w:rsidTr="008939BA">
        <w:trPr>
          <w:trHeight w:val="869"/>
        </w:trPr>
        <w:tc>
          <w:tcPr>
            <w:tcW w:w="1538" w:type="dxa"/>
          </w:tcPr>
          <w:p w:rsidR="00DA6BFD" w:rsidRPr="00DA6BFD" w:rsidRDefault="00DA6BFD" w:rsidP="008939BA">
            <w:pPr>
              <w:ind w:hanging="2"/>
              <w:rPr>
                <w:rFonts w:cstheme="minorHAnsi"/>
                <w:lang w:val="uk-UA"/>
              </w:rPr>
            </w:pPr>
          </w:p>
        </w:tc>
        <w:tc>
          <w:tcPr>
            <w:tcW w:w="1834" w:type="dxa"/>
          </w:tcPr>
          <w:p w:rsidR="00DA6BFD" w:rsidRPr="00DA6BFD" w:rsidRDefault="00DA6BFD" w:rsidP="008939BA">
            <w:pPr>
              <w:ind w:hanging="2"/>
              <w:rPr>
                <w:rFonts w:cstheme="minorHAnsi"/>
                <w:lang w:val="uk-UA"/>
              </w:rPr>
            </w:pPr>
          </w:p>
        </w:tc>
        <w:tc>
          <w:tcPr>
            <w:tcW w:w="1535" w:type="dxa"/>
          </w:tcPr>
          <w:p w:rsidR="00DA6BFD" w:rsidRPr="00DA6BFD" w:rsidRDefault="00DA6BFD" w:rsidP="008939BA">
            <w:pPr>
              <w:ind w:hanging="2"/>
              <w:rPr>
                <w:rFonts w:cstheme="minorHAnsi"/>
                <w:lang w:val="uk-UA"/>
              </w:rPr>
            </w:pPr>
          </w:p>
        </w:tc>
        <w:tc>
          <w:tcPr>
            <w:tcW w:w="1797" w:type="dxa"/>
          </w:tcPr>
          <w:p w:rsidR="00DA6BFD" w:rsidRPr="00DA6BFD" w:rsidRDefault="00DA6BFD" w:rsidP="008939BA">
            <w:pPr>
              <w:ind w:hanging="2"/>
              <w:rPr>
                <w:rFonts w:cstheme="minorHAnsi"/>
                <w:lang w:val="uk-UA"/>
              </w:rPr>
            </w:pPr>
          </w:p>
        </w:tc>
        <w:tc>
          <w:tcPr>
            <w:tcW w:w="4069" w:type="dxa"/>
          </w:tcPr>
          <w:p w:rsidR="00DA6BFD" w:rsidRPr="00DA6BFD" w:rsidRDefault="00DA6BFD" w:rsidP="008939BA">
            <w:pPr>
              <w:ind w:hanging="2"/>
              <w:rPr>
                <w:rFonts w:cstheme="minorHAnsi"/>
                <w:lang w:val="uk-UA"/>
              </w:rPr>
            </w:pPr>
          </w:p>
        </w:tc>
      </w:tr>
      <w:tr w:rsidR="00DA6BFD" w:rsidRPr="00DA6BFD" w:rsidTr="008939BA">
        <w:trPr>
          <w:trHeight w:val="869"/>
        </w:trPr>
        <w:tc>
          <w:tcPr>
            <w:tcW w:w="1538" w:type="dxa"/>
          </w:tcPr>
          <w:p w:rsidR="00DA6BFD" w:rsidRPr="00DA6BFD" w:rsidRDefault="00DA6BFD" w:rsidP="008939BA">
            <w:pPr>
              <w:ind w:hanging="2"/>
              <w:rPr>
                <w:rFonts w:cstheme="minorHAnsi"/>
                <w:lang w:val="uk-UA"/>
              </w:rPr>
            </w:pPr>
          </w:p>
        </w:tc>
        <w:tc>
          <w:tcPr>
            <w:tcW w:w="1834" w:type="dxa"/>
          </w:tcPr>
          <w:p w:rsidR="00DA6BFD" w:rsidRPr="00DA6BFD" w:rsidRDefault="00DA6BFD" w:rsidP="008939BA">
            <w:pPr>
              <w:ind w:hanging="2"/>
              <w:rPr>
                <w:rFonts w:cstheme="minorHAnsi"/>
                <w:lang w:val="uk-UA"/>
              </w:rPr>
            </w:pPr>
          </w:p>
        </w:tc>
        <w:tc>
          <w:tcPr>
            <w:tcW w:w="1535" w:type="dxa"/>
          </w:tcPr>
          <w:p w:rsidR="00DA6BFD" w:rsidRPr="00DA6BFD" w:rsidRDefault="00DA6BFD" w:rsidP="008939BA">
            <w:pPr>
              <w:ind w:hanging="2"/>
              <w:rPr>
                <w:rFonts w:cstheme="minorHAnsi"/>
                <w:lang w:val="uk-UA"/>
              </w:rPr>
            </w:pPr>
          </w:p>
        </w:tc>
        <w:tc>
          <w:tcPr>
            <w:tcW w:w="1797" w:type="dxa"/>
          </w:tcPr>
          <w:p w:rsidR="00DA6BFD" w:rsidRPr="00DA6BFD" w:rsidRDefault="00DA6BFD" w:rsidP="008939BA">
            <w:pPr>
              <w:ind w:hanging="2"/>
              <w:rPr>
                <w:rFonts w:cstheme="minorHAnsi"/>
                <w:lang w:val="uk-UA"/>
              </w:rPr>
            </w:pPr>
          </w:p>
        </w:tc>
        <w:tc>
          <w:tcPr>
            <w:tcW w:w="4069" w:type="dxa"/>
          </w:tcPr>
          <w:p w:rsidR="00DA6BFD" w:rsidRPr="00DA6BFD" w:rsidRDefault="00DA6BFD" w:rsidP="008939BA">
            <w:pPr>
              <w:ind w:hanging="2"/>
              <w:rPr>
                <w:rFonts w:cstheme="minorHAnsi"/>
                <w:lang w:val="uk-UA"/>
              </w:rPr>
            </w:pPr>
          </w:p>
        </w:tc>
      </w:tr>
    </w:tbl>
    <w:p w:rsidR="00DA6BFD" w:rsidRPr="00DA6BFD" w:rsidRDefault="00DA6BFD" w:rsidP="00DA6BFD">
      <w:pPr>
        <w:pStyle w:val="1"/>
        <w:ind w:hanging="2"/>
        <w:rPr>
          <w:rFonts w:asciiTheme="minorHAnsi" w:hAnsiTheme="minorHAnsi" w:cstheme="minorHAnsi"/>
          <w:iCs w:val="0"/>
          <w:kern w:val="32"/>
          <w:sz w:val="22"/>
          <w:szCs w:val="22"/>
        </w:rPr>
      </w:pPr>
    </w:p>
    <w:p w:rsidR="00DA6BFD" w:rsidRPr="00DA6BFD" w:rsidRDefault="00DA6BFD" w:rsidP="00DA6BFD">
      <w:pPr>
        <w:ind w:hanging="2"/>
        <w:rPr>
          <w:rFonts w:cstheme="minorHAnsi"/>
          <w:lang w:val="uk-UA"/>
        </w:rPr>
      </w:pPr>
    </w:p>
    <w:p w:rsidR="00DA6BFD" w:rsidRPr="00DA6BFD" w:rsidRDefault="00DA6BFD" w:rsidP="00DA6BFD">
      <w:pPr>
        <w:pStyle w:val="1"/>
        <w:ind w:hanging="2"/>
        <w:rPr>
          <w:rFonts w:asciiTheme="minorHAnsi" w:hAnsiTheme="minorHAnsi" w:cstheme="minorHAnsi"/>
          <w:i/>
          <w:sz w:val="22"/>
          <w:szCs w:val="22"/>
        </w:rPr>
      </w:pPr>
      <w:r w:rsidRPr="00DA6BFD">
        <w:rPr>
          <w:rFonts w:asciiTheme="minorHAnsi" w:hAnsiTheme="minorHAnsi" w:cstheme="minorHAnsi"/>
          <w:i/>
          <w:sz w:val="22"/>
          <w:szCs w:val="22"/>
        </w:rPr>
        <w:t>[підпис]</w:t>
      </w:r>
      <w:r w:rsidRPr="00DA6BFD">
        <w:rPr>
          <w:rFonts w:asciiTheme="minorHAnsi" w:hAnsiTheme="minorHAnsi" w:cstheme="minorHAnsi"/>
          <w:i/>
          <w:sz w:val="22"/>
          <w:szCs w:val="22"/>
        </w:rPr>
        <w:tab/>
        <w:t>[посада]</w:t>
      </w:r>
    </w:p>
    <w:p w:rsidR="00DA6BFD" w:rsidRPr="00DA6BFD" w:rsidRDefault="00DA6BFD" w:rsidP="00DA6BFD">
      <w:pPr>
        <w:tabs>
          <w:tab w:val="right" w:pos="8640"/>
        </w:tabs>
        <w:spacing w:line="240" w:lineRule="auto"/>
        <w:ind w:hanging="2"/>
        <w:jc w:val="both"/>
        <w:rPr>
          <w:rFonts w:cstheme="minorHAnsi"/>
          <w:lang w:val="uk-UA"/>
        </w:rPr>
      </w:pPr>
    </w:p>
    <w:p w:rsidR="00DA6BFD" w:rsidRPr="00DA6BFD" w:rsidRDefault="00DA6BFD" w:rsidP="00DA6BFD">
      <w:pPr>
        <w:tabs>
          <w:tab w:val="right" w:pos="8640"/>
        </w:tabs>
        <w:spacing w:line="240" w:lineRule="auto"/>
        <w:ind w:hanging="2"/>
        <w:jc w:val="both"/>
        <w:rPr>
          <w:rFonts w:cstheme="minorHAnsi"/>
          <w:lang w:val="uk-UA"/>
        </w:rPr>
      </w:pPr>
      <w:r w:rsidRPr="00DA6BFD">
        <w:rPr>
          <w:rFonts w:cstheme="minorHAnsi"/>
          <w:lang w:val="uk-UA"/>
        </w:rPr>
        <w:t>Уповноважений підписати комерційну пропозицію для та від імені:</w:t>
      </w:r>
    </w:p>
    <w:p w:rsidR="00DA6BFD" w:rsidRPr="00DA6BFD" w:rsidRDefault="00DA6BFD" w:rsidP="00DA6BFD">
      <w:pPr>
        <w:tabs>
          <w:tab w:val="right" w:pos="8640"/>
        </w:tabs>
        <w:spacing w:line="240" w:lineRule="auto"/>
        <w:ind w:hanging="2"/>
        <w:jc w:val="both"/>
        <w:rPr>
          <w:rFonts w:cstheme="minorHAnsi"/>
          <w:lang w:val="uk-UA"/>
        </w:rPr>
      </w:pPr>
    </w:p>
    <w:p w:rsidR="00DA6BFD" w:rsidRPr="00DA6BFD" w:rsidRDefault="00DA6BFD" w:rsidP="00DA6BFD">
      <w:pPr>
        <w:tabs>
          <w:tab w:val="right" w:pos="8640"/>
        </w:tabs>
        <w:spacing w:line="240" w:lineRule="auto"/>
        <w:ind w:hanging="2"/>
        <w:jc w:val="both"/>
        <w:rPr>
          <w:rFonts w:cstheme="minorHAnsi"/>
          <w:lang w:val="uk-UA"/>
        </w:rPr>
      </w:pPr>
      <w:r w:rsidRPr="00DA6BFD">
        <w:rPr>
          <w:rFonts w:cstheme="minorHAnsi"/>
          <w:lang w:val="uk-UA"/>
        </w:rPr>
        <w:t xml:space="preserve">  </w:t>
      </w:r>
      <w:r w:rsidRPr="00DA6BFD">
        <w:rPr>
          <w:rFonts w:cstheme="minorHAnsi"/>
          <w:u w:val="single"/>
          <w:lang w:val="uk-UA"/>
        </w:rPr>
        <w:tab/>
      </w:r>
      <w:r w:rsidRPr="00DA6BFD">
        <w:rPr>
          <w:rFonts w:cstheme="minorHAnsi"/>
          <w:i/>
          <w:lang w:val="ru-RU"/>
        </w:rPr>
        <w:t>[назва компанії]</w:t>
      </w:r>
    </w:p>
    <w:p w:rsidR="00DA6BFD" w:rsidRPr="00DA6BFD" w:rsidRDefault="00DA6BFD" w:rsidP="00DA6BFD">
      <w:pPr>
        <w:pStyle w:val="1"/>
        <w:ind w:hanging="2"/>
        <w:rPr>
          <w:rFonts w:asciiTheme="minorHAnsi" w:hAnsiTheme="minorHAnsi" w:cstheme="minorHAnsi"/>
          <w:i/>
          <w:sz w:val="22"/>
          <w:szCs w:val="22"/>
        </w:rPr>
      </w:pPr>
      <w:r w:rsidRPr="00DA6BFD">
        <w:rPr>
          <w:rFonts w:asciiTheme="minorHAnsi" w:hAnsiTheme="minorHAnsi" w:cstheme="minorHAnsi"/>
          <w:i/>
          <w:sz w:val="22"/>
          <w:szCs w:val="22"/>
        </w:rPr>
        <w:t>Печатка компанії</w:t>
      </w:r>
    </w:p>
    <w:p w:rsidR="00DA6BFD" w:rsidRPr="00DA6BFD" w:rsidRDefault="00DA6BFD" w:rsidP="00DA6BFD">
      <w:pPr>
        <w:jc w:val="both"/>
        <w:rPr>
          <w:rFonts w:cstheme="minorHAnsi"/>
          <w:b/>
          <w:noProof/>
          <w:lang w:val="ru-RU"/>
        </w:rPr>
      </w:pPr>
    </w:p>
    <w:p w:rsidR="00DA6BFD" w:rsidRPr="00DA6BFD" w:rsidRDefault="00DA6BFD" w:rsidP="00DA6BFD">
      <w:pPr>
        <w:pStyle w:val="ab"/>
        <w:ind w:left="2160"/>
        <w:rPr>
          <w:rFonts w:cstheme="minorHAnsi"/>
          <w:noProof/>
          <w:lang w:val="uk-UA"/>
        </w:rPr>
      </w:pPr>
    </w:p>
    <w:p w:rsidR="003B25C2" w:rsidRPr="00DA6BFD" w:rsidRDefault="003B25C2" w:rsidP="003B25C2">
      <w:pPr>
        <w:spacing w:after="120" w:line="240" w:lineRule="auto"/>
        <w:rPr>
          <w:rFonts w:cstheme="minorHAnsi"/>
          <w:lang w:val="ru-RU"/>
        </w:rPr>
      </w:pPr>
    </w:p>
    <w:sectPr w:rsidR="003B25C2" w:rsidRPr="00DA6BFD"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112C9"/>
    <w:multiLevelType w:val="hybridMultilevel"/>
    <w:tmpl w:val="B5CE3E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4B7F11EF"/>
    <w:multiLevelType w:val="hybridMultilevel"/>
    <w:tmpl w:val="63401D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6CB70354"/>
    <w:multiLevelType w:val="multilevel"/>
    <w:tmpl w:val="E418FF2E"/>
    <w:lvl w:ilvl="0">
      <w:start w:val="1"/>
      <w:numFmt w:val="decimal"/>
      <w:lvlText w:val="%1."/>
      <w:lvlJc w:val="left"/>
      <w:pPr>
        <w:ind w:left="1080" w:hanging="360"/>
      </w:pPr>
    </w:lvl>
    <w:lvl w:ilvl="1">
      <w:start w:val="1"/>
      <w:numFmt w:val="decimal"/>
      <w:isLgl/>
      <w:lvlText w:val="%1.%2."/>
      <w:lvlJc w:val="left"/>
      <w:pPr>
        <w:ind w:left="2160" w:hanging="720"/>
      </w:pPr>
      <w:rPr>
        <w:rFonts w:asciiTheme="minorHAnsi" w:hAnsiTheme="minorHAnsi" w:cstheme="minorHAnsi" w:hint="default"/>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449D"/>
    <w:rsid w:val="00AC6A8A"/>
    <w:rsid w:val="00B16B37"/>
    <w:rsid w:val="00BD7CFF"/>
    <w:rsid w:val="00C033CD"/>
    <w:rsid w:val="00C46328"/>
    <w:rsid w:val="00C51FA0"/>
    <w:rsid w:val="00C574EC"/>
    <w:rsid w:val="00CA1CA1"/>
    <w:rsid w:val="00DA6BFD"/>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DA6BFD"/>
    <w:pPr>
      <w:ind w:left="720"/>
      <w:contextualSpacing/>
    </w:pPr>
  </w:style>
  <w:style w:type="table" w:styleId="ac">
    <w:name w:val="Table Grid"/>
    <w:basedOn w:val="a1"/>
    <w:uiPriority w:val="39"/>
    <w:rsid w:val="00DA6B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7309</Words>
  <Characters>4167</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2</cp:revision>
  <cp:lastPrinted>2015-12-11T16:23:00Z</cp:lastPrinted>
  <dcterms:created xsi:type="dcterms:W3CDTF">2024-12-16T14:01:00Z</dcterms:created>
  <dcterms:modified xsi:type="dcterms:W3CDTF">2024-12-16T14:01:00Z</dcterms:modified>
</cp:coreProperties>
</file>