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line="259" w:lineRule="auto"/>
        <w:jc w:val="center"/>
        <w:rPr>
          <w:b w:val="1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hd w:fill="ffffff" w:val="clear"/>
              <w:spacing w:line="259" w:lineRule="auto"/>
              <w:jc w:val="center"/>
              <w:rPr>
                <w:b w:val="1"/>
                <w:color w:val="202124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202124"/>
                <w:sz w:val="28"/>
                <w:szCs w:val="28"/>
                <w:highlight w:val="white"/>
                <w:rtl w:val="0"/>
              </w:rPr>
              <w:t xml:space="preserve">Оголошення про вакансію </w:t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b w:val="1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shd w:fill="ffffff" w:val="clear"/>
        <w:spacing w:line="259" w:lineRule="auto"/>
        <w:rPr>
          <w:b w:val="1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line="259" w:lineRule="auto"/>
        <w:rPr>
          <w:color w:val="212527"/>
          <w:sz w:val="24"/>
          <w:szCs w:val="24"/>
          <w:u w:val="single"/>
        </w:rPr>
      </w:pPr>
      <w:r w:rsidDel="00000000" w:rsidR="00000000" w:rsidRPr="00000000">
        <w:rPr>
          <w:b w:val="1"/>
          <w:color w:val="212527"/>
          <w:sz w:val="24"/>
          <w:szCs w:val="24"/>
          <w:rtl w:val="0"/>
        </w:rPr>
        <w:t xml:space="preserve">Назва посади: </w:t>
      </w:r>
      <w:r w:rsidDel="00000000" w:rsidR="00000000" w:rsidRPr="00000000">
        <w:rPr>
          <w:sz w:val="24"/>
          <w:szCs w:val="24"/>
          <w:rtl w:val="0"/>
        </w:rPr>
        <w:t xml:space="preserve">Асистент/-ка</w:t>
      </w:r>
      <w:r w:rsidDel="00000000" w:rsidR="00000000" w:rsidRPr="00000000">
        <w:rPr>
          <w:sz w:val="24"/>
          <w:szCs w:val="24"/>
          <w:rtl w:val="0"/>
        </w:rPr>
        <w:t xml:space="preserve"> проєкту: </w:t>
      </w:r>
      <w:r w:rsidDel="00000000" w:rsidR="00000000" w:rsidRPr="00000000">
        <w:rPr>
          <w:color w:val="202124"/>
          <w:sz w:val="24"/>
          <w:szCs w:val="24"/>
          <w:rtl w:val="0"/>
        </w:rPr>
        <w:t xml:space="preserve">“MCF”</w:t>
      </w: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0"/>
        </w:rPr>
        <w:t xml:space="preserve">(Мобільний пошук випадків ВІЛ)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line="259" w:lineRule="auto"/>
        <w:rPr>
          <w:sz w:val="24"/>
          <w:szCs w:val="24"/>
        </w:rPr>
      </w:pP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Підрозділ: </w:t>
      </w:r>
      <w:r w:rsidDel="00000000" w:rsidR="00000000" w:rsidRPr="00000000">
        <w:rPr>
          <w:color w:val="202124"/>
          <w:sz w:val="8"/>
          <w:szCs w:val="8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MCF</w:t>
      </w:r>
      <w:r w:rsidDel="00000000" w:rsidR="00000000" w:rsidRPr="00000000">
        <w:rPr>
          <w:sz w:val="24"/>
          <w:szCs w:val="24"/>
          <w:rtl w:val="0"/>
        </w:rPr>
        <w:t xml:space="preserve"> (Покращення доступу до послуг з лікування ВІЛ)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line="259" w:lineRule="auto"/>
        <w:rPr>
          <w:sz w:val="24"/>
          <w:szCs w:val="24"/>
        </w:rPr>
      </w:pP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Команда: </w:t>
      </w:r>
      <w:r w:rsidDel="00000000" w:rsidR="00000000" w:rsidRPr="00000000">
        <w:rPr>
          <w:sz w:val="24"/>
          <w:szCs w:val="24"/>
          <w:rtl w:val="0"/>
        </w:rPr>
        <w:t xml:space="preserve">PORT (Відділ досліджень оптимізації програм)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line="259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Департамент: </w:t>
      </w:r>
      <w:r w:rsidDel="00000000" w:rsidR="00000000" w:rsidRPr="00000000">
        <w:rPr>
          <w:sz w:val="24"/>
          <w:szCs w:val="24"/>
          <w:rtl w:val="0"/>
        </w:rPr>
        <w:t xml:space="preserve">Програмний Департамент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hd w:fill="ffffff" w:val="clear"/>
        <w:spacing w:line="259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Статус: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Штатна посада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line="259" w:lineRule="auto"/>
        <w:rPr>
          <w:color w:val="212527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line="259" w:lineRule="auto"/>
        <w:rPr>
          <w:b w:val="1"/>
          <w:color w:val="212527"/>
          <w:sz w:val="24"/>
          <w:szCs w:val="24"/>
        </w:rPr>
      </w:pPr>
      <w:r w:rsidDel="00000000" w:rsidR="00000000" w:rsidRPr="00000000">
        <w:rPr>
          <w:b w:val="1"/>
          <w:color w:val="212527"/>
          <w:sz w:val="24"/>
          <w:szCs w:val="24"/>
          <w:rtl w:val="0"/>
        </w:rPr>
        <w:t xml:space="preserve">Інформація про організацію: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line="259" w:lineRule="auto"/>
        <w:jc w:val="both"/>
        <w:rPr>
          <w:color w:val="202124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Міжнародний благодійний фонд «Альянс громадського здоров’я» оголошує зовнішній набір на посаду </w:t>
      </w:r>
      <w:r w:rsidDel="00000000" w:rsidR="00000000" w:rsidRPr="00000000">
        <w:rPr>
          <w:b w:val="1"/>
          <w:sz w:val="24"/>
          <w:szCs w:val="24"/>
          <w:rtl w:val="0"/>
        </w:rPr>
        <w:t xml:space="preserve">Асистент/-ка</w:t>
      </w:r>
      <w:r w:rsidDel="00000000" w:rsidR="00000000" w:rsidRPr="00000000">
        <w:rPr>
          <w:b w:val="1"/>
          <w:sz w:val="24"/>
          <w:szCs w:val="24"/>
          <w:rtl w:val="0"/>
        </w:rPr>
        <w:t xml:space="preserve"> проєкту: </w:t>
      </w: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“MCF” (Мобільний пошук випадків ВІЛ (MCF))</w:t>
      </w:r>
      <w:r w:rsidDel="00000000" w:rsidR="00000000" w:rsidRPr="00000000">
        <w:rPr>
          <w:color w:val="202124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D">
      <w:pPr>
        <w:shd w:fill="ffffff" w:val="clear"/>
        <w:spacing w:line="259" w:lineRule="auto"/>
        <w:jc w:val="both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line="259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Оптимізоване виявлення ВІЛ випадків за участю регіональних мобільних команд швидкого реагування (MCF)» за підтримки Центрів контролю і профілактики захворювань США (CDC), згідно із Надзвичайним планом Президента США по боротьбі зі СНІДом (PEPFAR).</w:t>
      </w:r>
    </w:p>
    <w:p w:rsidR="00000000" w:rsidDel="00000000" w:rsidP="00000000" w:rsidRDefault="00000000" w:rsidRPr="00000000" w14:paraId="0000000F">
      <w:pPr>
        <w:shd w:fill="ffffff" w:val="clear"/>
        <w:spacing w:line="259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line="259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Загальною метою проєкту MCF є підвищення ефективності стратегії тестування на ВІЛ шляхом роботи з групами ризику ВІЛ-позитивних ЛВНІ та покращення доступу до АРТ для ВІЛ-позитивних осіб шляхом їх активного залучення до програм медичного супроводу, а також задоволення потреб ЛВІН та їх сексуальних партнерів шляхом надання їм розширеного пакету послуг.</w:t>
      </w:r>
    </w:p>
    <w:p w:rsidR="00000000" w:rsidDel="00000000" w:rsidP="00000000" w:rsidRDefault="00000000" w:rsidRPr="00000000" w14:paraId="00000011">
      <w:pPr>
        <w:shd w:fill="ffffff" w:val="clear"/>
        <w:spacing w:line="259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line="259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Міжнародний благодійний фонд «Альянс громадського здоров’я» – провідна громадська неприбуткова професійна організація, яка у співпраці з державними партнерами та організаціями громадянського суспільства  здійснює значний вплив на подолання епідемій ВІЛ/СНІДу, туберкульозу, вірусних гепатитів та інших соціально небезпечних захворювань в Україні, шляхом надання фінансової та технічної підтримки відповідним програмам, які охоплюють понад 300 тис. представників найбільш вразливих верств населення, що є найвищим показником у Європі. Зараз команда Альянсу налічує понад 150 професіоналів, які працюють у Києві та інших регіонах України.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line="259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0" w:before="0" w:line="308.571428571428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Для отримання додаткової інформації про організацію, а також її програмну діяльність та оголошені позиції відвідайте наш веб-сайт: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http://www.aph.org.ua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0" w:before="0" w:line="308.571428571428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0" w:before="0" w:line="308.571428571428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Специфіка роботи </w:t>
      </w:r>
    </w:p>
    <w:p w:rsidR="00000000" w:rsidDel="00000000" w:rsidP="00000000" w:rsidRDefault="00000000" w:rsidRPr="00000000" w14:paraId="00000017">
      <w:pPr>
        <w:shd w:fill="ffffff" w:val="clear"/>
        <w:spacing w:after="0" w:before="0" w:line="308.571428571428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Основні вимоги: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after="0" w:afterAutospacing="0" w:before="0" w:line="308.5714285714286" w:lineRule="auto"/>
        <w:ind w:left="72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Досвід роботи на відповідній посаді не менше 1 року (в міжнародній організації буде перевагою);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spacing w:after="0" w:afterAutospacing="0" w:before="0" w:line="308.5714285714286" w:lineRule="auto"/>
        <w:ind w:left="72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Вища освіта. Відповідний університетський ступінь (охорона здоров'я, соціальні науки, медицина тощо) є плюсом;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hd w:fill="ffffff" w:val="clear"/>
        <w:spacing w:after="0" w:afterAutospacing="0" w:before="0" w:line="308.5714285714286" w:lineRule="auto"/>
        <w:ind w:left="72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Перевагою буде попередній досвід оформлення документів на відрядження, початкових фінансових запитів, фінансових звітів про проведені заходи; досвід оформлення фінансових документів для проведення оплати послуг консультантів;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hd w:fill="ffffff" w:val="clear"/>
        <w:spacing w:after="0" w:afterAutospacing="0" w:before="0" w:line="308.5714285714286" w:lineRule="auto"/>
        <w:ind w:left="72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Володіння письмовою та усною українською та англійською мовами;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hd w:fill="ffffff" w:val="clear"/>
        <w:spacing w:after="0" w:afterAutospacing="0" w:before="0" w:line="308.5714285714286" w:lineRule="auto"/>
        <w:ind w:left="72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Високий рівень володіння комп'ютером та відмінні навички друку. Досвід роботи з програмою 1С плюс;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hd w:fill="ffffff" w:val="clear"/>
        <w:spacing w:after="0" w:afterAutospacing="0" w:before="0" w:line="308.5714285714286" w:lineRule="auto"/>
        <w:ind w:left="72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Аналітичні здібності та увага до деталей. Здатність самостійно виконувати поставлені завдання. Здатність дотримуватись жорстких та численних дедлайнів;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hd w:fill="ffffff" w:val="clear"/>
        <w:spacing w:after="0" w:before="0" w:line="308.5714285714286" w:lineRule="auto"/>
        <w:ind w:left="72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Відданість справі протидії ВІЛ/СНІДу та підтримці діяльності неурядових організацій (НУО) в Україні.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after="0" w:before="0" w:line="308.5714285714286" w:lineRule="auto"/>
        <w:rPr>
          <w:b w:val="1"/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0" w:before="0" w:line="308.5714285714286" w:lineRule="auto"/>
        <w:rPr>
          <w:color w:val="202124"/>
          <w:sz w:val="24"/>
          <w:szCs w:val="24"/>
        </w:rPr>
      </w:pP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Обов'язки: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after="0" w:afterAutospacing="0" w:before="0" w:line="308.5714285714286" w:lineRule="auto"/>
        <w:ind w:left="72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Організація документообігу в проєкті;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0" w:afterAutospacing="0" w:before="0" w:line="308.5714285714286" w:lineRule="auto"/>
        <w:ind w:left="72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Підготовка пакету документів для організації заходів проєкту (тренінги, семінари, робочі зустрічі, експертні групи, комітети з розгляду проєктних пропозицій, круглі столи тощо) та керування документообігом заходів (підготовка та подання логістичних запитів, координація запрошення учасників та відбір, підготовка списку учасників з відповідною інформацією, підготовка пакету документів для логістичних платежів, збір та узагальнення відгуків учасників про заходи, якщо необхідно, оформлення підсумкового звіту про захід, а також пакету документів для остаточної оплати, документування заходу (фото, протоколу тощо), відслідковувати подію, якщо вимагає керівник;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spacing w:after="0" w:afterAutospacing="0" w:before="0" w:line="308.5714285714286" w:lineRule="auto"/>
        <w:ind w:left="72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Підготовка тренінгів, семінарів та робочих зустрічей, допомога під час їх проведення;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hd w:fill="ffffff" w:val="clear"/>
        <w:spacing w:after="0" w:afterAutospacing="0" w:before="0" w:line="308.5714285714286" w:lineRule="auto"/>
        <w:ind w:left="72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Моніторинг подання проєктних пропозицій до Альянсу. Ведення обліку поданих пропозицій, відповідної комунікації щодо запитів на пропозиції, а також надання іншої допомоги за запитом;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hd w:fill="ffffff" w:val="clear"/>
        <w:spacing w:after="0" w:afterAutospacing="0" w:before="0" w:line="308.5714285714286" w:lineRule="auto"/>
        <w:ind w:left="72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Моніторинг і своєчасне подання звітів грантоотримувачами та консультантами, контроль їх відповідність стандартам звітності Альянсу протягом усього звітного періоду;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hd w:fill="ffffff" w:val="clear"/>
        <w:spacing w:after="0" w:afterAutospacing="0" w:before="0" w:line="308.5714285714286" w:lineRule="auto"/>
        <w:ind w:left="72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Надання практичної технічної допомоги грантоотримувачам Альянсу, включаючи навчання, наставництво, вирішення проблем, визначення подальших корисних ресурсів та моніторинг діяльності грантоотримувачів Альянсу;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hd w:fill="ffffff" w:val="clear"/>
        <w:spacing w:after="0" w:afterAutospacing="0" w:before="0" w:line="308.5714285714286" w:lineRule="auto"/>
        <w:ind w:left="72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Підтримка та моніторинг системи зберігання документів пов'язаних з проєктом;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hd w:fill="ffffff" w:val="clear"/>
        <w:spacing w:after="0" w:afterAutospacing="0" w:before="0" w:line="308.5714285714286" w:lineRule="auto"/>
        <w:ind w:left="72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Переклад кореспонденції, документацію та інші необхідних матеріалів для команди проєкту;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hd w:fill="ffffff" w:val="clear"/>
        <w:spacing w:after="0" w:afterAutospacing="0" w:before="0" w:line="308.5714285714286" w:lineRule="auto"/>
        <w:ind w:left="72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Організація та координування візитів співробітників команди проєкту та зовнішніх експертів. Підготовка пакету/-тів документів для візитів команди проєкту та зовнішніх експертів відповідно до процедур Альянсу;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hd w:fill="ffffff" w:val="clear"/>
        <w:spacing w:after="0" w:afterAutospacing="0" w:before="0" w:line="308.5714285714286" w:lineRule="auto"/>
        <w:ind w:left="72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Підтримка та моніторинг бази даних субгрантоотримувачів та інших відповідних бази даних;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hd w:fill="ffffff" w:val="clear"/>
        <w:spacing w:after="0" w:afterAutospacing="0" w:before="0" w:line="308.5714285714286" w:lineRule="auto"/>
        <w:ind w:left="72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Збір та аналіз інформації необхідної для діяльності команди проєкту;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hd w:fill="ffffff" w:val="clear"/>
        <w:spacing w:after="0" w:afterAutospacing="0" w:before="0" w:line="308.5714285714286" w:lineRule="auto"/>
        <w:ind w:left="72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Підготовка і обробка документів для консультантів команди проєкту, організація та моніторинг відповідних виплати;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hd w:fill="ffffff" w:val="clear"/>
        <w:spacing w:after="0" w:before="0" w:line="308.5714285714286" w:lineRule="auto"/>
        <w:ind w:left="72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Виконання інших пов'язаних завдань визначених керівником проєкту, необхідних для успішної діяльності проєкту та досягнення стратегічних цілей.</w:t>
      </w:r>
    </w:p>
    <w:p w:rsidR="00000000" w:rsidDel="00000000" w:rsidP="00000000" w:rsidRDefault="00000000" w:rsidRPr="00000000" w14:paraId="0000002E">
      <w:pPr>
        <w:shd w:fill="ffffff" w:val="clear"/>
        <w:spacing w:after="0" w:before="0" w:line="308.5714285714286" w:lineRule="auto"/>
        <w:ind w:left="720" w:firstLine="0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spacing w:line="259" w:lineRule="auto"/>
        <w:jc w:val="both"/>
        <w:rPr>
          <w:color w:val="202124"/>
          <w:sz w:val="24"/>
          <w:szCs w:val="24"/>
        </w:rPr>
      </w:pP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Як подати заявку:</w:t>
      </w:r>
      <w:r w:rsidDel="00000000" w:rsidR="00000000" w:rsidRPr="00000000">
        <w:rPr>
          <w:color w:val="202124"/>
          <w:sz w:val="24"/>
          <w:szCs w:val="24"/>
          <w:rtl w:val="0"/>
        </w:rPr>
        <w:t xml:space="preserve"> надішліть своє резюме українською та/або англійською мовою і супровідний лист українською та/або  англійською мовою на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vacancy@aph.org.ua</w:t>
        </w:r>
      </w:hyperlink>
      <w:r w:rsidDel="00000000" w:rsidR="00000000" w:rsidRPr="00000000">
        <w:rPr>
          <w:color w:val="202124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0">
      <w:pPr>
        <w:shd w:fill="ffffff" w:val="clear"/>
        <w:spacing w:line="259" w:lineRule="auto"/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after="0" w:before="0" w:line="308.5714285714286" w:lineRule="auto"/>
        <w:rPr>
          <w:i w:val="1"/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Назва теми повідомлення має містити </w:t>
      </w:r>
      <w:r w:rsidDel="00000000" w:rsidR="00000000" w:rsidRPr="00000000">
        <w:rPr>
          <w:i w:val="1"/>
          <w:color w:val="202124"/>
          <w:sz w:val="24"/>
          <w:szCs w:val="24"/>
          <w:rtl w:val="0"/>
        </w:rPr>
        <w:t xml:space="preserve">«</w:t>
      </w:r>
      <w:r w:rsidDel="00000000" w:rsidR="00000000" w:rsidRPr="00000000">
        <w:rPr>
          <w:i w:val="1"/>
          <w:color w:val="212527"/>
          <w:sz w:val="24"/>
          <w:szCs w:val="24"/>
          <w:rtl w:val="0"/>
        </w:rPr>
        <w:t xml:space="preserve">Project Assistant: MCF</w:t>
      </w:r>
      <w:r w:rsidDel="00000000" w:rsidR="00000000" w:rsidRPr="00000000">
        <w:rPr>
          <w:i w:val="1"/>
          <w:color w:val="202124"/>
          <w:sz w:val="24"/>
          <w:szCs w:val="24"/>
          <w:rtl w:val="0"/>
        </w:rPr>
        <w:t xml:space="preserve">»</w:t>
      </w:r>
    </w:p>
    <w:p w:rsidR="00000000" w:rsidDel="00000000" w:rsidP="00000000" w:rsidRDefault="00000000" w:rsidRPr="00000000" w14:paraId="00000032">
      <w:pPr>
        <w:shd w:fill="ffffff" w:val="clear"/>
        <w:spacing w:line="259" w:lineRule="auto"/>
        <w:rPr>
          <w:color w:val="21252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spacing w:after="0" w:before="0" w:line="308.5714285714286" w:lineRule="auto"/>
        <w:rPr>
          <w:b w:val="1"/>
          <w:color w:val="202124"/>
          <w:sz w:val="24"/>
          <w:szCs w:val="24"/>
        </w:rPr>
      </w:pP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Терміни подання заявок і проведення відбору: </w:t>
      </w:r>
    </w:p>
    <w:p w:rsidR="00000000" w:rsidDel="00000000" w:rsidP="00000000" w:rsidRDefault="00000000" w:rsidRPr="00000000" w14:paraId="00000034">
      <w:pPr>
        <w:shd w:fill="ffffff" w:val="clear"/>
        <w:spacing w:after="0" w:before="0" w:line="308.5714285714286" w:lineRule="auto"/>
        <w:rPr>
          <w:b w:val="1"/>
          <w:color w:val="202124"/>
          <w:sz w:val="24"/>
          <w:szCs w:val="24"/>
        </w:rPr>
      </w:pP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04</w:t>
      </w: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 листопада - 04 грудня 2024 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spacing w:after="0" w:before="0" w:line="308.5714285714286" w:lineRule="auto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spacing w:after="0" w:before="0" w:line="308.5714285714286" w:lineRule="auto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spacing w:line="259" w:lineRule="auto"/>
        <w:rPr>
          <w:b w:val="1"/>
          <w:color w:val="202124"/>
          <w:sz w:val="24"/>
          <w:szCs w:val="24"/>
        </w:rPr>
      </w:pP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Політика Альянсу щодо персоналу та консультантів:</w:t>
      </w:r>
    </w:p>
    <w:p w:rsidR="00000000" w:rsidDel="00000000" w:rsidP="00000000" w:rsidRDefault="00000000" w:rsidRPr="00000000" w14:paraId="00000038">
      <w:pPr>
        <w:shd w:fill="ffffff" w:val="clear"/>
        <w:spacing w:line="259" w:lineRule="auto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ffffff" w:val="clear"/>
        <w:spacing w:line="240" w:lineRule="auto"/>
        <w:jc w:val="both"/>
        <w:rPr>
          <w:i w:val="1"/>
          <w:color w:val="202124"/>
          <w:sz w:val="24"/>
          <w:szCs w:val="24"/>
        </w:rPr>
      </w:pPr>
      <w:r w:rsidDel="00000000" w:rsidR="00000000" w:rsidRPr="00000000">
        <w:rPr>
          <w:i w:val="1"/>
          <w:color w:val="202124"/>
          <w:sz w:val="24"/>
          <w:szCs w:val="24"/>
          <w:rtl w:val="0"/>
        </w:rPr>
        <w:t xml:space="preserve">Міжнародний благодійний фонд «Альянс громадського здоров’я» прагне рівних можливостей і вітає заявки від людей з відповідною кваліфікацією з усіх верств суспільства. Особливо заохочується подання заявок кваліфікованими кандидатами, які належать до ключових груп населення або є представниками уразливих спільнот, зокрема  живуть з ВІЛ/СНІДом.</w:t>
      </w:r>
    </w:p>
    <w:p w:rsidR="00000000" w:rsidDel="00000000" w:rsidP="00000000" w:rsidRDefault="00000000" w:rsidRPr="00000000" w14:paraId="0000003A">
      <w:pPr>
        <w:shd w:fill="ffffff" w:val="clear"/>
        <w:spacing w:line="240" w:lineRule="auto"/>
        <w:jc w:val="both"/>
        <w:rPr>
          <w:i w:val="1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ffffff" w:val="clear"/>
        <w:spacing w:after="0" w:before="0" w:line="240" w:lineRule="auto"/>
        <w:jc w:val="both"/>
        <w:rPr/>
      </w:pPr>
      <w:r w:rsidDel="00000000" w:rsidR="00000000" w:rsidRPr="00000000">
        <w:rPr>
          <w:i w:val="1"/>
          <w:color w:val="202124"/>
          <w:sz w:val="24"/>
          <w:szCs w:val="24"/>
          <w:rtl w:val="0"/>
        </w:rPr>
        <w:t xml:space="preserve">Міжнародний благодійний фонд «Альянс громадського здоров’я» застосовує політику нульової толерантності щодо сексуальної експлуатації, наруги чи домагань та пов’язаного з ними зловживання владою чи повноваженнями. Очікується, що всі відібрані кандидати дотримуватимуться найвищих етичних стандартів і проходитимуть перевірку рекомендацій та репутації.</w:t>
      </w:r>
      <w:r w:rsidDel="00000000" w:rsidR="00000000" w:rsidRPr="00000000">
        <w:rPr>
          <w:rtl w:val="0"/>
        </w:rPr>
      </w:r>
    </w:p>
    <w:sectPr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aph.org.ua" TargetMode="External"/><Relationship Id="rId7" Type="http://schemas.openxmlformats.org/officeDocument/2006/relationships/hyperlink" Target="mailto:vacancy@aph.org.ua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