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3B25C2" w:rsidRDefault="003B25C2" w:rsidP="003B25C2">
      <w:pPr>
        <w:spacing w:after="120" w:line="240" w:lineRule="auto"/>
        <w:rPr>
          <w:rFonts w:ascii="Arial" w:hAnsi="Arial" w:cs="Arial"/>
          <w:lang w:val="ru-RU"/>
        </w:rPr>
      </w:pPr>
    </w:p>
    <w:p w:rsidR="00471FB0" w:rsidRPr="00471FB0" w:rsidRDefault="00471FB0" w:rsidP="00471FB0">
      <w:pPr>
        <w:spacing w:after="120" w:line="240" w:lineRule="auto"/>
        <w:jc w:val="center"/>
        <w:rPr>
          <w:rFonts w:ascii="Arial" w:hAnsi="Arial" w:cs="Arial"/>
          <w:lang w:val="uk-UA"/>
        </w:rPr>
      </w:pPr>
      <w:r w:rsidRPr="00471FB0">
        <w:rPr>
          <w:rFonts w:ascii="Arial" w:hAnsi="Arial" w:cs="Arial"/>
          <w:lang w:val="uk-UA"/>
        </w:rPr>
        <w:t>Шановні пані та панове,</w:t>
      </w:r>
    </w:p>
    <w:p w:rsidR="00471FB0" w:rsidRPr="004E74B4" w:rsidRDefault="00471FB0" w:rsidP="00471FB0">
      <w:pPr>
        <w:spacing w:after="120" w:line="240" w:lineRule="auto"/>
        <w:jc w:val="both"/>
        <w:rPr>
          <w:rFonts w:ascii="Arial" w:hAnsi="Arial" w:cs="Arial"/>
          <w:lang w:val="uk-UA"/>
        </w:rPr>
      </w:pPr>
      <w:r w:rsidRPr="00471FB0">
        <w:rPr>
          <w:rFonts w:ascii="Arial" w:hAnsi="Arial" w:cs="Arial"/>
          <w:lang w:val="uk-UA"/>
        </w:rPr>
        <w:t xml:space="preserve">Міжнародний благодійний фонд «Альянс громадського здоров’я» оголошує </w:t>
      </w:r>
      <w:r w:rsidR="004E74B4">
        <w:rPr>
          <w:rFonts w:ascii="Arial" w:hAnsi="Arial" w:cs="Arial"/>
          <w:lang w:val="uk-UA"/>
        </w:rPr>
        <w:t xml:space="preserve">конкурс на закупівлю </w:t>
      </w:r>
      <w:r w:rsidR="004E74B4" w:rsidRPr="004E74B4">
        <w:rPr>
          <w:rFonts w:ascii="Arial" w:hAnsi="Arial" w:cs="Arial"/>
          <w:lang w:val="uk-UA"/>
        </w:rPr>
        <w:t>лікарського засобу бупренорфіну гідрохлориду у сублінгвальних таблетках.</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Будь ласка, ознайомтесь з тендерною документацією, що складається з а) даного оголошення, б) специфікації на товари та інших вимог , що додаються до цього повідомлення.</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Умови проведення тендеру:</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1. Надані учасниками тендеру комерційні пропозиції мають бути дійсними</w:t>
      </w:r>
      <w:r w:rsidR="004E74B4">
        <w:rPr>
          <w:rFonts w:ascii="Arial" w:hAnsi="Arial" w:cs="Arial"/>
          <w:lang w:val="uk-UA"/>
        </w:rPr>
        <w:t xml:space="preserve"> без змін впродовж не менш ніж 6</w:t>
      </w:r>
      <w:r w:rsidRPr="00471FB0">
        <w:rPr>
          <w:rFonts w:ascii="Arial" w:hAnsi="Arial" w:cs="Arial"/>
          <w:lang w:val="uk-UA"/>
        </w:rPr>
        <w:t>0 (</w:t>
      </w:r>
      <w:r w:rsidR="004E74B4">
        <w:rPr>
          <w:rFonts w:ascii="Arial" w:hAnsi="Arial" w:cs="Arial"/>
          <w:lang w:val="uk-UA"/>
        </w:rPr>
        <w:t>шістдесят</w:t>
      </w:r>
      <w:r w:rsidRPr="00471FB0">
        <w:rPr>
          <w:rFonts w:ascii="Arial" w:hAnsi="Arial" w:cs="Arial"/>
          <w:lang w:val="uk-UA"/>
        </w:rPr>
        <w:t>) днів з дня їх подачі.</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ru-RU"/>
        </w:rPr>
        <w:t xml:space="preserve">2. </w:t>
      </w:r>
      <w:r w:rsidRPr="00471FB0">
        <w:rPr>
          <w:rFonts w:ascii="Arial" w:hAnsi="Arial" w:cs="Arial"/>
          <w:lang w:val="uk-UA"/>
        </w:rPr>
        <w:t>Ціни повинні бути зазначені в доларах США та на умовах поставки, визначених у специфікації.</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3. Вимоги до товарів, строки поставки та умови оплати детально викладені у специфікації.</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4. Альянс залишає за собою право збільшити або зменшити обсяг закупівлі у межах 20% від обсягу, вказаного у специфікації.</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 xml:space="preserve">5. </w:t>
      </w:r>
      <w:r w:rsidRPr="00471FB0">
        <w:rPr>
          <w:rFonts w:ascii="Arial" w:hAnsi="Arial" w:cs="Arial"/>
          <w:b/>
          <w:lang w:val="uk-UA"/>
        </w:rPr>
        <w:t xml:space="preserve">Кінцевий термін подання тендерних пропозицій – не пізніше </w:t>
      </w:r>
      <w:r w:rsidR="004E74B4">
        <w:rPr>
          <w:rFonts w:ascii="Arial" w:hAnsi="Arial" w:cs="Arial"/>
          <w:b/>
          <w:lang w:val="uk-UA"/>
        </w:rPr>
        <w:t>13 вересня</w:t>
      </w:r>
      <w:r>
        <w:rPr>
          <w:rFonts w:ascii="Arial" w:hAnsi="Arial" w:cs="Arial"/>
          <w:b/>
          <w:lang w:val="ru-RU"/>
        </w:rPr>
        <w:t xml:space="preserve"> 2024</w:t>
      </w:r>
      <w:r>
        <w:rPr>
          <w:rFonts w:ascii="Arial" w:hAnsi="Arial" w:cs="Arial"/>
          <w:b/>
          <w:lang w:val="uk-UA"/>
        </w:rPr>
        <w:t xml:space="preserve"> року, 12</w:t>
      </w:r>
      <w:r w:rsidRPr="00471FB0">
        <w:rPr>
          <w:rFonts w:ascii="Arial" w:hAnsi="Arial" w:cs="Arial"/>
          <w:b/>
          <w:lang w:val="uk-UA"/>
        </w:rPr>
        <w:t>:00 (UTC+03:00).</w:t>
      </w:r>
      <w:r w:rsidRPr="00471FB0">
        <w:rPr>
          <w:rFonts w:ascii="Arial" w:hAnsi="Arial" w:cs="Arial"/>
          <w:lang w:val="uk-UA"/>
        </w:rPr>
        <w:t xml:space="preserve"> Всі пропозиції отримані після кінцевого терміну розгляду не підлягають.</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6. Пропозиції можуть надсилатись поштою, кур'єром, е</w:t>
      </w:r>
      <w:r w:rsidRPr="00471FB0">
        <w:rPr>
          <w:rFonts w:ascii="Arial" w:hAnsi="Arial" w:cs="Arial"/>
          <w:b/>
          <w:lang w:val="uk-UA"/>
        </w:rPr>
        <w:t>лектронною п</w:t>
      </w:r>
      <w:r>
        <w:rPr>
          <w:rFonts w:ascii="Arial" w:hAnsi="Arial" w:cs="Arial"/>
          <w:b/>
          <w:lang w:val="uk-UA"/>
        </w:rPr>
        <w:t xml:space="preserve">оштою (відскановані документи) </w:t>
      </w:r>
      <w:r w:rsidRPr="00471FB0">
        <w:rPr>
          <w:rFonts w:ascii="Arial" w:hAnsi="Arial" w:cs="Arial"/>
          <w:lang w:val="uk-UA"/>
        </w:rPr>
        <w:t xml:space="preserve">на адресу: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МБФ “ Альянс громадського здоров’я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 xml:space="preserve">Вул.Бульварно-Кудрявська,24, блок 3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тел.: (+380 44) 490-5485,86,87,88</w:t>
      </w:r>
    </w:p>
    <w:p w:rsidR="00471FB0" w:rsidRPr="00471FB0" w:rsidRDefault="004E74B4" w:rsidP="00471FB0">
      <w:pPr>
        <w:spacing w:after="120" w:line="240" w:lineRule="auto"/>
        <w:rPr>
          <w:rFonts w:ascii="Arial" w:hAnsi="Arial" w:cs="Arial"/>
          <w:b/>
          <w:lang w:val="uk-UA"/>
        </w:rPr>
      </w:pPr>
      <w:hyperlink r:id="rId8" w:history="1">
        <w:r w:rsidR="00471FB0" w:rsidRPr="000327CF">
          <w:rPr>
            <w:rStyle w:val="ab"/>
            <w:rFonts w:ascii="Arial" w:hAnsi="Arial" w:cs="Arial"/>
            <w:b/>
            <w:lang w:val="uk-UA"/>
          </w:rPr>
          <w:t>lisova@aph.org.ua</w:t>
        </w:r>
      </w:hyperlink>
      <w:r w:rsidR="00471FB0">
        <w:rPr>
          <w:rFonts w:ascii="Arial" w:hAnsi="Arial" w:cs="Arial"/>
          <w:b/>
          <w:lang w:val="uk-UA"/>
        </w:rPr>
        <w:t xml:space="preserve"> </w:t>
      </w:r>
      <w:r w:rsidR="00471FB0" w:rsidRPr="00471FB0">
        <w:rPr>
          <w:rFonts w:ascii="Arial" w:hAnsi="Arial" w:cs="Arial"/>
          <w:b/>
          <w:lang w:val="uk-UA"/>
        </w:rPr>
        <w:t xml:space="preserve">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у темі листа зазначити «до уваги Лісової Юлії</w:t>
      </w:r>
      <w:r>
        <w:rPr>
          <w:rFonts w:ascii="Arial" w:hAnsi="Arial" w:cs="Arial"/>
          <w:lang w:val="uk-UA"/>
        </w:rPr>
        <w:t xml:space="preserve">. </w:t>
      </w:r>
      <w:r w:rsidRPr="00471FB0">
        <w:rPr>
          <w:rFonts w:ascii="Arial" w:hAnsi="Arial" w:cs="Arial"/>
          <w:lang w:val="uk-UA"/>
        </w:rPr>
        <w:t xml:space="preserve">Пропозиція на конкурс </w:t>
      </w:r>
      <w:r>
        <w:rPr>
          <w:rFonts w:ascii="Arial" w:hAnsi="Arial" w:cs="Arial"/>
          <w:lang w:val="uk-UA"/>
        </w:rPr>
        <w:t>із закупівлі лікарських засобів для лікування ВГС</w:t>
      </w:r>
      <w:r w:rsidRPr="00471FB0">
        <w:rPr>
          <w:rFonts w:ascii="Arial" w:hAnsi="Arial" w:cs="Arial"/>
          <w:lang w:val="uk-UA"/>
        </w:rPr>
        <w:t>»</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7. Основні фактори, що будуть впливати на кінцеве рішення щодо переможця (ці</w:t>
      </w:r>
      <w:r>
        <w:rPr>
          <w:rFonts w:ascii="Arial" w:hAnsi="Arial" w:cs="Arial"/>
          <w:lang w:val="uk-UA"/>
        </w:rPr>
        <w:t>в</w:t>
      </w:r>
      <w:r w:rsidR="004E74B4">
        <w:rPr>
          <w:rFonts w:ascii="Arial" w:hAnsi="Arial" w:cs="Arial"/>
          <w:lang w:val="uk-UA"/>
        </w:rPr>
        <w:t>) конкурсу зазначені в пункті 13</w:t>
      </w:r>
      <w:r w:rsidRPr="00471FB0">
        <w:rPr>
          <w:rFonts w:ascii="Arial" w:hAnsi="Arial" w:cs="Arial"/>
          <w:lang w:val="uk-UA"/>
        </w:rPr>
        <w:t xml:space="preserve"> Специфікації.</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 xml:space="preserve">8. Переможця (ців) конкурсу буде обрано на засіданні Комісії з оцінки, яке відбудеться протягом тижня після кінцевого терміну подання комерційних пропозицій та після їх детальної технічної, фінансової та правової оцінки, але не пізніше </w:t>
      </w:r>
      <w:r w:rsidR="004E74B4">
        <w:rPr>
          <w:rFonts w:ascii="Arial" w:hAnsi="Arial" w:cs="Arial"/>
          <w:lang w:val="uk-UA"/>
        </w:rPr>
        <w:t>18 вересня</w:t>
      </w:r>
      <w:r>
        <w:rPr>
          <w:rFonts w:ascii="Arial" w:hAnsi="Arial" w:cs="Arial"/>
          <w:lang w:val="uk-UA"/>
        </w:rPr>
        <w:t xml:space="preserve"> 2024</w:t>
      </w:r>
      <w:r w:rsidRPr="00471FB0">
        <w:rPr>
          <w:rFonts w:ascii="Arial" w:hAnsi="Arial" w:cs="Arial"/>
          <w:lang w:val="uk-UA"/>
        </w:rPr>
        <w:t xml:space="preserve"> року. Оприлюднення інформації щодо переможця (ців) відбудеться протягом 3 (трьох) робочих днів після офіційного затвердження переможців Комісією з оцінки.</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t>10.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471FB0" w:rsidRPr="00471FB0" w:rsidRDefault="00471FB0" w:rsidP="00471FB0">
      <w:pPr>
        <w:spacing w:after="120" w:line="240" w:lineRule="auto"/>
        <w:rPr>
          <w:rFonts w:ascii="Arial" w:hAnsi="Arial" w:cs="Arial"/>
          <w:lang w:val="uk-UA"/>
        </w:rPr>
      </w:pP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11. МБФ "Альянс громадського здоров’я" зобов’язаний повідомити про причини відхилення всіх конкурсних заявок за умови надходження письмо</w:t>
      </w:r>
      <w:r>
        <w:rPr>
          <w:rFonts w:ascii="Arial" w:hAnsi="Arial" w:cs="Arial"/>
          <w:lang w:val="uk-UA"/>
        </w:rPr>
        <w:t xml:space="preserve">вого запиту учасника конкурсу.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sidRPr="000327CF">
          <w:rPr>
            <w:rStyle w:val="ab"/>
            <w:rFonts w:ascii="Arial" w:hAnsi="Arial" w:cs="Arial"/>
            <w:lang w:val="uk-UA"/>
          </w:rPr>
          <w:t>lisova@aph.org.ua</w:t>
        </w:r>
      </w:hyperlink>
      <w:r>
        <w:rPr>
          <w:rFonts w:ascii="Arial" w:hAnsi="Arial" w:cs="Arial"/>
          <w:lang w:val="uk-UA"/>
        </w:rPr>
        <w:t xml:space="preserve"> </w:t>
      </w:r>
      <w:r w:rsidRPr="00471FB0">
        <w:rPr>
          <w:rFonts w:ascii="Arial" w:hAnsi="Arial" w:cs="Arial"/>
          <w:lang w:val="uk-UA"/>
        </w:rPr>
        <w:t xml:space="preserve"> (до уваги Лісової Юлії). </w:t>
      </w:r>
    </w:p>
    <w:p w:rsidR="00471FB0" w:rsidRPr="00471FB0" w:rsidRDefault="00471FB0" w:rsidP="00471FB0">
      <w:pPr>
        <w:spacing w:after="120" w:line="240" w:lineRule="auto"/>
        <w:jc w:val="both"/>
        <w:rPr>
          <w:rFonts w:ascii="Arial" w:hAnsi="Arial" w:cs="Arial"/>
          <w:lang w:val="uk-UA"/>
        </w:rPr>
      </w:pPr>
      <w:r w:rsidRPr="00471FB0">
        <w:rPr>
          <w:rFonts w:ascii="Arial" w:hAnsi="Arial" w:cs="Arial"/>
          <w:lang w:val="uk-UA"/>
        </w:rPr>
        <w:lastRenderedPageBreak/>
        <w:t xml:space="preserve">Просимо звернути увагу на те, що згідно </w:t>
      </w:r>
      <w:r>
        <w:rPr>
          <w:rFonts w:ascii="Arial" w:hAnsi="Arial" w:cs="Arial"/>
          <w:lang w:val="uk-UA"/>
        </w:rPr>
        <w:t xml:space="preserve">процедур проведення конкурсів </w:t>
      </w:r>
      <w:r w:rsidR="004E74B4">
        <w:rPr>
          <w:rFonts w:ascii="Arial" w:hAnsi="Arial" w:cs="Arial"/>
          <w:lang w:val="uk-UA"/>
        </w:rPr>
        <w:t>11.09.2024</w:t>
      </w:r>
      <w:bookmarkStart w:id="0" w:name="_GoBack"/>
      <w:bookmarkEnd w:id="0"/>
      <w:r>
        <w:rPr>
          <w:rFonts w:ascii="Arial" w:hAnsi="Arial" w:cs="Arial"/>
          <w:lang w:val="uk-UA"/>
        </w:rPr>
        <w:t xml:space="preserve"> року до 10</w:t>
      </w:r>
      <w:r w:rsidRPr="00471FB0">
        <w:rPr>
          <w:rFonts w:ascii="Arial" w:hAnsi="Arial" w:cs="Arial"/>
          <w:lang w:val="uk-UA"/>
        </w:rPr>
        <w:t>:00 - останній термін, коли ви зможете поставити Альянсу свої запитання стосовно цього конкурсу.</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471FB0" w:rsidRPr="00471FB0" w:rsidRDefault="00471FB0" w:rsidP="00471FB0">
      <w:pPr>
        <w:spacing w:after="120" w:line="240" w:lineRule="auto"/>
        <w:rPr>
          <w:rFonts w:ascii="Arial" w:hAnsi="Arial" w:cs="Arial"/>
          <w:lang w:val="uk-UA"/>
        </w:rPr>
      </w:pP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 xml:space="preserve">Додатки: </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1.</w:t>
      </w:r>
      <w:r w:rsidRPr="00471FB0">
        <w:rPr>
          <w:rFonts w:ascii="Arial" w:hAnsi="Arial" w:cs="Arial"/>
          <w:lang w:val="uk-UA"/>
        </w:rPr>
        <w:tab/>
        <w:t>Специфі</w:t>
      </w:r>
      <w:r>
        <w:rPr>
          <w:rFonts w:ascii="Arial" w:hAnsi="Arial" w:cs="Arial"/>
          <w:lang w:val="uk-UA"/>
        </w:rPr>
        <w:t>кація з відповідними додатками.</w:t>
      </w:r>
    </w:p>
    <w:p w:rsidR="00471FB0" w:rsidRPr="00471FB0" w:rsidRDefault="00471FB0" w:rsidP="00471FB0">
      <w:pPr>
        <w:spacing w:after="120" w:line="240" w:lineRule="auto"/>
        <w:rPr>
          <w:rFonts w:ascii="Arial" w:hAnsi="Arial" w:cs="Arial"/>
          <w:lang w:val="uk-UA"/>
        </w:rPr>
      </w:pPr>
      <w:r w:rsidRPr="00471FB0">
        <w:rPr>
          <w:rFonts w:ascii="Arial" w:hAnsi="Arial" w:cs="Arial"/>
          <w:lang w:val="uk-UA"/>
        </w:rPr>
        <w:t>Будь ласка, сповістіть про  отримання цього оголошення.</w:t>
      </w:r>
    </w:p>
    <w:p w:rsidR="00471FB0" w:rsidRDefault="00471FB0" w:rsidP="00471FB0">
      <w:pPr>
        <w:spacing w:after="120" w:line="240" w:lineRule="auto"/>
        <w:rPr>
          <w:rFonts w:ascii="Arial" w:hAnsi="Arial" w:cs="Arial"/>
          <w:lang w:val="uk-UA"/>
        </w:rPr>
      </w:pPr>
      <w:r w:rsidRPr="00471FB0">
        <w:rPr>
          <w:rFonts w:ascii="Arial" w:hAnsi="Arial" w:cs="Arial"/>
          <w:lang w:val="uk-UA"/>
        </w:rPr>
        <w:t>Дякуємо за співпрацю.</w:t>
      </w:r>
    </w:p>
    <w:p w:rsidR="00471FB0" w:rsidRDefault="00471FB0" w:rsidP="00471FB0">
      <w:pPr>
        <w:spacing w:after="120" w:line="240" w:lineRule="auto"/>
        <w:rPr>
          <w:rFonts w:ascii="Arial" w:hAnsi="Arial" w:cs="Arial"/>
          <w:lang w:val="uk-UA"/>
        </w:rPr>
      </w:pPr>
    </w:p>
    <w:p w:rsidR="00471FB0" w:rsidRDefault="00471FB0" w:rsidP="00471FB0">
      <w:pPr>
        <w:spacing w:after="120" w:line="240" w:lineRule="auto"/>
        <w:rPr>
          <w:rFonts w:ascii="Arial" w:hAnsi="Arial" w:cs="Arial"/>
          <w:lang w:val="uk-UA"/>
        </w:rPr>
      </w:pPr>
      <w:r>
        <w:rPr>
          <w:rFonts w:ascii="Arial" w:hAnsi="Arial" w:cs="Arial"/>
          <w:lang w:val="uk-UA"/>
        </w:rPr>
        <w:t>З повагою,</w:t>
      </w:r>
    </w:p>
    <w:p w:rsidR="00471FB0" w:rsidRDefault="00471FB0" w:rsidP="00471FB0">
      <w:pPr>
        <w:spacing w:after="40" w:line="360" w:lineRule="auto"/>
        <w:rPr>
          <w:rFonts w:ascii="Calibri" w:eastAsia="Calibri" w:hAnsi="Calibri" w:cs="Calibri"/>
          <w:noProof/>
          <w:lang w:val="ru-RU" w:eastAsia="uk-UA"/>
        </w:rPr>
      </w:pPr>
      <w:r>
        <w:rPr>
          <w:rFonts w:ascii="Arial" w:eastAsia="Calibri" w:hAnsi="Arial" w:cs="Arial"/>
          <w:b/>
          <w:noProof/>
          <w:sz w:val="16"/>
          <w:szCs w:val="16"/>
          <w:lang w:val="uk-UA" w:eastAsia="uk-UA"/>
        </w:rPr>
        <w:drawing>
          <wp:inline distT="0" distB="0" distL="0" distR="0">
            <wp:extent cx="1798320" cy="525780"/>
            <wp:effectExtent l="0" t="0" r="0" b="7620"/>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Рисунок 1" descr="image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8320" cy="525780"/>
                    </a:xfrm>
                    <a:prstGeom prst="rect">
                      <a:avLst/>
                    </a:prstGeom>
                    <a:noFill/>
                    <a:ln>
                      <a:noFill/>
                    </a:ln>
                  </pic:spPr>
                </pic:pic>
              </a:graphicData>
            </a:graphic>
          </wp:inline>
        </w:drawing>
      </w:r>
    </w:p>
    <w:p w:rsidR="00471FB0" w:rsidRPr="00471FB0" w:rsidRDefault="00471FB0" w:rsidP="00471FB0">
      <w:pPr>
        <w:rPr>
          <w:rFonts w:ascii="Calibri" w:eastAsia="Calibri" w:hAnsi="Calibri" w:cs="Calibri"/>
          <w:noProof/>
          <w:lang w:eastAsia="uk-UA"/>
        </w:rPr>
      </w:pPr>
      <w:r>
        <w:rPr>
          <w:rFonts w:ascii="Arial" w:eastAsia="Calibri" w:hAnsi="Arial" w:cs="Arial"/>
          <w:b/>
          <w:bCs/>
          <w:noProof/>
          <w:sz w:val="18"/>
          <w:szCs w:val="18"/>
          <w:lang w:eastAsia="uk-UA"/>
        </w:rPr>
        <w:t>Alliance for Public Health</w:t>
      </w:r>
    </w:p>
    <w:p w:rsidR="00471FB0" w:rsidRPr="00471FB0" w:rsidRDefault="00471FB0" w:rsidP="00471FB0">
      <w:pPr>
        <w:rPr>
          <w:rFonts w:ascii="Calibri" w:eastAsia="Calibri" w:hAnsi="Calibri" w:cs="Calibri"/>
          <w:noProof/>
          <w:lang w:eastAsia="uk-UA"/>
        </w:rPr>
      </w:pPr>
      <w:r>
        <w:rPr>
          <w:rFonts w:ascii="Arial" w:eastAsia="Calibri" w:hAnsi="Arial" w:cs="Arial"/>
          <w:noProof/>
          <w:sz w:val="18"/>
          <w:szCs w:val="18"/>
          <w:lang w:eastAsia="uk-UA"/>
        </w:rPr>
        <w:t>Bulvarno-Kudryavska 24, build. 3, Kyiv, 01054, Ukraine</w:t>
      </w:r>
      <w:r>
        <w:rPr>
          <w:rFonts w:ascii="Arial" w:eastAsia="Calibri" w:hAnsi="Arial" w:cs="Arial"/>
          <w:noProof/>
          <w:sz w:val="18"/>
          <w:szCs w:val="18"/>
          <w:lang w:eastAsia="uk-UA"/>
        </w:rPr>
        <w:br/>
      </w:r>
      <w:r>
        <w:rPr>
          <w:rFonts w:ascii="Arial" w:eastAsia="Calibri" w:hAnsi="Arial" w:cs="Arial"/>
          <w:b/>
          <w:bCs/>
          <w:noProof/>
          <w:sz w:val="18"/>
          <w:szCs w:val="18"/>
          <w:lang w:eastAsia="uk-UA"/>
        </w:rPr>
        <w:t>Tel.:</w:t>
      </w:r>
      <w:r>
        <w:rPr>
          <w:rFonts w:ascii="Arial" w:eastAsia="Calibri" w:hAnsi="Arial" w:cs="Arial"/>
          <w:noProof/>
          <w:sz w:val="18"/>
          <w:szCs w:val="18"/>
          <w:lang w:eastAsia="uk-UA"/>
        </w:rPr>
        <w:t xml:space="preserve"> (+380 44) 490-5485</w:t>
      </w:r>
    </w:p>
    <w:p w:rsidR="00471FB0" w:rsidRPr="00471FB0" w:rsidRDefault="00471FB0" w:rsidP="00471FB0">
      <w:pPr>
        <w:rPr>
          <w:rFonts w:ascii="Calibri" w:eastAsia="Calibri" w:hAnsi="Calibri" w:cs="Calibri"/>
          <w:noProof/>
          <w:lang w:eastAsia="uk-UA"/>
        </w:rPr>
      </w:pPr>
      <w:r>
        <w:rPr>
          <w:rFonts w:ascii="Arial" w:eastAsia="Calibri" w:hAnsi="Arial" w:cs="Arial"/>
          <w:b/>
          <w:bCs/>
          <w:noProof/>
          <w:color w:val="000000"/>
          <w:sz w:val="18"/>
          <w:szCs w:val="18"/>
          <w:lang w:eastAsia="uk-UA"/>
        </w:rPr>
        <w:t>Web:</w:t>
      </w:r>
      <w:r>
        <w:rPr>
          <w:rFonts w:ascii="Arial" w:eastAsia="Calibri" w:hAnsi="Arial" w:cs="Arial"/>
          <w:noProof/>
          <w:color w:val="000000"/>
          <w:sz w:val="18"/>
          <w:szCs w:val="18"/>
          <w:lang w:eastAsia="uk-UA"/>
        </w:rPr>
        <w:t xml:space="preserve"> </w:t>
      </w:r>
      <w:hyperlink r:id="rId11" w:history="1">
        <w:r>
          <w:rPr>
            <w:rStyle w:val="ab"/>
            <w:rFonts w:ascii="Arial" w:eastAsia="Calibri" w:hAnsi="Arial" w:cs="Arial"/>
            <w:noProof/>
            <w:sz w:val="18"/>
            <w:szCs w:val="18"/>
            <w:lang w:eastAsia="uk-UA"/>
          </w:rPr>
          <w:t>www.aph.org.ua</w:t>
        </w:r>
      </w:hyperlink>
    </w:p>
    <w:p w:rsidR="00471FB0" w:rsidRDefault="00471FB0" w:rsidP="00471FB0">
      <w:pPr>
        <w:rPr>
          <w:rFonts w:ascii="Calibri" w:eastAsia="Calibri" w:hAnsi="Calibri" w:cs="Calibri"/>
          <w:noProof/>
          <w:lang w:val="ru-RU" w:eastAsia="uk-UA"/>
        </w:rPr>
      </w:pPr>
      <w:r>
        <w:rPr>
          <w:rFonts w:ascii="Arial" w:eastAsia="Calibri" w:hAnsi="Arial" w:cs="Arial"/>
          <w:b/>
          <w:bCs/>
          <w:noProof/>
          <w:color w:val="000000"/>
          <w:sz w:val="18"/>
          <w:szCs w:val="18"/>
          <w:lang w:eastAsia="uk-UA"/>
        </w:rPr>
        <w:t xml:space="preserve">FB: </w:t>
      </w:r>
      <w:hyperlink r:id="rId12" w:history="1">
        <w:r>
          <w:rPr>
            <w:rStyle w:val="ab"/>
            <w:rFonts w:ascii="Arial" w:eastAsia="Calibri" w:hAnsi="Arial" w:cs="Arial"/>
            <w:noProof/>
            <w:sz w:val="18"/>
            <w:szCs w:val="18"/>
            <w:lang w:eastAsia="uk-UA"/>
          </w:rPr>
          <w:t>AlliancePublicHealth</w:t>
        </w:r>
      </w:hyperlink>
    </w:p>
    <w:p w:rsidR="00471FB0" w:rsidRPr="00471FB0" w:rsidRDefault="00471FB0" w:rsidP="00471FB0">
      <w:pPr>
        <w:spacing w:after="120" w:line="240" w:lineRule="auto"/>
        <w:rPr>
          <w:rFonts w:ascii="Arial" w:hAnsi="Arial" w:cs="Arial"/>
          <w:lang w:val="uk-UA"/>
        </w:rPr>
      </w:pPr>
    </w:p>
    <w:sectPr w:rsidR="00471FB0" w:rsidRPr="00471FB0"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471FB0"/>
    <w:rsid w:val="004E74B4"/>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2301A"/>
    <w:rsid w:val="00B339BA"/>
    <w:rsid w:val="00BD7CFF"/>
    <w:rsid w:val="00C033CD"/>
    <w:rsid w:val="00C46328"/>
    <w:rsid w:val="00C51FA0"/>
    <w:rsid w:val="00C574EC"/>
    <w:rsid w:val="00CA1CA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185B1"/>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471F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92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facebook.com/AlliancePublicH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h.org.ua/"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lisova@aph.org.u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2347</Words>
  <Characters>1338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5</cp:revision>
  <cp:lastPrinted>2015-12-11T16:23:00Z</cp:lastPrinted>
  <dcterms:created xsi:type="dcterms:W3CDTF">2024-06-26T18:01:00Z</dcterms:created>
  <dcterms:modified xsi:type="dcterms:W3CDTF">2024-09-02T11:23:00Z</dcterms:modified>
</cp:coreProperties>
</file>