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E82A2B" w:rsidRDefault="00491366" w:rsidP="00D2747F">
      <w:pPr>
        <w:jc w:val="center"/>
        <w:rPr>
          <w:rFonts w:cstheme="minorHAnsi"/>
          <w:i/>
          <w:iCs/>
          <w:color w:val="161515"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>Шановні пані та панове,</w:t>
      </w:r>
    </w:p>
    <w:p w:rsidR="005F34D1" w:rsidRPr="00E82A2B" w:rsidRDefault="00407777" w:rsidP="00407777">
      <w:pPr>
        <w:widowControl w:val="0"/>
        <w:spacing w:after="0" w:line="240" w:lineRule="auto"/>
        <w:jc w:val="both"/>
        <w:rPr>
          <w:rFonts w:cstheme="minorHAnsi"/>
          <w:b/>
          <w:i/>
          <w:iCs/>
          <w:color w:val="161515"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комерційних пропозицій </w:t>
      </w:r>
      <w:r w:rsidR="005D4FE5" w:rsidRPr="00E82A2B">
        <w:rPr>
          <w:rFonts w:cstheme="minorHAnsi"/>
          <w:b/>
          <w:i/>
          <w:iCs/>
          <w:color w:val="161515"/>
          <w:lang w:val="uk-UA"/>
        </w:rPr>
        <w:t xml:space="preserve">на закупівлю </w:t>
      </w:r>
      <w:r w:rsidR="009E3C12" w:rsidRPr="00E82A2B">
        <w:rPr>
          <w:rFonts w:cstheme="minorHAnsi"/>
          <w:b/>
          <w:i/>
          <w:iCs/>
          <w:color w:val="161515"/>
          <w:lang w:val="uk-UA"/>
        </w:rPr>
        <w:t>побутової техніки</w:t>
      </w:r>
      <w:r w:rsidR="005F34D1" w:rsidRPr="00E82A2B">
        <w:rPr>
          <w:rFonts w:cstheme="minorHAnsi"/>
          <w:b/>
          <w:i/>
          <w:iCs/>
          <w:color w:val="161515"/>
          <w:lang w:val="uk-UA"/>
        </w:rPr>
        <w:t>.</w:t>
      </w:r>
    </w:p>
    <w:p w:rsidR="00407777" w:rsidRPr="00E82A2B" w:rsidRDefault="00407777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AA2D25" w:rsidRPr="00E82A2B">
        <w:rPr>
          <w:rFonts w:cstheme="minorHAnsi"/>
          <w:i/>
          <w:iCs/>
          <w:color w:val="161515"/>
          <w:lang w:val="uk-UA"/>
        </w:rPr>
        <w:t>.</w:t>
      </w:r>
    </w:p>
    <w:p w:rsidR="00AA2D25" w:rsidRPr="00E82A2B" w:rsidRDefault="00AA2D25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</w:p>
    <w:p w:rsidR="00407777" w:rsidRPr="00E82A2B" w:rsidRDefault="00407777" w:rsidP="00407777">
      <w:pPr>
        <w:jc w:val="both"/>
        <w:rPr>
          <w:rFonts w:cstheme="minorHAnsi"/>
          <w:b/>
          <w:i/>
          <w:iCs/>
          <w:color w:val="161515"/>
          <w:lang w:val="uk-UA"/>
        </w:rPr>
      </w:pPr>
      <w:r w:rsidRPr="00E82A2B">
        <w:rPr>
          <w:rFonts w:cstheme="minorHAnsi"/>
          <w:b/>
          <w:i/>
          <w:iCs/>
          <w:color w:val="161515"/>
          <w:lang w:val="uk-UA"/>
        </w:rPr>
        <w:t>Умови проведення конкурсу:</w:t>
      </w:r>
    </w:p>
    <w:p w:rsidR="00407777" w:rsidRPr="00E82A2B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83072E" w:rsidRPr="00E82A2B">
        <w:rPr>
          <w:rFonts w:cstheme="minorHAnsi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82A2B">
        <w:rPr>
          <w:rFonts w:cstheme="minorHAnsi"/>
          <w:i/>
          <w:iCs/>
          <w:color w:val="161515"/>
          <w:lang w:val="uk-UA"/>
        </w:rPr>
        <w:t>) днів з дня їх подачі.</w:t>
      </w:r>
    </w:p>
    <w:p w:rsidR="00407777" w:rsidRPr="00E82A2B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 xml:space="preserve">2. Ціни повинні бути зазначені </w:t>
      </w:r>
      <w:r w:rsidR="00A04EFD" w:rsidRPr="00E82A2B">
        <w:rPr>
          <w:rFonts w:cstheme="minorHAnsi"/>
          <w:i/>
          <w:iCs/>
          <w:color w:val="161515"/>
          <w:lang w:val="uk-UA"/>
        </w:rPr>
        <w:t xml:space="preserve">у національній валюті </w:t>
      </w:r>
      <w:r w:rsidRPr="00E82A2B">
        <w:rPr>
          <w:rFonts w:cstheme="minorHAnsi"/>
          <w:i/>
          <w:iCs/>
          <w:color w:val="161515"/>
          <w:lang w:val="uk-UA"/>
        </w:rPr>
        <w:t>та на умовах поставки, визначених у специфікації.</w:t>
      </w:r>
    </w:p>
    <w:p w:rsidR="00407777" w:rsidRPr="00E82A2B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07777" w:rsidRPr="00E82A2B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>4.</w:t>
      </w:r>
      <w:r w:rsidRPr="00E82A2B">
        <w:rPr>
          <w:rFonts w:cstheme="minorHAnsi"/>
          <w:i/>
          <w:lang w:val="uk-UA"/>
        </w:rPr>
        <w:t xml:space="preserve"> </w:t>
      </w:r>
      <w:r w:rsidRPr="00E82A2B">
        <w:rPr>
          <w:rFonts w:cstheme="minorHAnsi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E82A2B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 xml:space="preserve">5. </w:t>
      </w:r>
      <w:r w:rsidRPr="00E82A2B">
        <w:rPr>
          <w:rFonts w:cstheme="minorHAnsi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E82A2B">
        <w:rPr>
          <w:rFonts w:cstheme="minorHAnsi"/>
          <w:b/>
          <w:i/>
          <w:iCs/>
          <w:color w:val="161515"/>
          <w:lang w:val="uk-UA"/>
        </w:rPr>
        <w:t xml:space="preserve"> </w:t>
      </w:r>
      <w:r w:rsidRPr="00E82A2B">
        <w:rPr>
          <w:rFonts w:cstheme="minorHAnsi"/>
          <w:i/>
          <w:iCs/>
          <w:color w:val="161515"/>
          <w:lang w:val="uk-UA"/>
        </w:rPr>
        <w:t>–</w:t>
      </w:r>
      <w:r w:rsidR="00811DAD" w:rsidRPr="00E82A2B">
        <w:rPr>
          <w:rFonts w:cstheme="minorHAnsi"/>
          <w:b/>
          <w:i/>
          <w:iCs/>
          <w:strike/>
          <w:color w:val="161515"/>
          <w:lang w:val="uk-UA"/>
        </w:rPr>
        <w:t xml:space="preserve"> </w:t>
      </w:r>
      <w:r w:rsidR="00356EF2" w:rsidRPr="00E82A2B">
        <w:rPr>
          <w:rFonts w:cstheme="minorHAnsi"/>
          <w:b/>
          <w:i/>
          <w:iCs/>
          <w:color w:val="161515"/>
          <w:lang w:val="uk-UA"/>
        </w:rPr>
        <w:t xml:space="preserve">не </w:t>
      </w:r>
      <w:r w:rsidR="00961632" w:rsidRPr="00E82A2B">
        <w:rPr>
          <w:rFonts w:cstheme="minorHAnsi"/>
          <w:b/>
          <w:i/>
          <w:iCs/>
          <w:color w:val="161515"/>
          <w:lang w:val="uk-UA"/>
        </w:rPr>
        <w:t xml:space="preserve">пізніше </w:t>
      </w:r>
      <w:r w:rsidR="009E3C12" w:rsidRPr="00E82A2B">
        <w:rPr>
          <w:rFonts w:cstheme="minorHAnsi"/>
          <w:b/>
          <w:i/>
          <w:iCs/>
          <w:color w:val="161515"/>
          <w:lang w:val="uk-UA"/>
        </w:rPr>
        <w:t xml:space="preserve">05 </w:t>
      </w:r>
      <w:r w:rsidR="002C0903">
        <w:rPr>
          <w:rFonts w:cstheme="minorHAnsi"/>
          <w:b/>
          <w:i/>
          <w:iCs/>
          <w:color w:val="161515"/>
          <w:lang w:val="uk-UA"/>
        </w:rPr>
        <w:t>серпня</w:t>
      </w:r>
      <w:r w:rsidR="00D53A18" w:rsidRPr="00E82A2B">
        <w:rPr>
          <w:rFonts w:cstheme="minorHAnsi"/>
          <w:b/>
          <w:i/>
          <w:iCs/>
          <w:color w:val="161515"/>
          <w:lang w:val="uk-UA"/>
        </w:rPr>
        <w:t xml:space="preserve"> </w:t>
      </w:r>
      <w:r w:rsidRPr="00E82A2B">
        <w:rPr>
          <w:rFonts w:cstheme="minorHAnsi"/>
          <w:b/>
          <w:i/>
          <w:iCs/>
          <w:color w:val="161515"/>
          <w:lang w:val="uk-UA"/>
        </w:rPr>
        <w:t>202</w:t>
      </w:r>
      <w:r w:rsidR="00C20A9E" w:rsidRPr="00E82A2B">
        <w:rPr>
          <w:rFonts w:cstheme="minorHAnsi"/>
          <w:b/>
          <w:i/>
          <w:iCs/>
          <w:color w:val="161515"/>
          <w:lang w:val="uk-UA"/>
        </w:rPr>
        <w:t>4</w:t>
      </w:r>
      <w:r w:rsidRPr="00E82A2B">
        <w:rPr>
          <w:rFonts w:cstheme="minorHAnsi"/>
          <w:b/>
          <w:i/>
          <w:iCs/>
          <w:color w:val="161515"/>
          <w:lang w:val="uk-UA"/>
        </w:rPr>
        <w:t xml:space="preserve"> року, 1</w:t>
      </w:r>
      <w:r w:rsidR="009E3C12" w:rsidRPr="00E82A2B">
        <w:rPr>
          <w:rFonts w:cstheme="minorHAnsi"/>
          <w:b/>
          <w:i/>
          <w:iCs/>
          <w:color w:val="161515"/>
          <w:lang w:val="uk-UA"/>
        </w:rPr>
        <w:t>1</w:t>
      </w:r>
      <w:r w:rsidRPr="00E82A2B">
        <w:rPr>
          <w:rFonts w:cstheme="minorHAnsi"/>
          <w:b/>
          <w:i/>
          <w:iCs/>
          <w:color w:val="161515"/>
          <w:lang w:val="uk-UA"/>
        </w:rPr>
        <w:t>:00 (UTC+02:00)</w:t>
      </w:r>
      <w:r w:rsidRPr="00E82A2B">
        <w:rPr>
          <w:rFonts w:cstheme="minorHAnsi"/>
          <w:i/>
          <w:iCs/>
          <w:color w:val="161515"/>
          <w:lang w:val="uk-UA"/>
        </w:rPr>
        <w:t xml:space="preserve">. </w:t>
      </w:r>
    </w:p>
    <w:p w:rsidR="00491366" w:rsidRPr="00E82A2B" w:rsidRDefault="00407777" w:rsidP="00491366">
      <w:pPr>
        <w:jc w:val="both"/>
        <w:rPr>
          <w:rFonts w:cstheme="minorHAnsi"/>
          <w:i/>
          <w:iCs/>
          <w:color w:val="161515"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>6</w:t>
      </w:r>
      <w:r w:rsidR="00491366" w:rsidRPr="00E82A2B">
        <w:rPr>
          <w:rFonts w:cstheme="minorHAnsi"/>
          <w:i/>
          <w:iCs/>
          <w:color w:val="161515"/>
          <w:lang w:val="uk-UA"/>
        </w:rPr>
        <w:t xml:space="preserve">. </w:t>
      </w:r>
      <w:r w:rsidRPr="00E82A2B">
        <w:rPr>
          <w:rFonts w:cstheme="minorHAnsi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E82A2B">
        <w:rPr>
          <w:rFonts w:cstheme="minorHAnsi"/>
          <w:i/>
          <w:iCs/>
          <w:color w:val="161515"/>
          <w:lang w:val="uk-UA"/>
        </w:rPr>
        <w:t xml:space="preserve">зазначені в пункті </w:t>
      </w:r>
      <w:r w:rsidR="00B564D6" w:rsidRPr="00E82A2B">
        <w:rPr>
          <w:rFonts w:cstheme="minorHAnsi"/>
          <w:i/>
          <w:iCs/>
          <w:color w:val="161515"/>
          <w:lang w:val="uk-UA"/>
        </w:rPr>
        <w:t>5</w:t>
      </w:r>
      <w:r w:rsidR="000E16EB" w:rsidRPr="00E82A2B">
        <w:rPr>
          <w:rFonts w:cstheme="minorHAnsi"/>
          <w:i/>
          <w:iCs/>
          <w:color w:val="161515"/>
          <w:lang w:val="uk-UA"/>
        </w:rPr>
        <w:t xml:space="preserve"> Специфікацій.</w:t>
      </w:r>
    </w:p>
    <w:p w:rsidR="00491366" w:rsidRPr="00E82A2B" w:rsidRDefault="00407777" w:rsidP="00491366">
      <w:pPr>
        <w:jc w:val="both"/>
        <w:rPr>
          <w:rFonts w:cstheme="minorHAnsi"/>
          <w:i/>
          <w:iCs/>
          <w:color w:val="161515"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>7</w:t>
      </w:r>
      <w:r w:rsidR="00491366" w:rsidRPr="00E82A2B">
        <w:rPr>
          <w:rFonts w:cstheme="minorHAnsi"/>
          <w:i/>
          <w:iCs/>
          <w:color w:val="161515"/>
          <w:lang w:val="uk-UA"/>
        </w:rPr>
        <w:t xml:space="preserve">. </w:t>
      </w:r>
      <w:r w:rsidRPr="00E82A2B">
        <w:rPr>
          <w:rFonts w:cstheme="minorHAnsi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B564D6" w:rsidRPr="00E82A2B">
        <w:rPr>
          <w:rFonts w:cstheme="minorHAnsi"/>
          <w:i/>
          <w:iCs/>
          <w:color w:val="161515"/>
          <w:lang w:val="uk-UA"/>
        </w:rPr>
        <w:t>5</w:t>
      </w:r>
      <w:r w:rsidR="0022371B" w:rsidRPr="00E82A2B">
        <w:rPr>
          <w:rFonts w:cstheme="minorHAnsi"/>
          <w:i/>
          <w:iCs/>
          <w:color w:val="161515"/>
          <w:lang w:val="uk-UA"/>
        </w:rPr>
        <w:t xml:space="preserve"> днів</w:t>
      </w:r>
      <w:r w:rsidRPr="00E82A2B">
        <w:rPr>
          <w:rFonts w:cstheme="minorHAnsi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E82A2B">
        <w:rPr>
          <w:rFonts w:cstheme="minorHAnsi"/>
          <w:i/>
          <w:iCs/>
          <w:color w:val="161515"/>
          <w:lang w:val="uk-UA"/>
        </w:rPr>
        <w:t xml:space="preserve">але не пізніше </w:t>
      </w:r>
      <w:r w:rsidR="00B564D6" w:rsidRPr="00E82A2B">
        <w:rPr>
          <w:rFonts w:cstheme="minorHAnsi"/>
          <w:i/>
          <w:iCs/>
          <w:color w:val="161515"/>
          <w:lang w:val="uk-UA"/>
        </w:rPr>
        <w:t>14 серпня</w:t>
      </w:r>
      <w:r w:rsidR="00AC254F" w:rsidRPr="00E82A2B">
        <w:rPr>
          <w:rFonts w:cstheme="minorHAnsi"/>
          <w:i/>
          <w:iCs/>
          <w:color w:val="161515"/>
          <w:lang w:val="uk-UA"/>
        </w:rPr>
        <w:t xml:space="preserve"> 202</w:t>
      </w:r>
      <w:r w:rsidR="00C20A9E" w:rsidRPr="00E82A2B">
        <w:rPr>
          <w:rFonts w:cstheme="minorHAnsi"/>
          <w:i/>
          <w:iCs/>
          <w:color w:val="161515"/>
          <w:lang w:val="uk-UA"/>
        </w:rPr>
        <w:t>4</w:t>
      </w:r>
      <w:r w:rsidRPr="00E82A2B">
        <w:rPr>
          <w:rFonts w:cstheme="minorHAnsi"/>
          <w:i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491366" w:rsidRPr="00E82A2B" w:rsidRDefault="00407777" w:rsidP="0022371B">
      <w:pPr>
        <w:tabs>
          <w:tab w:val="left" w:pos="709"/>
        </w:tabs>
        <w:jc w:val="both"/>
        <w:rPr>
          <w:rFonts w:cstheme="minorHAnsi"/>
          <w:i/>
          <w:iCs/>
          <w:lang w:val="uk-UA"/>
        </w:rPr>
      </w:pPr>
      <w:r w:rsidRPr="00E82A2B">
        <w:rPr>
          <w:rFonts w:cstheme="minorHAnsi"/>
          <w:i/>
          <w:iCs/>
          <w:color w:val="161515"/>
          <w:lang w:val="uk-UA"/>
        </w:rPr>
        <w:t>8</w:t>
      </w:r>
      <w:r w:rsidR="00491366" w:rsidRPr="00E82A2B">
        <w:rPr>
          <w:rFonts w:cstheme="minorHAnsi"/>
          <w:i/>
          <w:iCs/>
          <w:color w:val="161515"/>
          <w:lang w:val="uk-UA"/>
        </w:rPr>
        <w:t xml:space="preserve">. </w:t>
      </w:r>
      <w:r w:rsidRPr="00E82A2B">
        <w:rPr>
          <w:rFonts w:cstheme="minorHAnsi"/>
          <w:i/>
          <w:iCs/>
          <w:color w:val="161515"/>
          <w:lang w:val="uk-UA"/>
        </w:rPr>
        <w:t>Пропозиції у відсканованому вигляді</w:t>
      </w:r>
      <w:r w:rsidR="0022371B" w:rsidRPr="00E82A2B">
        <w:rPr>
          <w:rFonts w:cstheme="minorHAnsi"/>
          <w:i/>
          <w:iCs/>
          <w:color w:val="161515"/>
          <w:lang w:val="uk-UA"/>
        </w:rPr>
        <w:t xml:space="preserve"> та додатково Додаток №</w:t>
      </w:r>
      <w:r w:rsidR="00C20A9E" w:rsidRPr="00E82A2B">
        <w:rPr>
          <w:rFonts w:cstheme="minorHAnsi"/>
          <w:i/>
          <w:iCs/>
          <w:color w:val="161515"/>
          <w:lang w:val="uk-UA"/>
        </w:rPr>
        <w:t xml:space="preserve"> 1 та</w:t>
      </w:r>
      <w:r w:rsidR="00345DE7" w:rsidRPr="00E82A2B">
        <w:rPr>
          <w:rFonts w:cstheme="minorHAnsi"/>
          <w:i/>
          <w:iCs/>
          <w:color w:val="161515"/>
          <w:lang w:val="uk-UA"/>
        </w:rPr>
        <w:t xml:space="preserve"> </w:t>
      </w:r>
      <w:r w:rsidR="0022371B" w:rsidRPr="00E82A2B">
        <w:rPr>
          <w:rFonts w:cstheme="minorHAnsi"/>
          <w:i/>
          <w:iCs/>
          <w:color w:val="161515"/>
          <w:lang w:val="uk-UA"/>
        </w:rPr>
        <w:t>2</w:t>
      </w:r>
      <w:r w:rsidR="00345DE7" w:rsidRPr="00E82A2B">
        <w:rPr>
          <w:rFonts w:cstheme="minorHAnsi"/>
          <w:i/>
          <w:iCs/>
          <w:color w:val="161515"/>
          <w:lang w:val="uk-UA"/>
        </w:rPr>
        <w:t xml:space="preserve"> (за наявності у специфікації)</w:t>
      </w:r>
      <w:r w:rsidR="0022371B" w:rsidRPr="00E82A2B">
        <w:rPr>
          <w:rFonts w:cstheme="minorHAnsi"/>
          <w:i/>
          <w:iCs/>
          <w:color w:val="161515"/>
          <w:lang w:val="uk-UA"/>
        </w:rPr>
        <w:t xml:space="preserve"> у форматі ворд, ексель</w:t>
      </w:r>
      <w:r w:rsidR="0022371B" w:rsidRPr="00E82A2B">
        <w:rPr>
          <w:rFonts w:cstheme="minorHAnsi"/>
          <w:i/>
          <w:iCs/>
          <w:color w:val="161515"/>
          <w:lang w:val="ru-RU"/>
        </w:rPr>
        <w:t xml:space="preserve"> </w:t>
      </w:r>
      <w:r w:rsidRPr="00E82A2B">
        <w:rPr>
          <w:rFonts w:cstheme="minorHAnsi"/>
          <w:i/>
          <w:iCs/>
          <w:color w:val="161515"/>
          <w:lang w:val="uk-UA"/>
        </w:rPr>
        <w:t xml:space="preserve"> повинні надсилатись на електронну пошту: </w:t>
      </w:r>
      <w:hyperlink r:id="rId8" w:history="1">
        <w:r w:rsidR="00591A78" w:rsidRPr="00E82A2B">
          <w:rPr>
            <w:rStyle w:val="a9"/>
            <w:rFonts w:cstheme="minorHAnsi"/>
            <w:i/>
          </w:rPr>
          <w:t>blaise</w:t>
        </w:r>
        <w:r w:rsidR="00591A78" w:rsidRPr="00E82A2B">
          <w:rPr>
            <w:rStyle w:val="a9"/>
            <w:rFonts w:cstheme="minorHAnsi"/>
            <w:i/>
            <w:lang w:val="ru-RU"/>
          </w:rPr>
          <w:t>@</w:t>
        </w:r>
        <w:r w:rsidR="00591A78" w:rsidRPr="00E82A2B">
          <w:rPr>
            <w:rStyle w:val="a9"/>
            <w:rFonts w:cstheme="minorHAnsi"/>
            <w:i/>
          </w:rPr>
          <w:t>aph</w:t>
        </w:r>
        <w:r w:rsidR="00591A78" w:rsidRPr="00E82A2B">
          <w:rPr>
            <w:rStyle w:val="a9"/>
            <w:rFonts w:cstheme="minorHAnsi"/>
            <w:i/>
            <w:lang w:val="ru-RU"/>
          </w:rPr>
          <w:t>.</w:t>
        </w:r>
        <w:r w:rsidR="00591A78" w:rsidRPr="00E82A2B">
          <w:rPr>
            <w:rStyle w:val="a9"/>
            <w:rFonts w:cstheme="minorHAnsi"/>
            <w:i/>
          </w:rPr>
          <w:t>org</w:t>
        </w:r>
        <w:r w:rsidR="00591A78" w:rsidRPr="00E82A2B">
          <w:rPr>
            <w:rStyle w:val="a9"/>
            <w:rFonts w:cstheme="minorHAnsi"/>
            <w:i/>
            <w:lang w:val="ru-RU"/>
          </w:rPr>
          <w:t>.</w:t>
        </w:r>
        <w:r w:rsidR="00591A78" w:rsidRPr="00E82A2B">
          <w:rPr>
            <w:rStyle w:val="a9"/>
            <w:rFonts w:cstheme="minorHAnsi"/>
            <w:i/>
          </w:rPr>
          <w:t>ua</w:t>
        </w:r>
      </w:hyperlink>
      <w:r w:rsidR="00736A0B">
        <w:rPr>
          <w:rFonts w:cstheme="minorHAnsi"/>
          <w:i/>
          <w:iCs/>
          <w:lang w:val="uk-UA"/>
        </w:rPr>
        <w:t>.</w:t>
      </w:r>
      <w:bookmarkStart w:id="0" w:name="_GoBack"/>
      <w:bookmarkEnd w:id="0"/>
    </w:p>
    <w:p w:rsidR="00407777" w:rsidRPr="00E82A2B" w:rsidRDefault="00407777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  <w:r w:rsidRPr="00E82A2B">
        <w:rPr>
          <w:rFonts w:asciiTheme="minorHAnsi" w:hAnsiTheme="minorHAnsi" w:cstheme="minorHAnsi"/>
          <w:i/>
          <w:sz w:val="22"/>
          <w:szCs w:val="22"/>
          <w:lang w:val="uk-UA"/>
        </w:rPr>
        <w:t>9</w:t>
      </w:r>
      <w:r w:rsidR="00491366" w:rsidRPr="00E82A2B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Pr="00E82A2B">
        <w:rPr>
          <w:rFonts w:asciiTheme="minorHAnsi" w:hAnsiTheme="minorHAnsi" w:cstheme="minorHAnsi"/>
          <w:i/>
          <w:iCs/>
          <w:sz w:val="22"/>
          <w:szCs w:val="22"/>
          <w:lang w:val="uk-UA"/>
        </w:rPr>
        <w:t>МБФ "Альянс громадського здоров’я"</w:t>
      </w:r>
      <w:r w:rsidRPr="00E82A2B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E82A2B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</w:p>
    <w:p w:rsidR="00491366" w:rsidRPr="00E82A2B" w:rsidRDefault="00407777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  <w:r w:rsidRPr="00E82A2B">
        <w:rPr>
          <w:rFonts w:asciiTheme="minorHAnsi" w:hAnsiTheme="minorHAnsi" w:cstheme="minorHAnsi"/>
          <w:i/>
          <w:sz w:val="22"/>
          <w:szCs w:val="22"/>
          <w:lang w:val="uk-UA"/>
        </w:rPr>
        <w:t>10</w:t>
      </w:r>
      <w:r w:rsidR="00491366" w:rsidRPr="00E82A2B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Pr="00E82A2B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Pr="00E82A2B">
        <w:rPr>
          <w:rFonts w:asciiTheme="minorHAnsi" w:hAnsiTheme="minorHAnsi" w:cstheme="minorHAnsi"/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E82A2B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</w:p>
    <w:p w:rsidR="00407777" w:rsidRPr="00E82A2B" w:rsidRDefault="00491366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82A2B">
        <w:rPr>
          <w:rFonts w:asciiTheme="minorHAnsi" w:hAnsiTheme="minorHAnsi" w:cstheme="minorHAnsi"/>
          <w:i/>
          <w:sz w:val="22"/>
          <w:szCs w:val="22"/>
          <w:lang w:val="uk-UA"/>
        </w:rPr>
        <w:t>1</w:t>
      </w:r>
      <w:r w:rsidR="00407777" w:rsidRPr="00E82A2B">
        <w:rPr>
          <w:rFonts w:asciiTheme="minorHAnsi" w:hAnsiTheme="minorHAnsi" w:cstheme="minorHAnsi"/>
          <w:i/>
          <w:sz w:val="22"/>
          <w:szCs w:val="22"/>
          <w:lang w:val="uk-UA"/>
        </w:rPr>
        <w:t>1</w:t>
      </w:r>
      <w:r w:rsidRPr="00E82A2B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E82A2B">
        <w:rPr>
          <w:rFonts w:asciiTheme="minorHAnsi" w:hAnsiTheme="minorHAnsi" w:cstheme="minorHAnsi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E82A2B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E82A2B">
        <w:rPr>
          <w:rFonts w:asciiTheme="minorHAnsi" w:hAnsiTheme="minorHAnsi" w:cstheme="minorHAnsi"/>
          <w:i/>
          <w:sz w:val="22"/>
          <w:szCs w:val="22"/>
          <w:lang w:val="uk-UA"/>
        </w:rPr>
        <w:t>конкурсу</w:t>
      </w:r>
      <w:r w:rsidR="00407777" w:rsidRPr="00E82A2B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</w:p>
    <w:p w:rsidR="00407777" w:rsidRPr="00E82A2B" w:rsidRDefault="00407777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407777" w:rsidRPr="00E82A2B" w:rsidRDefault="00407777" w:rsidP="00407777">
      <w:pPr>
        <w:jc w:val="both"/>
        <w:rPr>
          <w:rFonts w:cstheme="minorHAnsi"/>
          <w:i/>
          <w:lang w:val="uk-UA"/>
        </w:rPr>
      </w:pPr>
      <w:r w:rsidRPr="00E82A2B">
        <w:rPr>
          <w:rFonts w:cstheme="minorHAnsi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591A78" w:rsidRPr="00E82A2B">
          <w:rPr>
            <w:rStyle w:val="a9"/>
            <w:rFonts w:cstheme="minorHAnsi"/>
            <w:i/>
          </w:rPr>
          <w:t>blaise</w:t>
        </w:r>
        <w:r w:rsidR="00591A78" w:rsidRPr="00E82A2B">
          <w:rPr>
            <w:rStyle w:val="a9"/>
            <w:rFonts w:cstheme="minorHAnsi"/>
            <w:i/>
            <w:lang w:val="ru-RU"/>
          </w:rPr>
          <w:t>@</w:t>
        </w:r>
        <w:r w:rsidR="00591A78" w:rsidRPr="00E82A2B">
          <w:rPr>
            <w:rStyle w:val="a9"/>
            <w:rFonts w:cstheme="minorHAnsi"/>
            <w:i/>
          </w:rPr>
          <w:t>aph</w:t>
        </w:r>
        <w:r w:rsidR="00591A78" w:rsidRPr="00E82A2B">
          <w:rPr>
            <w:rStyle w:val="a9"/>
            <w:rFonts w:cstheme="minorHAnsi"/>
            <w:i/>
            <w:lang w:val="ru-RU"/>
          </w:rPr>
          <w:t>.</w:t>
        </w:r>
        <w:r w:rsidR="00591A78" w:rsidRPr="00E82A2B">
          <w:rPr>
            <w:rStyle w:val="a9"/>
            <w:rFonts w:cstheme="minorHAnsi"/>
            <w:i/>
          </w:rPr>
          <w:t>org</w:t>
        </w:r>
        <w:r w:rsidR="00591A78" w:rsidRPr="00E82A2B">
          <w:rPr>
            <w:rStyle w:val="a9"/>
            <w:rFonts w:cstheme="minorHAnsi"/>
            <w:i/>
            <w:lang w:val="ru-RU"/>
          </w:rPr>
          <w:t>.</w:t>
        </w:r>
        <w:r w:rsidR="00591A78" w:rsidRPr="00E82A2B">
          <w:rPr>
            <w:rStyle w:val="a9"/>
            <w:rFonts w:cstheme="minorHAnsi"/>
            <w:i/>
          </w:rPr>
          <w:t>ua</w:t>
        </w:r>
      </w:hyperlink>
    </w:p>
    <w:p w:rsidR="00407777" w:rsidRPr="00E82A2B" w:rsidRDefault="00407777" w:rsidP="00407777">
      <w:pPr>
        <w:jc w:val="both"/>
        <w:rPr>
          <w:rFonts w:cstheme="minorHAnsi"/>
          <w:i/>
          <w:lang w:val="uk-UA"/>
        </w:rPr>
      </w:pPr>
      <w:r w:rsidRPr="00E82A2B">
        <w:rPr>
          <w:rFonts w:cstheme="minorHAnsi"/>
          <w:i/>
          <w:lang w:val="uk-UA"/>
        </w:rPr>
        <w:t xml:space="preserve">Просимо звернути увагу на те, що згідно процедур проведення </w:t>
      </w:r>
      <w:r w:rsidR="00B45DAD" w:rsidRPr="00E82A2B">
        <w:rPr>
          <w:rFonts w:cstheme="minorHAnsi"/>
          <w:i/>
          <w:lang w:val="uk-UA"/>
        </w:rPr>
        <w:t>конкурсу,</w:t>
      </w:r>
      <w:r w:rsidRPr="00E82A2B">
        <w:rPr>
          <w:rFonts w:cstheme="minorHAnsi"/>
          <w:i/>
          <w:lang w:val="uk-UA"/>
        </w:rPr>
        <w:t xml:space="preserve"> </w:t>
      </w:r>
      <w:r w:rsidR="00591A78" w:rsidRPr="00E82A2B">
        <w:rPr>
          <w:rFonts w:cstheme="minorHAnsi"/>
          <w:i/>
          <w:lang w:val="ru-RU"/>
        </w:rPr>
        <w:t>01.08</w:t>
      </w:r>
      <w:r w:rsidR="00AC254F" w:rsidRPr="00E82A2B">
        <w:rPr>
          <w:rFonts w:cstheme="minorHAnsi"/>
          <w:i/>
          <w:lang w:val="ru-RU"/>
        </w:rPr>
        <w:t>.202</w:t>
      </w:r>
      <w:r w:rsidR="00C20A9E" w:rsidRPr="00E82A2B">
        <w:rPr>
          <w:rFonts w:cstheme="minorHAnsi"/>
          <w:i/>
          <w:lang w:val="ru-RU"/>
        </w:rPr>
        <w:t>4</w:t>
      </w:r>
      <w:r w:rsidRPr="00E82A2B">
        <w:rPr>
          <w:rFonts w:cstheme="minorHAnsi"/>
          <w:i/>
          <w:lang w:val="uk-UA"/>
        </w:rPr>
        <w:t xml:space="preserve"> року </w:t>
      </w:r>
      <w:r w:rsidR="00CC3CA3" w:rsidRPr="00E82A2B">
        <w:rPr>
          <w:rFonts w:cstheme="minorHAnsi"/>
          <w:i/>
          <w:lang w:val="uk-UA"/>
        </w:rPr>
        <w:t>до 14</w:t>
      </w:r>
      <w:r w:rsidRPr="00E82A2B">
        <w:rPr>
          <w:rFonts w:cstheme="minorHAnsi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 w:rsidRPr="00E82A2B">
        <w:rPr>
          <w:rFonts w:cstheme="minorHAnsi"/>
          <w:i/>
          <w:lang w:val="uk-UA"/>
        </w:rPr>
        <w:t>конкурсу</w:t>
      </w:r>
      <w:r w:rsidRPr="00E82A2B">
        <w:rPr>
          <w:rFonts w:cstheme="minorHAnsi"/>
          <w:i/>
          <w:lang w:val="uk-UA"/>
        </w:rPr>
        <w:t>.</w:t>
      </w:r>
    </w:p>
    <w:p w:rsidR="00407777" w:rsidRPr="00E82A2B" w:rsidRDefault="00407777" w:rsidP="00E72D55">
      <w:pPr>
        <w:jc w:val="both"/>
        <w:rPr>
          <w:rFonts w:cstheme="minorHAnsi"/>
          <w:i/>
          <w:lang w:val="uk-UA"/>
        </w:rPr>
      </w:pPr>
      <w:r w:rsidRPr="00E82A2B">
        <w:rPr>
          <w:rFonts w:cstheme="minorHAnsi"/>
          <w:i/>
          <w:lang w:val="uk-UA"/>
        </w:rPr>
        <w:lastRenderedPageBreak/>
        <w:t xml:space="preserve">Відповіді на питання, представлені потенційними учасниками </w:t>
      </w:r>
      <w:r w:rsidR="00B45DAD" w:rsidRPr="00E82A2B">
        <w:rPr>
          <w:rFonts w:cstheme="minorHAnsi"/>
          <w:i/>
          <w:lang w:val="uk-UA"/>
        </w:rPr>
        <w:t>конкурсу</w:t>
      </w:r>
      <w:r w:rsidRPr="00E82A2B">
        <w:rPr>
          <w:rFonts w:cstheme="minorHAnsi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E82A2B" w:rsidRDefault="00491366" w:rsidP="00491366">
      <w:pPr>
        <w:rPr>
          <w:rFonts w:cstheme="minorHAnsi"/>
          <w:i/>
          <w:iCs/>
          <w:color w:val="161515"/>
          <w:lang w:val="uk-UA"/>
        </w:rPr>
      </w:pPr>
    </w:p>
    <w:p w:rsidR="00407777" w:rsidRPr="00E82A2B" w:rsidRDefault="00407777" w:rsidP="00407777">
      <w:pPr>
        <w:rPr>
          <w:rFonts w:cstheme="minorHAnsi"/>
          <w:b/>
          <w:i/>
          <w:iCs/>
          <w:color w:val="0000FF"/>
          <w:lang w:val="uk-UA"/>
        </w:rPr>
      </w:pPr>
      <w:r w:rsidRPr="00E82A2B">
        <w:rPr>
          <w:rFonts w:cstheme="minorHAnsi"/>
          <w:b/>
          <w:i/>
          <w:iCs/>
          <w:color w:val="0000FF"/>
          <w:lang w:val="uk-UA"/>
        </w:rPr>
        <w:t>Будь ласка</w:t>
      </w:r>
      <w:r w:rsidR="00811DAD" w:rsidRPr="00E82A2B">
        <w:rPr>
          <w:rFonts w:cstheme="minorHAnsi"/>
          <w:b/>
          <w:i/>
          <w:iCs/>
          <w:color w:val="0000FF"/>
          <w:lang w:val="uk-UA"/>
        </w:rPr>
        <w:t>, повідомте про</w:t>
      </w:r>
      <w:r w:rsidR="00F57E9C" w:rsidRPr="00E82A2B">
        <w:rPr>
          <w:rFonts w:cstheme="minorHAnsi"/>
          <w:b/>
          <w:i/>
          <w:iCs/>
          <w:color w:val="0000FF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2371B"/>
    <w:rsid w:val="00227149"/>
    <w:rsid w:val="00284A66"/>
    <w:rsid w:val="002B4EF7"/>
    <w:rsid w:val="002C0903"/>
    <w:rsid w:val="002D7477"/>
    <w:rsid w:val="002E3609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91A78"/>
    <w:rsid w:val="005D4FE5"/>
    <w:rsid w:val="005F34D1"/>
    <w:rsid w:val="00653E5A"/>
    <w:rsid w:val="00655FC1"/>
    <w:rsid w:val="00697355"/>
    <w:rsid w:val="006C3A24"/>
    <w:rsid w:val="006C4AB1"/>
    <w:rsid w:val="006C50D4"/>
    <w:rsid w:val="007220AA"/>
    <w:rsid w:val="00736A0B"/>
    <w:rsid w:val="007444FA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61632"/>
    <w:rsid w:val="00967263"/>
    <w:rsid w:val="00975068"/>
    <w:rsid w:val="00990558"/>
    <w:rsid w:val="009B4DE6"/>
    <w:rsid w:val="009E3C12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564D6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B01E2"/>
    <w:rsid w:val="00CC3CA3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2A2B"/>
    <w:rsid w:val="00E858E0"/>
    <w:rsid w:val="00ED10B6"/>
    <w:rsid w:val="00F57E9C"/>
    <w:rsid w:val="00F74A12"/>
    <w:rsid w:val="00F83F99"/>
    <w:rsid w:val="00F9032A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2D6E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2157</Words>
  <Characters>1230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23</cp:revision>
  <cp:lastPrinted>2015-12-11T16:23:00Z</cp:lastPrinted>
  <dcterms:created xsi:type="dcterms:W3CDTF">2023-06-28T11:37:00Z</dcterms:created>
  <dcterms:modified xsi:type="dcterms:W3CDTF">2024-07-30T07:39:00Z</dcterms:modified>
</cp:coreProperties>
</file>