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56221A" w:rsidRDefault="00A953F0" w:rsidP="0088387C">
      <w:pPr>
        <w:tabs>
          <w:tab w:val="left" w:pos="7683"/>
          <w:tab w:val="left" w:pos="8747"/>
        </w:tabs>
        <w:rPr>
          <w:rFonts w:cs="Arial"/>
          <w:i/>
          <w:lang w:val="uk-UA"/>
        </w:rPr>
      </w:pPr>
      <w:r w:rsidRPr="0056221A">
        <w:rPr>
          <w:rFonts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A1FBA9C" wp14:editId="7E46A28C">
                <wp:simplePos x="0" y="0"/>
                <wp:positionH relativeFrom="margin">
                  <wp:posOffset>4647565</wp:posOffset>
                </wp:positionH>
                <wp:positionV relativeFrom="paragraph">
                  <wp:posOffset>-153063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будівля 3, літера А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2-й поверх, 01</w:t>
                            </w:r>
                            <w:r w:rsidR="005B7F59">
                              <w:rPr>
                                <w:sz w:val="16"/>
                                <w:szCs w:val="16"/>
                                <w:lang w:val="uk-UA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953F0" w:rsidRPr="00491366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1FBA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95pt;margin-top:-12.05pt;width:135.35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" stroked="f">
                <v:textbox style="mso-fit-shape-to-text:t">
                  <w:txbxContent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вул. 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будівля 3, літера А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2-й поверх, 01</w:t>
                      </w:r>
                      <w:r w:rsidR="005B7F59">
                        <w:rPr>
                          <w:sz w:val="16"/>
                          <w:szCs w:val="16"/>
                          <w:lang w:val="uk-UA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953F0" w:rsidRPr="00491366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56221A">
        <w:rPr>
          <w:rFonts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6923EA1" wp14:editId="73797BE7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Pr="0056221A" w:rsidRDefault="0088387C" w:rsidP="0088387C">
      <w:pPr>
        <w:tabs>
          <w:tab w:val="left" w:pos="7683"/>
        </w:tabs>
        <w:rPr>
          <w:rFonts w:cs="Arial"/>
          <w:i/>
        </w:rPr>
      </w:pPr>
      <w:r w:rsidRPr="0056221A">
        <w:rPr>
          <w:rFonts w:cs="Arial"/>
          <w:i/>
        </w:rPr>
        <w:tab/>
      </w:r>
    </w:p>
    <w:p w:rsidR="00577FF6" w:rsidRPr="0056221A" w:rsidRDefault="00577FF6" w:rsidP="000704F2">
      <w:pPr>
        <w:rPr>
          <w:rFonts w:cs="Arial"/>
        </w:rPr>
      </w:pPr>
    </w:p>
    <w:p w:rsidR="00491366" w:rsidRPr="0056221A" w:rsidRDefault="00491366" w:rsidP="00D2747F">
      <w:pPr>
        <w:jc w:val="center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Шановні пані та панове,</w:t>
      </w:r>
    </w:p>
    <w:p w:rsidR="0093739C" w:rsidRPr="0056221A" w:rsidRDefault="00491366" w:rsidP="0093739C">
      <w:pPr>
        <w:widowControl w:val="0"/>
        <w:spacing w:after="0" w:line="240" w:lineRule="auto"/>
        <w:jc w:val="both"/>
        <w:rPr>
          <w:rFonts w:cs="Arial"/>
          <w:i/>
          <w:iCs/>
          <w:lang w:val="ru-RU"/>
        </w:rPr>
      </w:pPr>
      <w:r w:rsidRPr="0056221A">
        <w:rPr>
          <w:rFonts w:cs="Arial"/>
          <w:i/>
          <w:iCs/>
          <w:lang w:val="uk-UA"/>
        </w:rPr>
        <w:t xml:space="preserve">Міжнародний благодійний фонд «Альянс громадського здоров’я» оголошує тендер </w:t>
      </w:r>
      <w:r w:rsidR="00A953F0" w:rsidRPr="0056221A">
        <w:rPr>
          <w:rFonts w:cs="Arial"/>
          <w:b/>
          <w:i/>
          <w:iCs/>
          <w:lang w:val="uk-UA"/>
        </w:rPr>
        <w:t xml:space="preserve">на закупівлю </w:t>
      </w:r>
      <w:r w:rsidR="0056221A" w:rsidRPr="00C44898">
        <w:rPr>
          <w:rFonts w:cstheme="minorHAnsi"/>
          <w:b/>
          <w:bCs/>
          <w:lang w:val="uk-UA"/>
        </w:rPr>
        <w:t>таблетниць</w:t>
      </w:r>
      <w:r w:rsidR="00B11A43">
        <w:rPr>
          <w:rFonts w:cstheme="minorHAnsi"/>
          <w:b/>
          <w:bCs/>
          <w:lang w:val="uk-UA"/>
        </w:rPr>
        <w:t xml:space="preserve"> з таймером</w:t>
      </w:r>
      <w:r w:rsidR="001E656A">
        <w:rPr>
          <w:rFonts w:cstheme="minorHAnsi"/>
          <w:b/>
          <w:bCs/>
          <w:lang w:val="ru-RU"/>
        </w:rPr>
        <w:t>.</w:t>
      </w:r>
    </w:p>
    <w:p w:rsidR="00D159D7" w:rsidRPr="0056221A" w:rsidRDefault="00D159D7" w:rsidP="0093739C">
      <w:pPr>
        <w:widowControl w:val="0"/>
        <w:spacing w:after="0" w:line="240" w:lineRule="auto"/>
        <w:jc w:val="both"/>
        <w:rPr>
          <w:rFonts w:cs="Arial"/>
          <w:i/>
          <w:iCs/>
          <w:lang w:val="uk-UA"/>
        </w:rPr>
      </w:pPr>
    </w:p>
    <w:p w:rsidR="00491366" w:rsidRPr="0056221A" w:rsidRDefault="00491366" w:rsidP="0093739C">
      <w:pPr>
        <w:widowControl w:val="0"/>
        <w:spacing w:after="0" w:line="240" w:lineRule="auto"/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Будь ласка, ознайомтесь з тендерною документацією, що складається з а) да</w:t>
      </w:r>
      <w:r w:rsidR="0056221A">
        <w:rPr>
          <w:rFonts w:cs="Arial"/>
          <w:i/>
          <w:iCs/>
          <w:lang w:val="uk-UA"/>
        </w:rPr>
        <w:t>ного оголошення, б) специфікації</w:t>
      </w:r>
      <w:r w:rsidRPr="0056221A">
        <w:rPr>
          <w:rFonts w:cs="Arial"/>
          <w:i/>
          <w:iCs/>
          <w:lang w:val="uk-UA"/>
        </w:rPr>
        <w:t xml:space="preserve"> на товари та інших вимог з додатками та в) проект</w:t>
      </w:r>
      <w:r w:rsidR="0056221A">
        <w:rPr>
          <w:rFonts w:cs="Arial"/>
          <w:i/>
          <w:iCs/>
          <w:lang w:val="uk-UA"/>
        </w:rPr>
        <w:t>у</w:t>
      </w:r>
      <w:r w:rsidRPr="0056221A">
        <w:rPr>
          <w:rFonts w:cs="Arial"/>
          <w:i/>
          <w:iCs/>
          <w:lang w:val="uk-UA"/>
        </w:rPr>
        <w:t xml:space="preserve"> договор</w:t>
      </w:r>
      <w:r w:rsidR="0056221A">
        <w:rPr>
          <w:rFonts w:cs="Arial"/>
          <w:i/>
          <w:iCs/>
          <w:lang w:val="uk-UA"/>
        </w:rPr>
        <w:t xml:space="preserve">у </w:t>
      </w:r>
      <w:r w:rsidRPr="0056221A">
        <w:rPr>
          <w:rFonts w:cs="Arial"/>
          <w:i/>
          <w:iCs/>
          <w:lang w:val="uk-UA"/>
        </w:rPr>
        <w:t>поставки, що додаються до цього повідомлення.</w:t>
      </w:r>
    </w:p>
    <w:p w:rsidR="0066745F" w:rsidRPr="0056221A" w:rsidRDefault="0066745F" w:rsidP="0093739C">
      <w:pPr>
        <w:widowControl w:val="0"/>
        <w:spacing w:after="0" w:line="240" w:lineRule="auto"/>
        <w:jc w:val="both"/>
        <w:rPr>
          <w:rFonts w:cs="Arial"/>
          <w:i/>
          <w:iCs/>
          <w:lang w:val="uk-UA"/>
        </w:rPr>
      </w:pPr>
    </w:p>
    <w:p w:rsidR="00491366" w:rsidRPr="0056221A" w:rsidRDefault="00491366" w:rsidP="00491366">
      <w:pPr>
        <w:jc w:val="both"/>
        <w:rPr>
          <w:rFonts w:cs="Arial"/>
          <w:b/>
          <w:i/>
          <w:iCs/>
          <w:lang w:val="uk-UA"/>
        </w:rPr>
      </w:pPr>
      <w:r w:rsidRPr="0056221A">
        <w:rPr>
          <w:rFonts w:cs="Arial"/>
          <w:b/>
          <w:i/>
          <w:iCs/>
          <w:lang w:val="uk-UA"/>
        </w:rPr>
        <w:t>Умови проведення тендеру:</w:t>
      </w:r>
    </w:p>
    <w:p w:rsidR="00491366" w:rsidRPr="0056221A" w:rsidRDefault="00491366" w:rsidP="00491366">
      <w:pPr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1. Надані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491366" w:rsidRPr="0056221A" w:rsidRDefault="00491366" w:rsidP="00491366">
      <w:pPr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491366" w:rsidRPr="0056221A" w:rsidRDefault="00491366" w:rsidP="00491366">
      <w:pPr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56221A" w:rsidRDefault="00E66E52" w:rsidP="00491366">
      <w:pPr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>4</w:t>
      </w:r>
      <w:r w:rsidR="00491366" w:rsidRPr="0056221A">
        <w:rPr>
          <w:rFonts w:cs="Arial"/>
          <w:i/>
          <w:iCs/>
          <w:lang w:val="uk-UA"/>
        </w:rPr>
        <w:t>.</w:t>
      </w:r>
      <w:r w:rsidR="00491366" w:rsidRPr="0056221A">
        <w:rPr>
          <w:rFonts w:cs="Arial"/>
          <w:i/>
          <w:lang w:val="uk-UA"/>
        </w:rPr>
        <w:t xml:space="preserve"> </w:t>
      </w:r>
      <w:r w:rsidR="00491366" w:rsidRPr="0056221A">
        <w:rPr>
          <w:rFonts w:cs="Arial"/>
          <w:i/>
          <w:iCs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56221A" w:rsidRDefault="0056221A" w:rsidP="00491366">
      <w:pPr>
        <w:jc w:val="both"/>
        <w:rPr>
          <w:rFonts w:cs="Arial"/>
          <w:i/>
          <w:iCs/>
          <w:lang w:val="uk-UA"/>
        </w:rPr>
      </w:pPr>
      <w:r>
        <w:rPr>
          <w:rFonts w:cs="Arial"/>
          <w:i/>
          <w:iCs/>
          <w:lang w:val="uk-UA"/>
        </w:rPr>
        <w:t>5</w:t>
      </w:r>
      <w:r w:rsidR="00491366" w:rsidRPr="0056221A">
        <w:rPr>
          <w:rFonts w:cs="Arial"/>
          <w:i/>
          <w:iCs/>
          <w:lang w:val="uk-UA"/>
        </w:rPr>
        <w:t xml:space="preserve">. </w:t>
      </w:r>
      <w:r w:rsidR="00491366" w:rsidRPr="0056221A">
        <w:rPr>
          <w:rFonts w:cs="Arial"/>
          <w:b/>
          <w:i/>
          <w:iCs/>
          <w:lang w:val="uk-UA"/>
        </w:rPr>
        <w:t xml:space="preserve">Кінцевий термін подання тендерних пропозицій </w:t>
      </w:r>
      <w:r w:rsidR="00491366" w:rsidRPr="0056221A">
        <w:rPr>
          <w:rFonts w:cs="Arial"/>
          <w:i/>
          <w:iCs/>
          <w:lang w:val="uk-UA"/>
        </w:rPr>
        <w:t xml:space="preserve">– </w:t>
      </w:r>
      <w:r w:rsidR="00491366" w:rsidRPr="0056221A">
        <w:rPr>
          <w:rFonts w:cs="Arial"/>
          <w:b/>
          <w:i/>
          <w:iCs/>
          <w:lang w:val="uk-UA"/>
        </w:rPr>
        <w:t xml:space="preserve">не пізніше </w:t>
      </w:r>
      <w:r w:rsidR="00E82800">
        <w:rPr>
          <w:rFonts w:cs="Arial"/>
          <w:b/>
          <w:i/>
          <w:iCs/>
          <w:lang w:val="uk-UA"/>
        </w:rPr>
        <w:t>1</w:t>
      </w:r>
      <w:r w:rsidR="001741B8">
        <w:rPr>
          <w:rFonts w:cs="Arial"/>
          <w:b/>
          <w:i/>
          <w:iCs/>
          <w:lang w:val="uk-UA"/>
        </w:rPr>
        <w:t>3 серпня</w:t>
      </w:r>
      <w:r w:rsidR="00C0664E" w:rsidRPr="0056221A">
        <w:rPr>
          <w:rFonts w:cs="Arial"/>
          <w:b/>
          <w:i/>
          <w:iCs/>
          <w:lang w:val="uk-UA"/>
        </w:rPr>
        <w:t xml:space="preserve"> 202</w:t>
      </w:r>
      <w:r w:rsidR="00143C48" w:rsidRPr="0056221A">
        <w:rPr>
          <w:rFonts w:cs="Arial"/>
          <w:b/>
          <w:i/>
          <w:iCs/>
          <w:lang w:val="uk-UA"/>
        </w:rPr>
        <w:t>4</w:t>
      </w:r>
      <w:r w:rsidR="00AC0137" w:rsidRPr="0056221A">
        <w:rPr>
          <w:rFonts w:cs="Arial"/>
          <w:b/>
          <w:i/>
          <w:iCs/>
          <w:lang w:val="uk-UA"/>
        </w:rPr>
        <w:t xml:space="preserve"> року, 1</w:t>
      </w:r>
      <w:r w:rsidR="005B7F59" w:rsidRPr="0056221A">
        <w:rPr>
          <w:rFonts w:cs="Arial"/>
          <w:b/>
          <w:i/>
          <w:iCs/>
          <w:lang w:val="uk-UA"/>
        </w:rPr>
        <w:t>2</w:t>
      </w:r>
      <w:r w:rsidR="00491366" w:rsidRPr="0056221A">
        <w:rPr>
          <w:rFonts w:cs="Arial"/>
          <w:b/>
          <w:i/>
          <w:iCs/>
          <w:lang w:val="uk-UA"/>
        </w:rPr>
        <w:t>:00 (UTC+02:00)</w:t>
      </w:r>
      <w:r w:rsidR="00491366" w:rsidRPr="0056221A">
        <w:rPr>
          <w:rFonts w:cs="Arial"/>
          <w:i/>
          <w:iCs/>
          <w:lang w:val="uk-UA"/>
        </w:rPr>
        <w:t>. Всі пропозиції отримані після кінцевого терміну розгляду не підлягають.</w:t>
      </w:r>
    </w:p>
    <w:p w:rsidR="00143C48" w:rsidRPr="0056221A" w:rsidRDefault="00422643" w:rsidP="00143C48">
      <w:pPr>
        <w:jc w:val="both"/>
        <w:rPr>
          <w:rFonts w:cs="Arial"/>
          <w:b/>
          <w:i/>
          <w:iCs/>
          <w:lang w:val="uk-UA"/>
        </w:rPr>
      </w:pPr>
      <w:r>
        <w:rPr>
          <w:rFonts w:cs="Arial"/>
          <w:i/>
          <w:iCs/>
          <w:lang w:val="uk-UA"/>
        </w:rPr>
        <w:t>6</w:t>
      </w:r>
      <w:r w:rsidR="00491366" w:rsidRPr="0056221A">
        <w:rPr>
          <w:rFonts w:cs="Arial"/>
          <w:i/>
          <w:iCs/>
          <w:lang w:val="uk-UA"/>
        </w:rPr>
        <w:t xml:space="preserve">. </w:t>
      </w:r>
      <w:r w:rsidR="00143C48" w:rsidRPr="0056221A">
        <w:rPr>
          <w:rFonts w:cs="Arial"/>
          <w:b/>
          <w:i/>
          <w:iCs/>
          <w:lang w:val="uk-UA"/>
        </w:rPr>
        <w:t xml:space="preserve">Публічне розкриття </w:t>
      </w:r>
      <w:r w:rsidR="00F14D71" w:rsidRPr="0056221A">
        <w:rPr>
          <w:rFonts w:cs="Arial"/>
          <w:b/>
          <w:i/>
          <w:iCs/>
          <w:lang w:val="uk-UA"/>
        </w:rPr>
        <w:t>пропозицій</w:t>
      </w:r>
      <w:r w:rsidR="001305EC" w:rsidRPr="0056221A">
        <w:rPr>
          <w:rFonts w:cs="Arial"/>
          <w:b/>
          <w:i/>
          <w:iCs/>
          <w:lang w:val="uk-UA"/>
        </w:rPr>
        <w:t xml:space="preserve"> відбудеться </w:t>
      </w:r>
      <w:r w:rsidR="001741B8">
        <w:rPr>
          <w:rFonts w:cs="Arial"/>
          <w:b/>
          <w:i/>
          <w:iCs/>
          <w:lang w:val="uk-UA"/>
        </w:rPr>
        <w:t>13 серпня</w:t>
      </w:r>
      <w:r w:rsidR="001741B8" w:rsidRPr="0056221A">
        <w:rPr>
          <w:rFonts w:cs="Arial"/>
          <w:b/>
          <w:i/>
          <w:iCs/>
          <w:lang w:val="uk-UA"/>
        </w:rPr>
        <w:t xml:space="preserve"> </w:t>
      </w:r>
      <w:r w:rsidR="00143C48" w:rsidRPr="0056221A">
        <w:rPr>
          <w:rFonts w:cs="Arial"/>
          <w:b/>
          <w:i/>
          <w:iCs/>
          <w:lang w:val="uk-UA"/>
        </w:rPr>
        <w:t xml:space="preserve">2024 року, о 12:15 за допомогою телеконференції </w:t>
      </w:r>
      <w:r w:rsidR="00143C48" w:rsidRPr="0056221A">
        <w:rPr>
          <w:rFonts w:cs="Arial"/>
          <w:b/>
          <w:i/>
          <w:iCs/>
        </w:rPr>
        <w:t>ZOOM</w:t>
      </w:r>
      <w:r w:rsidR="00143C48" w:rsidRPr="0056221A">
        <w:rPr>
          <w:rFonts w:cs="Arial"/>
          <w:b/>
          <w:i/>
          <w:iCs/>
          <w:lang w:val="uk-UA"/>
        </w:rPr>
        <w:t>.</w:t>
      </w:r>
    </w:p>
    <w:p w:rsidR="00143C48" w:rsidRPr="0056221A" w:rsidRDefault="00143C48" w:rsidP="00143C48">
      <w:pPr>
        <w:pStyle w:val="ab"/>
        <w:numPr>
          <w:ilvl w:val="0"/>
          <w:numId w:val="2"/>
        </w:numPr>
        <w:jc w:val="both"/>
        <w:rPr>
          <w:rFonts w:cs="Arial"/>
          <w:iCs/>
          <w:lang w:val="uk-UA"/>
        </w:rPr>
      </w:pPr>
      <w:r w:rsidRPr="0056221A">
        <w:rPr>
          <w:rFonts w:cs="Arial"/>
          <w:iCs/>
          <w:lang w:val="uk-UA"/>
        </w:rPr>
        <w:t>Кожен учасник тендеру, який надав цінову пропозицію в зазначений термін, автоматично отримає посилання на приєднання до телеконференції.</w:t>
      </w:r>
    </w:p>
    <w:p w:rsidR="00143C48" w:rsidRPr="0056221A" w:rsidRDefault="001741B8" w:rsidP="0066745F">
      <w:pPr>
        <w:pStyle w:val="ab"/>
        <w:numPr>
          <w:ilvl w:val="0"/>
          <w:numId w:val="2"/>
        </w:numPr>
        <w:spacing w:line="276" w:lineRule="auto"/>
        <w:jc w:val="both"/>
        <w:rPr>
          <w:rFonts w:cs="Arial"/>
          <w:lang w:val="uk-UA"/>
        </w:rPr>
      </w:pPr>
      <w:r>
        <w:rPr>
          <w:rFonts w:cs="Arial"/>
          <w:b/>
          <w:i/>
          <w:iCs/>
          <w:lang w:val="uk-UA"/>
        </w:rPr>
        <w:t>13 серпня</w:t>
      </w:r>
      <w:r w:rsidRPr="0056221A">
        <w:rPr>
          <w:rFonts w:cs="Arial"/>
          <w:b/>
          <w:i/>
          <w:iCs/>
          <w:lang w:val="uk-UA"/>
        </w:rPr>
        <w:t xml:space="preserve"> </w:t>
      </w:r>
      <w:r w:rsidR="00143C48" w:rsidRPr="0056221A">
        <w:rPr>
          <w:rFonts w:cs="Arial"/>
          <w:b/>
          <w:i/>
          <w:iCs/>
          <w:lang w:val="uk-UA"/>
        </w:rPr>
        <w:t>2024 року</w:t>
      </w:r>
      <w:r w:rsidR="00143C48" w:rsidRPr="0056221A">
        <w:rPr>
          <w:rFonts w:cs="Arial"/>
          <w:iCs/>
          <w:lang w:val="uk-UA"/>
        </w:rPr>
        <w:t xml:space="preserve"> до 12:15 </w:t>
      </w:r>
      <w:r w:rsidR="00143C48" w:rsidRPr="0056221A">
        <w:rPr>
          <w:rFonts w:cs="Arial"/>
          <w:lang w:val="uk-UA"/>
        </w:rPr>
        <w:t xml:space="preserve">всі учасники надсилають в чат, або в месенджер фахівцю із закупівель Блез О., паролі </w:t>
      </w:r>
      <w:r w:rsidR="00143C48" w:rsidRPr="0056221A">
        <w:rPr>
          <w:rFonts w:cs="Arial"/>
        </w:rPr>
        <w:t>ZIP</w:t>
      </w:r>
      <w:r w:rsidR="00143C48" w:rsidRPr="0056221A">
        <w:rPr>
          <w:rFonts w:cs="Arial"/>
          <w:lang w:val="uk-UA"/>
        </w:rPr>
        <w:t xml:space="preserve">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56221A" w:rsidRDefault="00422643" w:rsidP="00143C48">
      <w:pPr>
        <w:jc w:val="both"/>
        <w:rPr>
          <w:rFonts w:cs="Arial"/>
          <w:i/>
          <w:iCs/>
          <w:lang w:val="uk-UA"/>
        </w:rPr>
      </w:pPr>
      <w:r>
        <w:rPr>
          <w:rFonts w:cs="Arial"/>
          <w:i/>
          <w:iCs/>
          <w:lang w:val="uk-UA"/>
        </w:rPr>
        <w:t>7</w:t>
      </w:r>
      <w:r w:rsidR="00491366" w:rsidRPr="0056221A">
        <w:rPr>
          <w:rFonts w:cs="Arial"/>
          <w:i/>
          <w:iCs/>
          <w:lang w:val="uk-UA"/>
        </w:rPr>
        <w:t>. Основні фактори, що будуть впливати на кінцеве рішення щодо переможця</w:t>
      </w:r>
      <w:r w:rsidR="00AD3CCF" w:rsidRPr="0056221A">
        <w:rPr>
          <w:rFonts w:cs="Arial"/>
          <w:i/>
          <w:iCs/>
          <w:lang w:val="uk-UA"/>
        </w:rPr>
        <w:t xml:space="preserve"> (ців)</w:t>
      </w:r>
      <w:r w:rsidR="00491366" w:rsidRPr="0056221A">
        <w:rPr>
          <w:rFonts w:cs="Arial"/>
          <w:i/>
          <w:iCs/>
          <w:lang w:val="uk-UA"/>
        </w:rPr>
        <w:t xml:space="preserve"> тендеру зазначені в пункті </w:t>
      </w:r>
      <w:r>
        <w:rPr>
          <w:rFonts w:cs="Arial"/>
          <w:i/>
          <w:iCs/>
          <w:lang w:val="uk-UA"/>
        </w:rPr>
        <w:t>6</w:t>
      </w:r>
      <w:r w:rsidR="00BC6C5B" w:rsidRPr="0056221A">
        <w:rPr>
          <w:rFonts w:cs="Arial"/>
          <w:i/>
          <w:iCs/>
          <w:lang w:val="uk-UA"/>
        </w:rPr>
        <w:t xml:space="preserve"> </w:t>
      </w:r>
      <w:r w:rsidR="00491366" w:rsidRPr="0056221A">
        <w:rPr>
          <w:rFonts w:cs="Arial"/>
          <w:i/>
          <w:iCs/>
          <w:lang w:val="uk-UA"/>
        </w:rPr>
        <w:t>Специфікації.</w:t>
      </w:r>
    </w:p>
    <w:p w:rsidR="00491366" w:rsidRPr="0056221A" w:rsidRDefault="00422643" w:rsidP="00491366">
      <w:pPr>
        <w:jc w:val="both"/>
        <w:rPr>
          <w:rFonts w:cs="Arial"/>
          <w:i/>
          <w:iCs/>
          <w:lang w:val="uk-UA"/>
        </w:rPr>
      </w:pPr>
      <w:r>
        <w:rPr>
          <w:rFonts w:cs="Arial"/>
          <w:i/>
          <w:iCs/>
          <w:lang w:val="uk-UA"/>
        </w:rPr>
        <w:t>8</w:t>
      </w:r>
      <w:r w:rsidR="00491366" w:rsidRPr="0056221A">
        <w:rPr>
          <w:rFonts w:cs="Arial"/>
          <w:i/>
          <w:iCs/>
          <w:lang w:val="uk-UA"/>
        </w:rPr>
        <w:t>. Переможця (ців) тендеру буде обрано на засіданні тендерного комітету, яке відбудеться протягом</w:t>
      </w:r>
      <w:r w:rsidR="00F25841">
        <w:rPr>
          <w:rFonts w:cs="Arial"/>
          <w:i/>
          <w:iCs/>
          <w:lang w:val="uk-UA"/>
        </w:rPr>
        <w:t xml:space="preserve"> 1</w:t>
      </w:r>
      <w:r w:rsidR="00491366" w:rsidRPr="0056221A">
        <w:rPr>
          <w:rFonts w:cs="Arial"/>
          <w:i/>
          <w:iCs/>
          <w:lang w:val="uk-UA"/>
        </w:rPr>
        <w:t xml:space="preserve"> </w:t>
      </w:r>
      <w:r w:rsidR="00D159D7" w:rsidRPr="0056221A">
        <w:rPr>
          <w:rFonts w:cs="Arial"/>
          <w:i/>
          <w:iCs/>
          <w:lang w:val="uk-UA"/>
        </w:rPr>
        <w:t>тижн</w:t>
      </w:r>
      <w:r w:rsidR="00F25841">
        <w:rPr>
          <w:rFonts w:cs="Arial"/>
          <w:i/>
          <w:iCs/>
          <w:lang w:val="uk-UA"/>
        </w:rPr>
        <w:t>я</w:t>
      </w:r>
      <w:r w:rsidR="00554E57" w:rsidRPr="0056221A">
        <w:rPr>
          <w:rFonts w:cs="Arial"/>
          <w:i/>
          <w:iCs/>
          <w:lang w:val="uk-UA"/>
        </w:rPr>
        <w:t xml:space="preserve"> </w:t>
      </w:r>
      <w:r w:rsidR="00491366" w:rsidRPr="0056221A">
        <w:rPr>
          <w:rFonts w:cs="Arial"/>
          <w:i/>
          <w:iCs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56221A">
        <w:rPr>
          <w:rFonts w:cs="Arial"/>
          <w:i/>
          <w:iCs/>
          <w:lang w:val="uk-UA"/>
        </w:rPr>
        <w:t xml:space="preserve">але не пізніше </w:t>
      </w:r>
      <w:r w:rsidR="00F25841">
        <w:rPr>
          <w:rFonts w:cs="Arial"/>
          <w:i/>
          <w:iCs/>
          <w:lang w:val="uk-UA"/>
        </w:rPr>
        <w:t>23 серпня</w:t>
      </w:r>
      <w:r w:rsidR="00D159D7" w:rsidRPr="0056221A">
        <w:rPr>
          <w:rFonts w:cs="Arial"/>
          <w:i/>
          <w:iCs/>
          <w:lang w:val="uk-UA"/>
        </w:rPr>
        <w:t xml:space="preserve"> 2024</w:t>
      </w:r>
      <w:r w:rsidR="00491366" w:rsidRPr="0056221A">
        <w:rPr>
          <w:rFonts w:cs="Arial"/>
          <w:i/>
          <w:iCs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тендерним комітетом.</w:t>
      </w:r>
    </w:p>
    <w:p w:rsidR="004D1DA7" w:rsidRPr="0056221A" w:rsidRDefault="00422643" w:rsidP="00D159D7">
      <w:pPr>
        <w:tabs>
          <w:tab w:val="left" w:pos="709"/>
        </w:tabs>
        <w:jc w:val="both"/>
        <w:rPr>
          <w:rFonts w:cs="Arial"/>
          <w:i/>
          <w:iCs/>
          <w:lang w:val="uk-UA"/>
        </w:rPr>
      </w:pPr>
      <w:r>
        <w:rPr>
          <w:rFonts w:cs="Arial"/>
          <w:i/>
          <w:iCs/>
          <w:lang w:val="uk-UA"/>
        </w:rPr>
        <w:t>9</w:t>
      </w:r>
      <w:r w:rsidR="00491366" w:rsidRPr="0056221A">
        <w:rPr>
          <w:rFonts w:cs="Arial"/>
          <w:i/>
          <w:iCs/>
          <w:lang w:val="uk-UA"/>
        </w:rPr>
        <w:t xml:space="preserve">. </w:t>
      </w:r>
      <w:r w:rsidR="00D159D7" w:rsidRPr="0056221A">
        <w:rPr>
          <w:rFonts w:cs="Arial"/>
          <w:i/>
          <w:iCs/>
          <w:lang w:val="uk-UA"/>
        </w:rPr>
        <w:t>Пропозиції повинні надсилатись</w:t>
      </w:r>
    </w:p>
    <w:p w:rsidR="00D159D7" w:rsidRPr="0056221A" w:rsidRDefault="0066745F" w:rsidP="00D159D7">
      <w:pPr>
        <w:tabs>
          <w:tab w:val="left" w:pos="709"/>
        </w:tabs>
        <w:jc w:val="both"/>
        <w:rPr>
          <w:rFonts w:cs="Arial"/>
          <w:i/>
          <w:iCs/>
          <w:lang w:val="uk-UA"/>
        </w:rPr>
      </w:pPr>
      <w:r w:rsidRPr="0056221A">
        <w:rPr>
          <w:rFonts w:cs="Arial"/>
          <w:i/>
          <w:iCs/>
          <w:lang w:val="uk-UA"/>
        </w:rPr>
        <w:t xml:space="preserve">- </w:t>
      </w:r>
      <w:r w:rsidR="00D159D7" w:rsidRPr="0056221A">
        <w:rPr>
          <w:rFonts w:cs="Arial"/>
          <w:b/>
          <w:i/>
          <w:lang w:val="uk-UA"/>
        </w:rPr>
        <w:t>в запаролених</w:t>
      </w:r>
      <w:r w:rsidR="00D159D7" w:rsidRPr="0056221A">
        <w:rPr>
          <w:rFonts w:cs="Arial"/>
          <w:b/>
          <w:i/>
          <w:lang w:val="ru-RU"/>
        </w:rPr>
        <w:t xml:space="preserve"> </w:t>
      </w:r>
      <w:r w:rsidR="00D159D7" w:rsidRPr="0056221A">
        <w:rPr>
          <w:rFonts w:cs="Arial"/>
          <w:b/>
          <w:i/>
        </w:rPr>
        <w:t>ZIP</w:t>
      </w:r>
      <w:r w:rsidR="00D159D7" w:rsidRPr="0056221A">
        <w:rPr>
          <w:rFonts w:cs="Arial"/>
          <w:b/>
          <w:i/>
          <w:lang w:val="uk-UA"/>
        </w:rPr>
        <w:t xml:space="preserve"> архівах</w:t>
      </w:r>
      <w:r w:rsidR="00D159D7" w:rsidRPr="0056221A">
        <w:rPr>
          <w:rFonts w:cs="Arial"/>
          <w:b/>
          <w:i/>
          <w:lang w:val="ru-RU"/>
        </w:rPr>
        <w:t xml:space="preserve"> </w:t>
      </w:r>
      <w:r w:rsidR="00D159D7" w:rsidRPr="0056221A">
        <w:rPr>
          <w:rFonts w:cs="Arial"/>
          <w:b/>
          <w:i/>
          <w:lang w:val="uk-UA"/>
        </w:rPr>
        <w:t>на окрему електрону скриньку</w:t>
      </w:r>
      <w:r w:rsidR="00D159D7" w:rsidRPr="0056221A">
        <w:rPr>
          <w:rFonts w:cs="Arial"/>
          <w:i/>
          <w:iCs/>
          <w:lang w:val="uk-UA"/>
        </w:rPr>
        <w:t xml:space="preserve"> </w:t>
      </w:r>
      <w:hyperlink r:id="rId8" w:history="1">
        <w:r w:rsidR="00D159D7" w:rsidRPr="0056221A">
          <w:rPr>
            <w:rStyle w:val="a9"/>
            <w:rFonts w:cs="Arial"/>
            <w:i/>
          </w:rPr>
          <w:t>tenders</w:t>
        </w:r>
        <w:r w:rsidR="00D159D7" w:rsidRPr="0056221A">
          <w:rPr>
            <w:rStyle w:val="a9"/>
            <w:rFonts w:cs="Arial"/>
            <w:i/>
            <w:lang w:val="ru-RU"/>
          </w:rPr>
          <w:t>@</w:t>
        </w:r>
        <w:r w:rsidR="00D159D7" w:rsidRPr="0056221A">
          <w:rPr>
            <w:rStyle w:val="a9"/>
            <w:rFonts w:cs="Arial"/>
            <w:i/>
          </w:rPr>
          <w:t>aph</w:t>
        </w:r>
        <w:r w:rsidR="00D159D7" w:rsidRPr="0056221A">
          <w:rPr>
            <w:rStyle w:val="a9"/>
            <w:rFonts w:cs="Arial"/>
            <w:i/>
            <w:lang w:val="ru-RU"/>
          </w:rPr>
          <w:t>.</w:t>
        </w:r>
        <w:r w:rsidR="00D159D7" w:rsidRPr="0056221A">
          <w:rPr>
            <w:rStyle w:val="a9"/>
            <w:rFonts w:cs="Arial"/>
            <w:i/>
          </w:rPr>
          <w:t>org</w:t>
        </w:r>
        <w:r w:rsidR="00D159D7" w:rsidRPr="0056221A">
          <w:rPr>
            <w:rStyle w:val="a9"/>
            <w:rFonts w:cs="Arial"/>
            <w:i/>
            <w:lang w:val="ru-RU"/>
          </w:rPr>
          <w:t>.</w:t>
        </w:r>
        <w:r w:rsidR="00D159D7" w:rsidRPr="0056221A">
          <w:rPr>
            <w:rStyle w:val="a9"/>
            <w:rFonts w:cs="Arial"/>
            <w:i/>
          </w:rPr>
          <w:t>ua</w:t>
        </w:r>
      </w:hyperlink>
      <w:r w:rsidR="00D159D7" w:rsidRPr="0056221A">
        <w:rPr>
          <w:rFonts w:cs="Arial"/>
          <w:i/>
          <w:lang w:val="uk-UA"/>
        </w:rPr>
        <w:t>.</w:t>
      </w:r>
    </w:p>
    <w:p w:rsidR="00D159D7" w:rsidRPr="0056221A" w:rsidRDefault="00D159D7" w:rsidP="00D159D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iCs/>
          <w:sz w:val="22"/>
          <w:szCs w:val="22"/>
          <w:lang w:val="uk-UA"/>
        </w:rPr>
      </w:pPr>
      <w:r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>В темі листа обов’язково вказати:</w:t>
      </w:r>
      <w:r w:rsidRPr="0056221A">
        <w:rPr>
          <w:rFonts w:asciiTheme="minorHAnsi" w:hAnsiTheme="minorHAnsi" w:cs="Arial"/>
          <w:i/>
          <w:iCs/>
          <w:sz w:val="22"/>
          <w:szCs w:val="22"/>
        </w:rPr>
        <w:t xml:space="preserve">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До уваги: Блез Ольгу, пропозиція по тендеру </w:t>
      </w:r>
      <w:r w:rsidR="00E27AFD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 xml:space="preserve">на поставку </w:t>
      </w:r>
      <w:r w:rsidR="00422643">
        <w:rPr>
          <w:rFonts w:asciiTheme="minorHAnsi" w:hAnsiTheme="minorHAnsi" w:cs="Arial"/>
          <w:i/>
          <w:iCs/>
          <w:sz w:val="22"/>
          <w:szCs w:val="22"/>
          <w:lang w:val="uk-UA"/>
        </w:rPr>
        <w:t>таблетниць.</w:t>
      </w:r>
    </w:p>
    <w:p w:rsidR="00740595" w:rsidRPr="0056221A" w:rsidRDefault="00740595" w:rsidP="00D159D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</w:rPr>
      </w:pPr>
    </w:p>
    <w:p w:rsidR="00D159D7" w:rsidRDefault="00D159D7" w:rsidP="00D159D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В листі вказати:</w:t>
      </w:r>
    </w:p>
    <w:p w:rsidR="00E45232" w:rsidRPr="0056221A" w:rsidRDefault="00E45232" w:rsidP="00D159D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</w:p>
    <w:p w:rsidR="00521A18" w:rsidRPr="0056221A" w:rsidRDefault="00521A18" w:rsidP="00D159D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lang w:val="uk-UA"/>
        </w:r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AD4C25" w:rsidRPr="00F7772F" w:rsidTr="00112702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D7" w:rsidRPr="00A46E82" w:rsidRDefault="00D159D7" w:rsidP="008411A4">
            <w:pPr>
              <w:spacing w:after="0" w:line="360" w:lineRule="auto"/>
              <w:jc w:val="center"/>
              <w:rPr>
                <w:rFonts w:cs="Arial"/>
                <w:b/>
                <w:iCs/>
                <w:lang w:val="uk-UA" w:eastAsia="uk-UA"/>
              </w:rPr>
            </w:pPr>
            <w:r w:rsidRPr="00A46E82">
              <w:rPr>
                <w:rFonts w:cs="Arial"/>
                <w:b/>
                <w:iCs/>
                <w:lang w:val="uk-UA" w:eastAsia="uk-UA"/>
              </w:rPr>
              <w:lastRenderedPageBreak/>
              <w:t xml:space="preserve">ПРОПОЗИЦІЯ НА ТЕНДЕР </w:t>
            </w:r>
          </w:p>
          <w:p w:rsidR="00D159D7" w:rsidRPr="00A46E82" w:rsidRDefault="00D159D7" w:rsidP="008411A4">
            <w:pPr>
              <w:spacing w:after="0" w:line="360" w:lineRule="auto"/>
              <w:jc w:val="center"/>
              <w:rPr>
                <w:rFonts w:cs="Arial"/>
                <w:b/>
                <w:iCs/>
                <w:lang w:val="uk-UA" w:eastAsia="uk-UA"/>
              </w:rPr>
            </w:pPr>
            <w:r w:rsidRPr="00A46E82">
              <w:rPr>
                <w:rFonts w:cs="Arial"/>
                <w:b/>
                <w:iCs/>
                <w:lang w:val="uk-UA" w:eastAsia="uk-UA"/>
              </w:rPr>
              <w:t>Від ТОВ «_________»</w:t>
            </w:r>
          </w:p>
          <w:p w:rsidR="00521A18" w:rsidRPr="0056221A" w:rsidRDefault="00E27AFD" w:rsidP="00521A18">
            <w:pPr>
              <w:pStyle w:val="aa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uk-UA"/>
              </w:rPr>
            </w:pPr>
            <w:r w:rsidRPr="0056221A">
              <w:rPr>
                <w:rFonts w:asciiTheme="minorHAnsi" w:hAnsiTheme="minorHAnsi" w:cs="Arial"/>
                <w:b/>
                <w:iCs/>
                <w:sz w:val="22"/>
                <w:szCs w:val="22"/>
                <w:lang w:val="uk-UA"/>
              </w:rPr>
              <w:t xml:space="preserve">На поставку </w:t>
            </w:r>
            <w:r w:rsidR="00C77C87">
              <w:rPr>
                <w:rFonts w:asciiTheme="minorHAnsi" w:hAnsiTheme="minorHAnsi" w:cs="Arial"/>
                <w:b/>
                <w:iCs/>
                <w:sz w:val="22"/>
                <w:szCs w:val="22"/>
                <w:lang w:val="uk-UA"/>
              </w:rPr>
              <w:t>таблетниць</w:t>
            </w:r>
            <w:r w:rsidR="00B11A43">
              <w:rPr>
                <w:rFonts w:asciiTheme="minorHAnsi" w:hAnsiTheme="minorHAnsi" w:cs="Arial"/>
                <w:b/>
                <w:iCs/>
                <w:sz w:val="22"/>
                <w:szCs w:val="22"/>
                <w:lang w:val="uk-UA"/>
              </w:rPr>
              <w:t xml:space="preserve"> з таймером</w:t>
            </w:r>
          </w:p>
          <w:p w:rsidR="00F309D7" w:rsidRPr="0056221A" w:rsidRDefault="00D159D7" w:rsidP="00C77C87">
            <w:pPr>
              <w:pStyle w:val="aa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uk-UA" w:eastAsia="uk-UA"/>
              </w:rPr>
            </w:pPr>
            <w:r w:rsidRPr="0056221A">
              <w:rPr>
                <w:rFonts w:asciiTheme="minorHAnsi" w:hAnsiTheme="minorHAnsi" w:cs="Arial"/>
                <w:b/>
                <w:iCs/>
                <w:sz w:val="22"/>
                <w:szCs w:val="22"/>
                <w:lang w:val="uk-UA" w:eastAsia="uk-UA"/>
              </w:rPr>
              <w:t>НЕ РОЗКРИВАТИ ДО 12</w:t>
            </w:r>
            <w:r w:rsidRPr="00F2584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uk-UA" w:eastAsia="uk-UA"/>
              </w:rPr>
              <w:t xml:space="preserve">:00, </w:t>
            </w:r>
            <w:r w:rsidR="00F25841" w:rsidRPr="00F2584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uk-UA"/>
              </w:rPr>
              <w:t xml:space="preserve">13 серпня </w:t>
            </w:r>
            <w:r w:rsidRPr="00F2584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uk-UA" w:eastAsia="uk-UA"/>
              </w:rPr>
              <w:t>2024 року</w:t>
            </w:r>
          </w:p>
        </w:tc>
      </w:tr>
    </w:tbl>
    <w:p w:rsidR="00F309D7" w:rsidRPr="0056221A" w:rsidRDefault="00F309D7" w:rsidP="008411A4">
      <w:pPr>
        <w:pStyle w:val="aa"/>
        <w:spacing w:before="0" w:beforeAutospacing="0" w:after="240" w:afterAutospacing="0"/>
        <w:jc w:val="both"/>
        <w:rPr>
          <w:rFonts w:asciiTheme="minorHAnsi" w:hAnsiTheme="minorHAnsi" w:cs="Arial"/>
          <w:sz w:val="22"/>
          <w:szCs w:val="22"/>
          <w:lang w:val="uk-UA"/>
        </w:rPr>
      </w:pPr>
    </w:p>
    <w:p w:rsidR="00D159D7" w:rsidRPr="0056221A" w:rsidRDefault="00D159D7" w:rsidP="008411A4">
      <w:pPr>
        <w:pStyle w:val="aa"/>
        <w:spacing w:before="0" w:beforeAutospacing="0" w:after="240" w:afterAutospacing="0"/>
        <w:jc w:val="both"/>
        <w:rPr>
          <w:rFonts w:asciiTheme="minorHAnsi" w:eastAsia="Arial" w:hAnsiTheme="minorHAnsi" w:cs="Arial"/>
          <w:i/>
          <w:sz w:val="22"/>
          <w:szCs w:val="22"/>
          <w:lang w:val="uk-UA"/>
        </w:rPr>
      </w:pPr>
      <w:r w:rsidRPr="0056221A">
        <w:rPr>
          <w:rFonts w:asciiTheme="minorHAnsi" w:hAnsiTheme="minorHAnsi" w:cs="Arial"/>
          <w:sz w:val="22"/>
          <w:szCs w:val="22"/>
          <w:lang w:val="uk-UA"/>
        </w:rPr>
        <w:t xml:space="preserve">Паралельно з пропозицією відправити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повідомлення</w:t>
      </w:r>
      <w:r w:rsidRPr="0056221A">
        <w:rPr>
          <w:rFonts w:asciiTheme="minorHAnsi" w:hAnsiTheme="minorHAnsi" w:cs="Arial"/>
          <w:i/>
          <w:sz w:val="22"/>
          <w:szCs w:val="22"/>
        </w:rPr>
        <w:t xml:space="preserve">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про відправлення цієї пропозиції</w:t>
      </w:r>
      <w:r w:rsidRPr="0056221A">
        <w:rPr>
          <w:rFonts w:asciiTheme="minorHAnsi" w:hAnsiTheme="minorHAnsi" w:cs="Arial"/>
          <w:sz w:val="22"/>
          <w:szCs w:val="22"/>
          <w:lang w:val="uk-UA"/>
        </w:rPr>
        <w:t xml:space="preserve"> на електрону адресу: </w:t>
      </w:r>
      <w:hyperlink r:id="rId9" w:history="1"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  <w:lang w:val="en-US"/>
          </w:rPr>
          <w:t>blaise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</w:rPr>
          <w:t>@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  <w:lang w:val="en-US"/>
          </w:rPr>
          <w:t>aph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</w:rPr>
          <w:t>.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  <w:lang w:val="en-US"/>
          </w:rPr>
          <w:t>org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</w:rPr>
          <w:t>.</w:t>
        </w:r>
        <w:r w:rsidRPr="0056221A">
          <w:rPr>
            <w:rStyle w:val="a9"/>
            <w:rFonts w:asciiTheme="minorHAnsi" w:hAnsiTheme="minorHAnsi" w:cs="Arial"/>
            <w:color w:val="auto"/>
            <w:sz w:val="22"/>
            <w:szCs w:val="22"/>
            <w:lang w:val="en-US"/>
          </w:rPr>
          <w:t>ua</w:t>
        </w:r>
      </w:hyperlink>
      <w:r w:rsidRPr="0056221A">
        <w:rPr>
          <w:rFonts w:asciiTheme="minorHAnsi" w:hAnsiTheme="minorHAnsi" w:cs="Arial"/>
          <w:sz w:val="22"/>
          <w:szCs w:val="22"/>
          <w:lang w:val="uk-UA"/>
        </w:rPr>
        <w:t>:</w:t>
      </w:r>
      <w:r w:rsidR="008411A4" w:rsidRPr="0056221A">
        <w:rPr>
          <w:rFonts w:asciiTheme="minorHAnsi" w:hAnsiTheme="minorHAnsi" w:cs="Arial"/>
          <w:sz w:val="22"/>
          <w:szCs w:val="22"/>
          <w:lang w:val="uk-UA"/>
        </w:rPr>
        <w:t xml:space="preserve"> </w:t>
      </w:r>
      <w:r w:rsidRPr="0056221A">
        <w:rPr>
          <w:rFonts w:asciiTheme="minorHAnsi" w:hAnsiTheme="minorHAnsi" w:cs="Arial"/>
          <w:i/>
          <w:iCs/>
          <w:sz w:val="22"/>
          <w:szCs w:val="22"/>
          <w:lang w:val="uk-UA" w:eastAsia="uk-UA"/>
        </w:rPr>
        <w:t xml:space="preserve">ТОВ «_________»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 надіслав цінову пропозицію по тендеру </w:t>
      </w:r>
      <w:r w:rsidR="00E27AFD"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на поставку </w:t>
      </w:r>
      <w:r w:rsidR="00C77C87">
        <w:rPr>
          <w:rFonts w:asciiTheme="minorHAnsi" w:hAnsiTheme="minorHAnsi" w:cs="Arial"/>
          <w:i/>
          <w:iCs/>
          <w:sz w:val="22"/>
          <w:szCs w:val="22"/>
          <w:lang w:val="uk-UA"/>
        </w:rPr>
        <w:t>таблетниць</w:t>
      </w:r>
      <w:r w:rsidR="00F7772F">
        <w:rPr>
          <w:rFonts w:asciiTheme="minorHAnsi" w:hAnsiTheme="minorHAnsi" w:cs="Arial"/>
          <w:i/>
          <w:iCs/>
          <w:sz w:val="22"/>
          <w:szCs w:val="22"/>
          <w:lang w:val="uk-UA"/>
        </w:rPr>
        <w:t xml:space="preserve"> з таймером</w:t>
      </w:r>
      <w:bookmarkStart w:id="0" w:name="_GoBack"/>
      <w:bookmarkEnd w:id="0"/>
      <w:r w:rsidR="00CF1947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 xml:space="preserve">  </w:t>
      </w:r>
      <w:r w:rsidR="00222C35" w:rsidRPr="0056221A">
        <w:rPr>
          <w:rFonts w:asciiTheme="minorHAnsi" w:hAnsiTheme="minorHAnsi" w:cs="Arial"/>
          <w:i/>
          <w:sz w:val="22"/>
          <w:szCs w:val="22"/>
          <w:lang w:val="uk-UA"/>
        </w:rPr>
        <w:t>…</w:t>
      </w:r>
      <w:r w:rsidR="00222C35" w:rsidRPr="0056221A">
        <w:rPr>
          <w:rFonts w:asciiTheme="minorHAnsi" w:hAnsiTheme="minorHAnsi" w:cs="Arial"/>
          <w:i/>
          <w:sz w:val="22"/>
          <w:szCs w:val="22"/>
        </w:rPr>
        <w:t xml:space="preserve"> </w:t>
      </w:r>
      <w:r w:rsidR="00E27AFD"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 </w:t>
      </w:r>
      <w:r w:rsidR="00F25841">
        <w:rPr>
          <w:rFonts w:asciiTheme="minorHAnsi" w:hAnsiTheme="minorHAnsi" w:cs="Arial"/>
          <w:i/>
          <w:sz w:val="22"/>
          <w:szCs w:val="22"/>
          <w:lang w:val="uk-UA"/>
        </w:rPr>
        <w:t xml:space="preserve">серпня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2024 року о </w:t>
      </w:r>
      <w:r w:rsidRPr="0056221A">
        <w:rPr>
          <w:rFonts w:asciiTheme="minorHAnsi" w:hAnsiTheme="minorHAnsi" w:cs="Arial"/>
          <w:i/>
          <w:sz w:val="22"/>
          <w:szCs w:val="22"/>
          <w:u w:val="single"/>
          <w:lang w:val="uk-UA"/>
        </w:rPr>
        <w:t xml:space="preserve">   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:</w:t>
      </w:r>
      <w:r w:rsidRPr="0056221A">
        <w:rPr>
          <w:rFonts w:asciiTheme="minorHAnsi" w:hAnsiTheme="minorHAnsi" w:cs="Arial"/>
          <w:i/>
          <w:sz w:val="22"/>
          <w:szCs w:val="22"/>
          <w:u w:val="single"/>
          <w:lang w:val="uk-UA"/>
        </w:rPr>
        <w:t xml:space="preserve">    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.</w:t>
      </w:r>
    </w:p>
    <w:p w:rsidR="004D1DA7" w:rsidRPr="0056221A" w:rsidRDefault="00491366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="00622A90" w:rsidRPr="00622A90">
        <w:rPr>
          <w:rFonts w:asciiTheme="minorHAnsi" w:hAnsiTheme="minorHAnsi" w:cs="Arial"/>
          <w:i/>
          <w:sz w:val="22"/>
          <w:szCs w:val="22"/>
          <w:lang w:val="uk-UA"/>
        </w:rPr>
        <w:t>0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="00653E5A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>МБФ "Альянс громадського здоров’я"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56221A" w:rsidRDefault="00491366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 </w:t>
      </w:r>
    </w:p>
    <w:p w:rsidR="00491366" w:rsidRPr="0056221A" w:rsidRDefault="00F309D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="00622A90" w:rsidRPr="00622A90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="00491366"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="00653E5A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C148D2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 xml:space="preserve"> </w:t>
      </w:r>
      <w:r w:rsidR="00491366" w:rsidRPr="0056221A">
        <w:rPr>
          <w:rFonts w:asciiTheme="minorHAnsi" w:hAnsiTheme="minorHAnsi" w:cs="Arial"/>
          <w:i/>
          <w:sz w:val="22"/>
          <w:szCs w:val="22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4D1DA7" w:rsidRPr="0056221A" w:rsidRDefault="004D1DA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</w:p>
    <w:p w:rsidR="00491366" w:rsidRPr="0056221A" w:rsidRDefault="00491366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</w:rPr>
      </w:pPr>
      <w:r w:rsidRPr="0056221A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="00622A90" w:rsidRPr="00622A90">
        <w:rPr>
          <w:rFonts w:asciiTheme="minorHAnsi" w:hAnsiTheme="minorHAnsi" w:cs="Arial"/>
          <w:i/>
          <w:sz w:val="22"/>
          <w:szCs w:val="22"/>
        </w:rPr>
        <w:t>2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="00653E5A" w:rsidRPr="0056221A">
        <w:rPr>
          <w:rFonts w:asciiTheme="minorHAnsi" w:hAnsiTheme="minorHAnsi" w:cs="Arial"/>
          <w:i/>
          <w:iCs/>
          <w:sz w:val="22"/>
          <w:szCs w:val="22"/>
          <w:lang w:val="uk-UA"/>
        </w:rPr>
        <w:t>МБФ "Альянс громадського здоров’я"</w:t>
      </w:r>
      <w:r w:rsidRPr="0056221A">
        <w:rPr>
          <w:rFonts w:asciiTheme="minorHAnsi" w:hAnsiTheme="minorHAnsi" w:cs="Arial"/>
          <w:i/>
          <w:sz w:val="22"/>
          <w:szCs w:val="22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учасника тендеру. </w:t>
      </w:r>
    </w:p>
    <w:p w:rsidR="00491366" w:rsidRPr="0056221A" w:rsidRDefault="00491366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</w:rPr>
      </w:pPr>
    </w:p>
    <w:p w:rsidR="0093739C" w:rsidRPr="0056221A" w:rsidRDefault="00426FC2" w:rsidP="00491366">
      <w:pPr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>1</w:t>
      </w:r>
      <w:r w:rsidR="00622A90" w:rsidRPr="00A46E82">
        <w:rPr>
          <w:rFonts w:cs="Arial"/>
          <w:i/>
          <w:lang w:val="ru-RU"/>
        </w:rPr>
        <w:t>3</w:t>
      </w:r>
      <w:r w:rsidRPr="0056221A">
        <w:rPr>
          <w:rFonts w:cs="Arial"/>
          <w:i/>
          <w:lang w:val="uk-UA"/>
        </w:rPr>
        <w:t xml:space="preserve">. </w:t>
      </w:r>
      <w:r w:rsidR="00491366" w:rsidRPr="0056221A">
        <w:rPr>
          <w:rFonts w:cs="Arial"/>
          <w:i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56221A">
        <w:rPr>
          <w:rFonts w:cs="Arial"/>
          <w:i/>
          <w:lang w:val="uk-UA"/>
        </w:rPr>
        <w:t xml:space="preserve">пошти: </w:t>
      </w:r>
      <w:hyperlink r:id="rId10" w:history="1">
        <w:r w:rsidR="004D1DA7" w:rsidRPr="0056221A">
          <w:rPr>
            <w:rStyle w:val="a9"/>
            <w:rFonts w:cs="Arial"/>
            <w:i/>
            <w:color w:val="auto"/>
          </w:rPr>
          <w:t>blaise</w:t>
        </w:r>
        <w:r w:rsidR="004D1DA7" w:rsidRPr="0056221A">
          <w:rPr>
            <w:rStyle w:val="a9"/>
            <w:rFonts w:cs="Arial"/>
            <w:i/>
            <w:color w:val="auto"/>
            <w:lang w:val="uk-UA"/>
          </w:rPr>
          <w:t>@aph.org.ua</w:t>
        </w:r>
      </w:hyperlink>
      <w:r w:rsidR="006C50D4" w:rsidRPr="0056221A">
        <w:rPr>
          <w:rFonts w:cs="Arial"/>
          <w:i/>
          <w:lang w:val="uk-UA"/>
        </w:rPr>
        <w:t xml:space="preserve"> (до уваги </w:t>
      </w:r>
      <w:r w:rsidR="004D1DA7" w:rsidRPr="0056221A">
        <w:rPr>
          <w:rFonts w:cs="Arial"/>
          <w:i/>
          <w:lang w:val="uk-UA"/>
        </w:rPr>
        <w:t>Блез Ольги</w:t>
      </w:r>
      <w:r w:rsidR="00C12DD9" w:rsidRPr="0056221A">
        <w:rPr>
          <w:rFonts w:cs="Arial"/>
          <w:i/>
          <w:lang w:val="uk-UA"/>
        </w:rPr>
        <w:t xml:space="preserve"> ).</w:t>
      </w:r>
    </w:p>
    <w:p w:rsidR="00491366" w:rsidRPr="0056221A" w:rsidRDefault="00491366" w:rsidP="00491366">
      <w:pPr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 xml:space="preserve">Просимо звернути увагу на те, що згідно процедур проведення тендерів </w:t>
      </w:r>
      <w:r w:rsidR="00F25841">
        <w:rPr>
          <w:rFonts w:cs="Arial"/>
          <w:i/>
          <w:lang w:val="ru-RU"/>
        </w:rPr>
        <w:t>08 серпня</w:t>
      </w:r>
      <w:r w:rsidR="00C0664E" w:rsidRPr="0056221A">
        <w:rPr>
          <w:rFonts w:cs="Arial"/>
          <w:i/>
          <w:lang w:val="ru-RU"/>
        </w:rPr>
        <w:t xml:space="preserve"> 202</w:t>
      </w:r>
      <w:r w:rsidR="004D1DA7" w:rsidRPr="0056221A">
        <w:rPr>
          <w:rFonts w:cs="Arial"/>
          <w:i/>
          <w:lang w:val="ru-RU"/>
        </w:rPr>
        <w:t>4</w:t>
      </w:r>
      <w:r w:rsidR="00284A66" w:rsidRPr="0056221A">
        <w:rPr>
          <w:rFonts w:cs="Arial"/>
          <w:i/>
          <w:lang w:val="uk-UA"/>
        </w:rPr>
        <w:t xml:space="preserve"> року до 1</w:t>
      </w:r>
      <w:r w:rsidR="00E45232">
        <w:rPr>
          <w:rFonts w:cs="Arial"/>
          <w:i/>
          <w:lang w:val="uk-UA"/>
        </w:rPr>
        <w:t>2</w:t>
      </w:r>
      <w:r w:rsidRPr="0056221A">
        <w:rPr>
          <w:rFonts w:cs="Arial"/>
          <w:i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491366" w:rsidRPr="0056221A" w:rsidRDefault="00491366" w:rsidP="00C12DD9">
      <w:pPr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56221A" w:rsidRDefault="00491366" w:rsidP="00C12DD9">
      <w:pPr>
        <w:spacing w:after="0"/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 xml:space="preserve">Додатки: </w:t>
      </w:r>
    </w:p>
    <w:p w:rsidR="00C12DD9" w:rsidRPr="0056221A" w:rsidRDefault="00C12DD9" w:rsidP="00491366">
      <w:pPr>
        <w:numPr>
          <w:ilvl w:val="0"/>
          <w:numId w:val="1"/>
        </w:numPr>
        <w:spacing w:after="0" w:line="240" w:lineRule="auto"/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>Оголошення</w:t>
      </w:r>
    </w:p>
    <w:p w:rsidR="00491366" w:rsidRPr="0056221A" w:rsidRDefault="00E45232" w:rsidP="00491366">
      <w:pPr>
        <w:numPr>
          <w:ilvl w:val="0"/>
          <w:numId w:val="1"/>
        </w:numPr>
        <w:spacing w:after="0" w:line="240" w:lineRule="auto"/>
        <w:jc w:val="both"/>
        <w:rPr>
          <w:rFonts w:cs="Arial"/>
          <w:i/>
          <w:lang w:val="uk-UA"/>
        </w:rPr>
      </w:pPr>
      <w:r>
        <w:rPr>
          <w:rFonts w:cs="Arial"/>
          <w:i/>
          <w:lang w:val="uk-UA"/>
        </w:rPr>
        <w:t>Специфікація</w:t>
      </w:r>
      <w:r w:rsidR="00491366" w:rsidRPr="0056221A">
        <w:rPr>
          <w:rFonts w:cs="Arial"/>
          <w:i/>
          <w:lang w:val="uk-UA"/>
        </w:rPr>
        <w:t xml:space="preserve"> з відповідними додатками.</w:t>
      </w:r>
    </w:p>
    <w:p w:rsidR="00491366" w:rsidRPr="0056221A" w:rsidRDefault="00491366" w:rsidP="00C12DD9">
      <w:pPr>
        <w:numPr>
          <w:ilvl w:val="0"/>
          <w:numId w:val="1"/>
        </w:numPr>
        <w:spacing w:line="240" w:lineRule="auto"/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>Проект</w:t>
      </w:r>
      <w:r w:rsidR="00E45232">
        <w:rPr>
          <w:rFonts w:cs="Arial"/>
          <w:i/>
          <w:lang w:val="uk-UA"/>
        </w:rPr>
        <w:t xml:space="preserve"> договору</w:t>
      </w:r>
      <w:r w:rsidRPr="0056221A">
        <w:rPr>
          <w:rFonts w:cs="Arial"/>
          <w:i/>
          <w:lang w:val="uk-UA"/>
        </w:rPr>
        <w:t xml:space="preserve"> поставки.</w:t>
      </w:r>
    </w:p>
    <w:p w:rsidR="00A953F0" w:rsidRPr="0056221A" w:rsidRDefault="00A953F0" w:rsidP="00A953F0">
      <w:pPr>
        <w:rPr>
          <w:rFonts w:cs="Arial"/>
          <w:b/>
          <w:i/>
          <w:iCs/>
          <w:color w:val="0000FF"/>
          <w:lang w:val="uk-UA"/>
        </w:rPr>
      </w:pPr>
      <w:r w:rsidRPr="0056221A">
        <w:rPr>
          <w:rFonts w:cs="Arial"/>
          <w:b/>
          <w:i/>
          <w:iCs/>
          <w:color w:val="0000FF"/>
          <w:lang w:val="uk-UA"/>
        </w:rPr>
        <w:t xml:space="preserve">Будь ласка, сповістіть </w:t>
      </w:r>
      <w:r w:rsidR="004D1DA7" w:rsidRPr="0056221A">
        <w:rPr>
          <w:rFonts w:cs="Arial"/>
          <w:b/>
          <w:i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A953F0" w:rsidRPr="0056221A" w:rsidRDefault="00A953F0" w:rsidP="00A953F0">
      <w:pPr>
        <w:jc w:val="both"/>
        <w:rPr>
          <w:rFonts w:cs="Arial"/>
          <w:i/>
          <w:lang w:val="uk-UA"/>
        </w:rPr>
      </w:pPr>
      <w:r w:rsidRPr="0056221A">
        <w:rPr>
          <w:rFonts w:cs="Arial"/>
          <w:i/>
          <w:lang w:val="uk-UA"/>
        </w:rPr>
        <w:t>Дякуємо за співпрацю.</w:t>
      </w:r>
    </w:p>
    <w:p w:rsidR="00DA6C25" w:rsidRPr="0056221A" w:rsidRDefault="00DA6C25" w:rsidP="00DA6C25">
      <w:pPr>
        <w:spacing w:after="0"/>
        <w:rPr>
          <w:rFonts w:eastAsiaTheme="minorEastAsia" w:cs="Arial"/>
          <w:b/>
          <w:bCs/>
          <w:noProof/>
          <w:sz w:val="14"/>
          <w:szCs w:val="14"/>
        </w:rPr>
      </w:pPr>
      <w:bookmarkStart w:id="1" w:name="_MailAutoSig"/>
      <w:r w:rsidRPr="0056221A">
        <w:rPr>
          <w:rFonts w:eastAsiaTheme="minorEastAsia" w:cs="Arial"/>
          <w:b/>
          <w:bCs/>
          <w:noProof/>
          <w:sz w:val="14"/>
          <w:szCs w:val="14"/>
        </w:rPr>
        <w:t>Olga Blaise</w:t>
      </w:r>
    </w:p>
    <w:p w:rsidR="00DA6C25" w:rsidRPr="0056221A" w:rsidRDefault="0066745F" w:rsidP="00DA6C25">
      <w:pPr>
        <w:spacing w:after="0" w:line="360" w:lineRule="auto"/>
        <w:rPr>
          <w:rFonts w:eastAsiaTheme="minorEastAsia" w:cs="Arial"/>
          <w:noProof/>
          <w:sz w:val="14"/>
          <w:szCs w:val="14"/>
        </w:rPr>
      </w:pPr>
      <w:r w:rsidRPr="0056221A">
        <w:rPr>
          <w:rFonts w:eastAsiaTheme="minorEastAsia" w:cs="Arial"/>
          <w:noProof/>
          <w:sz w:val="14"/>
          <w:szCs w:val="14"/>
        </w:rPr>
        <w:t xml:space="preserve">Senior </w:t>
      </w:r>
      <w:r w:rsidR="00DA6C25" w:rsidRPr="0056221A">
        <w:rPr>
          <w:rFonts w:eastAsiaTheme="minorEastAsia" w:cs="Arial"/>
          <w:noProof/>
          <w:sz w:val="14"/>
          <w:szCs w:val="14"/>
        </w:rPr>
        <w:t>Procurement Officer</w:t>
      </w:r>
    </w:p>
    <w:p w:rsidR="00DA6C25" w:rsidRPr="0056221A" w:rsidRDefault="00DA6C25" w:rsidP="00DA6C25">
      <w:pPr>
        <w:spacing w:after="0" w:line="360" w:lineRule="auto"/>
        <w:rPr>
          <w:rFonts w:eastAsiaTheme="minorEastAsia" w:cs="Arial"/>
          <w:b/>
          <w:bCs/>
          <w:noProof/>
          <w:sz w:val="14"/>
          <w:szCs w:val="14"/>
        </w:rPr>
      </w:pPr>
      <w:r w:rsidRPr="0056221A">
        <w:rPr>
          <w:rFonts w:eastAsiaTheme="minorEastAsia" w:cs="Arial"/>
          <w:noProof/>
          <w:sz w:val="14"/>
          <w:szCs w:val="14"/>
          <w:lang w:val="uk-UA" w:eastAsia="uk-UA"/>
        </w:rPr>
        <w:drawing>
          <wp:inline distT="0" distB="0" distL="0" distR="0" wp14:anchorId="625CE977" wp14:editId="217555F2">
            <wp:extent cx="2705100" cy="790575"/>
            <wp:effectExtent l="0" t="0" r="0" b="9525"/>
            <wp:docPr id="1" name="Рисунок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C25" w:rsidRPr="0056221A" w:rsidRDefault="00DA6C25" w:rsidP="00DA6C25">
      <w:pPr>
        <w:spacing w:after="0"/>
        <w:rPr>
          <w:rFonts w:eastAsiaTheme="minorEastAsia" w:cs="Arial"/>
          <w:b/>
          <w:bCs/>
          <w:noProof/>
          <w:sz w:val="14"/>
          <w:szCs w:val="14"/>
        </w:rPr>
      </w:pPr>
      <w:r w:rsidRPr="0056221A">
        <w:rPr>
          <w:rFonts w:eastAsiaTheme="minorEastAsia" w:cs="Arial"/>
          <w:b/>
          <w:bCs/>
          <w:noProof/>
          <w:sz w:val="14"/>
          <w:szCs w:val="14"/>
        </w:rPr>
        <w:t>Alliance for Public Health</w:t>
      </w:r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</w:rPr>
      </w:pPr>
      <w:r w:rsidRPr="0056221A">
        <w:rPr>
          <w:rFonts w:eastAsiaTheme="minorEastAsia" w:cs="Arial"/>
          <w:noProof/>
          <w:sz w:val="14"/>
          <w:szCs w:val="14"/>
        </w:rPr>
        <w:t>24 Bulvarno-Kudryavska St., building 3, 01054 Kyiv, Ukraine</w:t>
      </w:r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</w:rPr>
      </w:pPr>
      <w:r w:rsidRPr="0056221A">
        <w:rPr>
          <w:rFonts w:eastAsiaTheme="minorEastAsia" w:cs="Arial"/>
          <w:b/>
          <w:bCs/>
          <w:noProof/>
          <w:sz w:val="14"/>
          <w:szCs w:val="14"/>
        </w:rPr>
        <w:t>Tel.:</w:t>
      </w:r>
      <w:r w:rsidRPr="0056221A">
        <w:rPr>
          <w:rFonts w:eastAsiaTheme="minorEastAsia" w:cs="Arial"/>
          <w:noProof/>
          <w:sz w:val="14"/>
          <w:szCs w:val="14"/>
        </w:rPr>
        <w:t xml:space="preserve"> (+380 44) 490-5485</w:t>
      </w:r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  <w:lang w:eastAsia="uk-UA"/>
        </w:rPr>
      </w:pPr>
      <w:r w:rsidRPr="0056221A">
        <w:rPr>
          <w:rFonts w:eastAsiaTheme="minorEastAsia" w:cs="Arial"/>
          <w:b/>
          <w:noProof/>
          <w:sz w:val="14"/>
          <w:szCs w:val="14"/>
          <w:lang w:eastAsia="uk-UA"/>
        </w:rPr>
        <w:t>Mob:</w:t>
      </w:r>
      <w:r w:rsidRPr="0056221A">
        <w:rPr>
          <w:rFonts w:eastAsiaTheme="minorEastAsia" w:cs="Arial"/>
          <w:noProof/>
          <w:sz w:val="14"/>
          <w:szCs w:val="14"/>
          <w:lang w:eastAsia="uk-UA"/>
        </w:rPr>
        <w:t xml:space="preserve"> (+38066) 400-1624</w:t>
      </w:r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  <w:lang w:eastAsia="uk-UA"/>
        </w:rPr>
      </w:pPr>
      <w:r w:rsidRPr="0056221A">
        <w:rPr>
          <w:rFonts w:eastAsiaTheme="minorEastAsia" w:cs="Arial"/>
          <w:b/>
          <w:bCs/>
          <w:noProof/>
          <w:sz w:val="14"/>
          <w:szCs w:val="14"/>
          <w:lang w:eastAsia="uk-UA"/>
        </w:rPr>
        <w:t xml:space="preserve">Viber / WhatsApp / Telegram :  </w:t>
      </w:r>
      <w:r w:rsidRPr="0056221A">
        <w:rPr>
          <w:rFonts w:eastAsiaTheme="minorEastAsia" w:cs="Arial"/>
          <w:noProof/>
          <w:sz w:val="14"/>
          <w:szCs w:val="14"/>
          <w:lang w:eastAsia="uk-UA"/>
        </w:rPr>
        <w:t>(+38066) 400-1624</w:t>
      </w:r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  <w:lang w:eastAsia="uk-UA"/>
        </w:rPr>
      </w:pPr>
      <w:r w:rsidRPr="0056221A">
        <w:rPr>
          <w:rFonts w:eastAsiaTheme="minorEastAsia" w:cs="Arial"/>
          <w:b/>
          <w:bCs/>
          <w:noProof/>
          <w:sz w:val="14"/>
          <w:szCs w:val="14"/>
          <w:lang w:eastAsia="uk-UA"/>
        </w:rPr>
        <w:t>e-mail:</w:t>
      </w:r>
      <w:r w:rsidRPr="0056221A">
        <w:rPr>
          <w:rFonts w:eastAsiaTheme="minorEastAsia" w:cs="Arial"/>
          <w:noProof/>
          <w:sz w:val="14"/>
          <w:szCs w:val="14"/>
          <w:lang w:eastAsia="uk-UA"/>
        </w:rPr>
        <w:t xml:space="preserve"> </w:t>
      </w:r>
      <w:hyperlink r:id="rId12" w:history="1">
        <w:r w:rsidRPr="0056221A">
          <w:rPr>
            <w:rStyle w:val="a9"/>
            <w:rFonts w:eastAsiaTheme="minorEastAsia" w:cs="Arial"/>
            <w:noProof/>
            <w:color w:val="auto"/>
            <w:sz w:val="14"/>
            <w:szCs w:val="14"/>
            <w:lang w:eastAsia="uk-UA"/>
          </w:rPr>
          <w:t>blaise@aph.org.ua</w:t>
        </w:r>
      </w:hyperlink>
      <w:r w:rsidRPr="0056221A">
        <w:rPr>
          <w:rFonts w:eastAsiaTheme="minorEastAsia" w:cs="Arial"/>
          <w:noProof/>
          <w:sz w:val="14"/>
          <w:szCs w:val="14"/>
        </w:rPr>
        <w:br/>
      </w:r>
      <w:r w:rsidRPr="0056221A">
        <w:rPr>
          <w:rFonts w:eastAsiaTheme="minorEastAsia" w:cs="Arial"/>
          <w:b/>
          <w:bCs/>
          <w:noProof/>
          <w:sz w:val="14"/>
          <w:szCs w:val="14"/>
        </w:rPr>
        <w:t>Web:</w:t>
      </w:r>
      <w:r w:rsidRPr="0056221A">
        <w:rPr>
          <w:rFonts w:eastAsiaTheme="minorEastAsia" w:cs="Arial"/>
          <w:noProof/>
          <w:sz w:val="14"/>
          <w:szCs w:val="14"/>
        </w:rPr>
        <w:t xml:space="preserve"> </w:t>
      </w:r>
      <w:hyperlink r:id="rId13" w:history="1">
        <w:r w:rsidRPr="0056221A">
          <w:rPr>
            <w:rStyle w:val="a9"/>
            <w:rFonts w:eastAsiaTheme="minorEastAsia" w:cs="Arial"/>
            <w:noProof/>
            <w:color w:val="auto"/>
            <w:sz w:val="14"/>
            <w:szCs w:val="14"/>
          </w:rPr>
          <w:t>www.aph.org.ua</w:t>
        </w:r>
      </w:hyperlink>
    </w:p>
    <w:p w:rsidR="00DA6C25" w:rsidRPr="0056221A" w:rsidRDefault="00DA6C25" w:rsidP="00DA6C25">
      <w:pPr>
        <w:spacing w:after="0"/>
        <w:rPr>
          <w:rFonts w:eastAsiaTheme="minorEastAsia" w:cs="Arial"/>
          <w:noProof/>
          <w:sz w:val="14"/>
          <w:szCs w:val="14"/>
        </w:rPr>
      </w:pPr>
      <w:r w:rsidRPr="0056221A">
        <w:rPr>
          <w:rFonts w:eastAsiaTheme="minorEastAsia" w:cs="Arial"/>
          <w:b/>
          <w:bCs/>
          <w:noProof/>
          <w:sz w:val="14"/>
          <w:szCs w:val="14"/>
        </w:rPr>
        <w:t xml:space="preserve">FB: </w:t>
      </w:r>
      <w:hyperlink r:id="rId14" w:history="1">
        <w:r w:rsidRPr="0056221A">
          <w:rPr>
            <w:rStyle w:val="a9"/>
            <w:rFonts w:eastAsiaTheme="minorEastAsia" w:cs="Arial"/>
            <w:noProof/>
            <w:color w:val="auto"/>
            <w:sz w:val="14"/>
            <w:szCs w:val="14"/>
          </w:rPr>
          <w:t>AlliancePublicHealth</w:t>
        </w:r>
      </w:hyperlink>
    </w:p>
    <w:p w:rsidR="003B25C2" w:rsidRPr="0056221A" w:rsidRDefault="00DA6C25" w:rsidP="0066745F">
      <w:pPr>
        <w:spacing w:after="0"/>
        <w:rPr>
          <w:rFonts w:eastAsiaTheme="minorEastAsia" w:cs="Arial"/>
          <w:noProof/>
          <w:sz w:val="14"/>
          <w:szCs w:val="14"/>
        </w:rPr>
      </w:pPr>
      <w:r w:rsidRPr="0056221A">
        <w:rPr>
          <w:rFonts w:eastAsiaTheme="minorEastAsia" w:cs="Arial"/>
          <w:b/>
          <w:bCs/>
          <w:noProof/>
          <w:sz w:val="14"/>
          <w:szCs w:val="14"/>
          <w:lang w:val="es-ES" w:eastAsia="en-GB"/>
        </w:rPr>
        <w:t xml:space="preserve"> </w:t>
      </w:r>
      <w:r w:rsidRPr="0056221A">
        <w:rPr>
          <w:rFonts w:eastAsiaTheme="minorEastAsia" w:cs="Arial"/>
          <w:b/>
          <w:bCs/>
          <w:noProof/>
          <w:sz w:val="14"/>
          <w:szCs w:val="14"/>
          <w:lang w:eastAsia="en-GB"/>
        </w:rPr>
        <w:t>Please consider the environment before printing this email</w:t>
      </w:r>
      <w:bookmarkEnd w:id="1"/>
    </w:p>
    <w:sectPr w:rsidR="003B25C2" w:rsidRPr="0056221A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74" w:rsidRDefault="00B14F74" w:rsidP="0088387C">
      <w:pPr>
        <w:spacing w:after="0" w:line="240" w:lineRule="auto"/>
      </w:pPr>
      <w:r>
        <w:separator/>
      </w:r>
    </w:p>
  </w:endnote>
  <w:endnote w:type="continuationSeparator" w:id="0">
    <w:p w:rsidR="00B14F74" w:rsidRDefault="00B14F7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74" w:rsidRDefault="00B14F74" w:rsidP="0088387C">
      <w:pPr>
        <w:spacing w:after="0" w:line="240" w:lineRule="auto"/>
      </w:pPr>
      <w:r>
        <w:separator/>
      </w:r>
    </w:p>
  </w:footnote>
  <w:footnote w:type="continuationSeparator" w:id="0">
    <w:p w:rsidR="00B14F74" w:rsidRDefault="00B14F7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704F2"/>
    <w:rsid w:val="00093CF6"/>
    <w:rsid w:val="000F6DE3"/>
    <w:rsid w:val="001222EA"/>
    <w:rsid w:val="001305EC"/>
    <w:rsid w:val="00143C48"/>
    <w:rsid w:val="00153123"/>
    <w:rsid w:val="001722A9"/>
    <w:rsid w:val="001741B8"/>
    <w:rsid w:val="00181615"/>
    <w:rsid w:val="001E656A"/>
    <w:rsid w:val="001F1128"/>
    <w:rsid w:val="00222C35"/>
    <w:rsid w:val="00284A66"/>
    <w:rsid w:val="002D7477"/>
    <w:rsid w:val="00312D72"/>
    <w:rsid w:val="00313B84"/>
    <w:rsid w:val="0031591B"/>
    <w:rsid w:val="00350B33"/>
    <w:rsid w:val="00395BDF"/>
    <w:rsid w:val="0039677F"/>
    <w:rsid w:val="003B25C2"/>
    <w:rsid w:val="003C3CF4"/>
    <w:rsid w:val="003D062C"/>
    <w:rsid w:val="003E0341"/>
    <w:rsid w:val="003E6B20"/>
    <w:rsid w:val="00422643"/>
    <w:rsid w:val="00426FC2"/>
    <w:rsid w:val="004279FC"/>
    <w:rsid w:val="00433A18"/>
    <w:rsid w:val="0047556B"/>
    <w:rsid w:val="00491366"/>
    <w:rsid w:val="004B78C5"/>
    <w:rsid w:val="004D1DA7"/>
    <w:rsid w:val="004F2D8B"/>
    <w:rsid w:val="00516B51"/>
    <w:rsid w:val="00521A18"/>
    <w:rsid w:val="005437D0"/>
    <w:rsid w:val="00546C04"/>
    <w:rsid w:val="00547E51"/>
    <w:rsid w:val="00554E57"/>
    <w:rsid w:val="00557350"/>
    <w:rsid w:val="0056221A"/>
    <w:rsid w:val="00577FF6"/>
    <w:rsid w:val="00587065"/>
    <w:rsid w:val="005B7F59"/>
    <w:rsid w:val="00622A90"/>
    <w:rsid w:val="00653E5A"/>
    <w:rsid w:val="00661958"/>
    <w:rsid w:val="0066745F"/>
    <w:rsid w:val="00697355"/>
    <w:rsid w:val="006A547E"/>
    <w:rsid w:val="006C3A24"/>
    <w:rsid w:val="006C50D4"/>
    <w:rsid w:val="007220AA"/>
    <w:rsid w:val="00740595"/>
    <w:rsid w:val="00750E9A"/>
    <w:rsid w:val="00766D21"/>
    <w:rsid w:val="0078118F"/>
    <w:rsid w:val="007A2AD4"/>
    <w:rsid w:val="007B7071"/>
    <w:rsid w:val="007C350F"/>
    <w:rsid w:val="007C46AD"/>
    <w:rsid w:val="00817957"/>
    <w:rsid w:val="008411A4"/>
    <w:rsid w:val="00851481"/>
    <w:rsid w:val="00860DC1"/>
    <w:rsid w:val="00877B08"/>
    <w:rsid w:val="0088269C"/>
    <w:rsid w:val="0088387C"/>
    <w:rsid w:val="00894029"/>
    <w:rsid w:val="008B3B34"/>
    <w:rsid w:val="008B4EAE"/>
    <w:rsid w:val="008D3456"/>
    <w:rsid w:val="008E34EC"/>
    <w:rsid w:val="008F37E6"/>
    <w:rsid w:val="0090638A"/>
    <w:rsid w:val="0091449D"/>
    <w:rsid w:val="00915846"/>
    <w:rsid w:val="00936B32"/>
    <w:rsid w:val="0093739C"/>
    <w:rsid w:val="00975068"/>
    <w:rsid w:val="009E2C7E"/>
    <w:rsid w:val="00A2309A"/>
    <w:rsid w:val="00A42920"/>
    <w:rsid w:val="00A46E82"/>
    <w:rsid w:val="00A52BDC"/>
    <w:rsid w:val="00A82D5B"/>
    <w:rsid w:val="00A953F0"/>
    <w:rsid w:val="00AA36E5"/>
    <w:rsid w:val="00AC0137"/>
    <w:rsid w:val="00AC21E9"/>
    <w:rsid w:val="00AC6A8A"/>
    <w:rsid w:val="00AD3CCF"/>
    <w:rsid w:val="00AD4C25"/>
    <w:rsid w:val="00B11A43"/>
    <w:rsid w:val="00B14F74"/>
    <w:rsid w:val="00BC5AD4"/>
    <w:rsid w:val="00BC6C5B"/>
    <w:rsid w:val="00BD7CFF"/>
    <w:rsid w:val="00BE75E5"/>
    <w:rsid w:val="00C033CD"/>
    <w:rsid w:val="00C0664E"/>
    <w:rsid w:val="00C12DD9"/>
    <w:rsid w:val="00C148D2"/>
    <w:rsid w:val="00C46328"/>
    <w:rsid w:val="00C574EC"/>
    <w:rsid w:val="00C77C87"/>
    <w:rsid w:val="00CF1947"/>
    <w:rsid w:val="00CF596D"/>
    <w:rsid w:val="00D159D7"/>
    <w:rsid w:val="00D26579"/>
    <w:rsid w:val="00D2747F"/>
    <w:rsid w:val="00DA6C25"/>
    <w:rsid w:val="00DF02A1"/>
    <w:rsid w:val="00DF159C"/>
    <w:rsid w:val="00E13319"/>
    <w:rsid w:val="00E206AA"/>
    <w:rsid w:val="00E27AFD"/>
    <w:rsid w:val="00E3248C"/>
    <w:rsid w:val="00E45232"/>
    <w:rsid w:val="00E66E52"/>
    <w:rsid w:val="00E82800"/>
    <w:rsid w:val="00EB4C9D"/>
    <w:rsid w:val="00ED10B6"/>
    <w:rsid w:val="00F14D71"/>
    <w:rsid w:val="00F25841"/>
    <w:rsid w:val="00F309D7"/>
    <w:rsid w:val="00F74A12"/>
    <w:rsid w:val="00F7772F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33EA"/>
  <w15:docId w15:val="{5D693175-C08A-4322-889F-C2E74BB9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143C48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14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blaise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laise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3033</Words>
  <Characters>1730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54</cp:revision>
  <cp:lastPrinted>2015-12-11T16:23:00Z</cp:lastPrinted>
  <dcterms:created xsi:type="dcterms:W3CDTF">2018-07-24T10:19:00Z</dcterms:created>
  <dcterms:modified xsi:type="dcterms:W3CDTF">2024-07-19T13:47:00Z</dcterms:modified>
</cp:coreProperties>
</file>