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93" w:rsidRPr="007867A0" w:rsidRDefault="007867A0" w:rsidP="000704F2">
      <w:pPr>
        <w:rPr>
          <w:rFonts w:ascii="Arial" w:hAnsi="Arial" w:cs="Arial"/>
          <w:i/>
          <w:sz w:val="20"/>
          <w:szCs w:val="20"/>
        </w:rPr>
      </w:pPr>
      <w:r w:rsidRPr="007867A0">
        <w:rPr>
          <w:rFonts w:ascii="Arial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C620D13" wp14:editId="389C6B84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1719072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5 Dilova st., building 10A, 9th floor</w:t>
                            </w:r>
                          </w:p>
                          <w:p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03680 Kyiv, Ukraine</w:t>
                            </w:r>
                          </w:p>
                          <w:p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Tel.: (+380 44) 490-5485</w:t>
                            </w:r>
                          </w:p>
                          <w:p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Fax: (+380 44) 490-5489</w:t>
                            </w:r>
                          </w:p>
                          <w:p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info@aph.org.ua | www.aph.org.ua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20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-26.2pt;width:135.35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THwIAABw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" stroked="f">
                <v:textbox style="mso-fit-shape-to-text:t">
                  <w:txbxContent>
                    <w:p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>5 Dilova st., building 10A, 9th floor</w:t>
                      </w:r>
                    </w:p>
                    <w:p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>03680 Kyiv, Ukraine</w:t>
                      </w:r>
                    </w:p>
                    <w:p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>Tel.: (+380 44) 490-5485</w:t>
                      </w:r>
                    </w:p>
                    <w:p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>Fax: (+380 44) 490-5489</w:t>
                      </w:r>
                    </w:p>
                    <w:p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>info@aph.org.ua | www.aph.org.ua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C04" w:rsidRPr="007867A0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2335" behindDoc="1" locked="0" layoutInCell="1" allowOverlap="1" wp14:anchorId="31B32947" wp14:editId="41435585">
            <wp:simplePos x="0" y="0"/>
            <wp:positionH relativeFrom="column">
              <wp:posOffset>27940</wp:posOffset>
            </wp:positionH>
            <wp:positionV relativeFrom="paragraph">
              <wp:posOffset>-314960</wp:posOffset>
            </wp:positionV>
            <wp:extent cx="6372225" cy="69024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F93" w:rsidRPr="007867A0" w:rsidRDefault="00F140DD" w:rsidP="00F140DD">
      <w:pPr>
        <w:tabs>
          <w:tab w:val="left" w:pos="2655"/>
          <w:tab w:val="left" w:pos="3555"/>
        </w:tabs>
        <w:rPr>
          <w:rFonts w:ascii="Arial" w:hAnsi="Arial" w:cs="Arial"/>
          <w:sz w:val="20"/>
          <w:szCs w:val="20"/>
        </w:rPr>
      </w:pPr>
      <w:r w:rsidRPr="007867A0">
        <w:rPr>
          <w:rFonts w:ascii="Arial" w:hAnsi="Arial" w:cs="Arial"/>
          <w:sz w:val="20"/>
          <w:szCs w:val="20"/>
        </w:rPr>
        <w:tab/>
      </w:r>
      <w:r w:rsidRPr="007867A0">
        <w:rPr>
          <w:rFonts w:ascii="Arial" w:hAnsi="Arial" w:cs="Arial"/>
          <w:sz w:val="20"/>
          <w:szCs w:val="20"/>
        </w:rPr>
        <w:tab/>
      </w:r>
    </w:p>
    <w:p w:rsidR="007867A0" w:rsidRPr="007867A0" w:rsidRDefault="007867A0" w:rsidP="00334F93">
      <w:pPr>
        <w:rPr>
          <w:rFonts w:ascii="Arial" w:hAnsi="Arial" w:cs="Arial"/>
          <w:sz w:val="20"/>
          <w:szCs w:val="20"/>
        </w:rPr>
      </w:pPr>
    </w:p>
    <w:p w:rsidR="007867A0" w:rsidRPr="007867A0" w:rsidRDefault="007867A0" w:rsidP="007867A0">
      <w:pPr>
        <w:pStyle w:val="HTML"/>
        <w:spacing w:line="234" w:lineRule="atLeast"/>
        <w:jc w:val="center"/>
        <w:rPr>
          <w:rFonts w:ascii="Arial" w:hAnsi="Arial" w:cs="Arial"/>
          <w:b/>
          <w:bCs/>
          <w:lang w:val="uk-UA"/>
        </w:rPr>
      </w:pPr>
      <w:r w:rsidRPr="007867A0">
        <w:rPr>
          <w:rFonts w:ascii="Arial" w:hAnsi="Arial" w:cs="Arial"/>
          <w:b/>
          <w:bCs/>
          <w:lang w:val="uk-UA"/>
        </w:rPr>
        <w:t>Міжнародний благодійний фонд «Альянс громадського здоров’я»</w:t>
      </w:r>
    </w:p>
    <w:p w:rsidR="007867A0" w:rsidRPr="007867A0" w:rsidRDefault="007867A0" w:rsidP="007867A0">
      <w:pPr>
        <w:pStyle w:val="HTML"/>
        <w:spacing w:line="234" w:lineRule="atLeast"/>
        <w:jc w:val="center"/>
        <w:rPr>
          <w:rFonts w:ascii="Arial" w:hAnsi="Arial" w:cs="Arial"/>
          <w:b/>
          <w:color w:val="212121"/>
          <w:lang w:val="uk-UA"/>
        </w:rPr>
      </w:pPr>
      <w:r w:rsidRPr="007867A0">
        <w:rPr>
          <w:rFonts w:ascii="Arial" w:hAnsi="Arial" w:cs="Arial"/>
          <w:b/>
          <w:bCs/>
          <w:lang w:val="uk-UA"/>
        </w:rPr>
        <w:t xml:space="preserve">оголошує відкритий конкурс з відбору консультанта </w:t>
      </w:r>
      <w:r w:rsidR="00FE0A29" w:rsidRPr="00FE0A29">
        <w:rPr>
          <w:rFonts w:ascii="Arial" w:hAnsi="Arial" w:cs="Arial"/>
          <w:b/>
          <w:bCs/>
          <w:u w:val="single"/>
          <w:lang w:val="uk-UA"/>
        </w:rPr>
        <w:t>на тимчасову позицію</w:t>
      </w:r>
      <w:r w:rsidR="004B0BB6">
        <w:rPr>
          <w:rFonts w:ascii="Arial" w:hAnsi="Arial" w:cs="Arial"/>
          <w:b/>
          <w:bCs/>
          <w:u w:val="single"/>
          <w:lang w:val="uk-UA"/>
        </w:rPr>
        <w:t xml:space="preserve"> з можливістю продовження </w:t>
      </w:r>
      <w:r w:rsidR="00FE0A29">
        <w:rPr>
          <w:rFonts w:ascii="Arial" w:hAnsi="Arial" w:cs="Arial"/>
          <w:b/>
          <w:bCs/>
          <w:lang w:val="uk-UA"/>
        </w:rPr>
        <w:t xml:space="preserve"> </w:t>
      </w:r>
      <w:r w:rsidRPr="007867A0">
        <w:rPr>
          <w:rFonts w:ascii="Arial" w:hAnsi="Arial" w:cs="Arial"/>
          <w:b/>
          <w:lang w:val="uk-UA"/>
        </w:rPr>
        <w:t xml:space="preserve">– </w:t>
      </w:r>
      <w:r w:rsidR="004B0BB6">
        <w:rPr>
          <w:rFonts w:ascii="Arial" w:hAnsi="Arial" w:cs="Arial"/>
          <w:b/>
          <w:lang w:val="uk-UA"/>
        </w:rPr>
        <w:t>консультанта-</w:t>
      </w:r>
      <w:r w:rsidRPr="007867A0">
        <w:rPr>
          <w:rFonts w:ascii="Arial" w:hAnsi="Arial" w:cs="Arial"/>
          <w:b/>
          <w:lang w:val="uk-UA"/>
        </w:rPr>
        <w:t>асистента проекту</w:t>
      </w:r>
      <w:r w:rsidRPr="007867A0">
        <w:rPr>
          <w:rFonts w:ascii="Arial" w:hAnsi="Arial" w:cs="Arial"/>
          <w:b/>
          <w:bCs/>
          <w:lang w:val="uk-UA"/>
        </w:rPr>
        <w:t xml:space="preserve"> «Поліпшення виявлення випадків ВІЛ-інфекції та доступу до лікування серед людей, що вживають ін'єкційні наркотики в Україні»</w:t>
      </w:r>
    </w:p>
    <w:p w:rsidR="007867A0" w:rsidRPr="007867A0" w:rsidRDefault="007867A0" w:rsidP="00D5079B">
      <w:pPr>
        <w:pStyle w:val="1"/>
        <w:jc w:val="center"/>
        <w:rPr>
          <w:rFonts w:ascii="Arial" w:hAnsi="Arial" w:cs="Arial"/>
          <w:sz w:val="20"/>
          <w:szCs w:val="20"/>
        </w:rPr>
      </w:pPr>
    </w:p>
    <w:p w:rsidR="007867A0" w:rsidRPr="007867A0" w:rsidRDefault="007867A0" w:rsidP="007867A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867A0">
        <w:rPr>
          <w:rFonts w:ascii="Arial" w:hAnsi="Arial" w:cs="Arial"/>
          <w:sz w:val="20"/>
          <w:szCs w:val="20"/>
          <w:lang w:val="uk-UA"/>
        </w:rPr>
        <w:t>Міжнародний благодійний фонд «Альянс громадського здоров’я» (до листопада 2015 року відомий як Міжнародний благодійний фонд «Міжнародний Альянс з ВІЛ/СНІД в Україні»)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епідемію ВІЛ/СНІДу, туберкульозу, вірусних гепатитів та інші соціально небезпечні захворювання в Україні шляхом надання фінансової й технічної підтримки відповідних програм, якими охоплено понад 250 000 найбільш уразливих груп населення, що є найвищим показником у Європі.</w:t>
      </w:r>
    </w:p>
    <w:p w:rsidR="007867A0" w:rsidRPr="007867A0" w:rsidRDefault="007867A0" w:rsidP="007867A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867A0">
        <w:rPr>
          <w:rFonts w:ascii="Arial" w:hAnsi="Arial" w:cs="Arial"/>
          <w:sz w:val="20"/>
          <w:szCs w:val="20"/>
          <w:lang w:val="uk-UA"/>
        </w:rPr>
        <w:t>У 2018 році Альянс отримав міжнародну акредитацію від Frontline AIDS (Великобританія). Альянс успішно пройшов професійну акредитацію за найвищим рівнем складності на відповідність 9 принципам у сферах «управління і стабільність», «менеджмент організації» і «програми у сфері ВІЛ» за 38 стандартами і на даний момент є єдиною організацією у Східній Європі і Центральній Азії, що успішно пройшла таку оцінку. Акредитація Альянсу діятиме протягом 4 наступних років до 2022 року.</w:t>
      </w:r>
    </w:p>
    <w:p w:rsidR="007867A0" w:rsidRPr="007867A0" w:rsidRDefault="007867A0" w:rsidP="007867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867A0" w:rsidRPr="007867A0" w:rsidRDefault="007867A0" w:rsidP="007867A0">
      <w:pPr>
        <w:pStyle w:val="2"/>
        <w:jc w:val="both"/>
        <w:rPr>
          <w:rFonts w:ascii="Arial" w:hAnsi="Arial" w:cs="Arial"/>
          <w:bCs w:val="0"/>
          <w:i w:val="0"/>
          <w:iCs w:val="0"/>
          <w:color w:val="000000"/>
          <w:sz w:val="20"/>
          <w:lang w:val="uk-UA"/>
        </w:rPr>
      </w:pPr>
      <w:r w:rsidRPr="007867A0">
        <w:rPr>
          <w:rFonts w:ascii="Arial" w:hAnsi="Arial" w:cs="Arial"/>
          <w:bCs w:val="0"/>
          <w:i w:val="0"/>
          <w:iCs w:val="0"/>
          <w:color w:val="000000"/>
          <w:sz w:val="20"/>
          <w:lang w:val="uk-UA"/>
        </w:rPr>
        <w:t xml:space="preserve">Мета та предмет </w:t>
      </w:r>
    </w:p>
    <w:p w:rsidR="007867A0" w:rsidRPr="007867A0" w:rsidRDefault="007867A0" w:rsidP="007867A0">
      <w:pPr>
        <w:pStyle w:val="2"/>
        <w:jc w:val="both"/>
        <w:rPr>
          <w:rFonts w:ascii="Arial" w:hAnsi="Arial" w:cs="Arial"/>
          <w:bCs w:val="0"/>
          <w:i w:val="0"/>
          <w:iCs w:val="0"/>
          <w:color w:val="000000"/>
          <w:sz w:val="20"/>
          <w:lang w:val="uk-UA"/>
        </w:rPr>
      </w:pPr>
      <w:r w:rsidRPr="007867A0">
        <w:rPr>
          <w:rFonts w:ascii="Arial" w:hAnsi="Arial" w:cs="Arial"/>
          <w:bCs w:val="0"/>
          <w:i w:val="0"/>
          <w:iCs w:val="0"/>
          <w:color w:val="000000"/>
          <w:sz w:val="20"/>
          <w:lang w:val="uk-UA"/>
        </w:rPr>
        <w:t xml:space="preserve"> </w:t>
      </w:r>
    </w:p>
    <w:p w:rsidR="007867A0" w:rsidRPr="007867A0" w:rsidRDefault="007867A0" w:rsidP="007867A0">
      <w:pPr>
        <w:pStyle w:val="HTML"/>
        <w:spacing w:line="234" w:lineRule="atLeast"/>
        <w:rPr>
          <w:rFonts w:ascii="Arial" w:hAnsi="Arial" w:cs="Arial"/>
          <w:b/>
          <w:bCs/>
          <w:lang w:val="uk-UA"/>
        </w:rPr>
      </w:pPr>
      <w:r w:rsidRPr="007867A0">
        <w:rPr>
          <w:rFonts w:ascii="Arial" w:hAnsi="Arial" w:cs="Arial"/>
          <w:bCs/>
          <w:iCs/>
          <w:color w:val="000000"/>
          <w:lang w:val="uk-UA"/>
        </w:rPr>
        <w:t>Планується, що за результатами конкурсу буде відібраний консультант</w:t>
      </w:r>
      <w:r w:rsidR="00FE0A29">
        <w:rPr>
          <w:rFonts w:ascii="Arial" w:hAnsi="Arial" w:cs="Arial"/>
          <w:bCs/>
          <w:iCs/>
          <w:color w:val="000000"/>
          <w:lang w:val="uk-UA"/>
        </w:rPr>
        <w:t xml:space="preserve"> на тимчасову позицію </w:t>
      </w:r>
      <w:r w:rsidR="004B0BB6">
        <w:rPr>
          <w:rFonts w:ascii="Arial" w:hAnsi="Arial" w:cs="Arial"/>
          <w:bCs/>
          <w:iCs/>
          <w:color w:val="000000"/>
          <w:lang w:val="uk-UA"/>
        </w:rPr>
        <w:t>консультанта-асистента</w:t>
      </w:r>
      <w:r w:rsidR="008322EF">
        <w:rPr>
          <w:rFonts w:ascii="Arial" w:hAnsi="Arial" w:cs="Arial"/>
          <w:bCs/>
          <w:iCs/>
          <w:color w:val="000000"/>
          <w:lang w:val="uk-UA"/>
        </w:rPr>
        <w:t xml:space="preserve"> </w:t>
      </w:r>
      <w:r w:rsidRPr="007867A0">
        <w:rPr>
          <w:rFonts w:ascii="Arial" w:hAnsi="Arial" w:cs="Arial"/>
          <w:bCs/>
          <w:iCs/>
          <w:color w:val="000000"/>
          <w:lang w:val="uk-UA"/>
        </w:rPr>
        <w:t xml:space="preserve">проекту </w:t>
      </w:r>
      <w:r w:rsidRPr="007867A0">
        <w:rPr>
          <w:rFonts w:ascii="Arial" w:hAnsi="Arial" w:cs="Arial"/>
          <w:bCs/>
          <w:lang w:val="uk-UA"/>
        </w:rPr>
        <w:t>«</w:t>
      </w:r>
      <w:r w:rsidRPr="007867A0">
        <w:rPr>
          <w:rFonts w:ascii="Arial" w:hAnsi="Arial" w:cs="Arial"/>
          <w:b/>
          <w:bCs/>
          <w:lang w:val="uk-UA"/>
        </w:rPr>
        <w:t xml:space="preserve">Поліпшення виявлення випадків ВІЛ-інфекції та доступу до лікування серед людей, що вживають ін'єкційні наркотики в Україні» </w:t>
      </w:r>
    </w:p>
    <w:p w:rsidR="007867A0" w:rsidRPr="007867A0" w:rsidRDefault="007867A0" w:rsidP="007867A0">
      <w:pPr>
        <w:pStyle w:val="HTML"/>
        <w:spacing w:line="234" w:lineRule="atLeast"/>
        <w:rPr>
          <w:rFonts w:ascii="Arial" w:hAnsi="Arial" w:cs="Arial"/>
          <w:color w:val="212121"/>
          <w:lang w:val="uk-UA"/>
        </w:rPr>
      </w:pPr>
      <w:r w:rsidRPr="007867A0">
        <w:rPr>
          <w:rFonts w:ascii="Arial" w:hAnsi="Arial" w:cs="Arial"/>
          <w:color w:val="212121"/>
          <w:lang w:val="uk-UA"/>
        </w:rPr>
        <w:t>Проект впроваджується Міжнародний благодійний фонд «Альянс громадського здоров’я», за фінансування Центрів контролю та профілактики захворювань (Атланта, США), в рамках Надзвичайного плану Президента США для надання допомоги у зв’язку зі СНІДом (PEPFAR).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/>
          <w:color w:val="000000"/>
          <w:sz w:val="20"/>
          <w:szCs w:val="20"/>
          <w:lang w:val="uk-UA"/>
        </w:rPr>
        <w:t>Завдання консультанта-</w:t>
      </w:r>
      <w:r w:rsidRPr="007867A0">
        <w:rPr>
          <w:rFonts w:ascii="Arial" w:hAnsi="Arial" w:cs="Arial"/>
          <w:b/>
          <w:bCs/>
          <w:iCs/>
          <w:color w:val="000000"/>
          <w:sz w:val="20"/>
          <w:szCs w:val="20"/>
          <w:lang w:val="uk-UA"/>
        </w:rPr>
        <w:t>асистента проекту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Адміністративна підтримка команди проектної команди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Робота з внутрішніми документами проекту (організація підписів, підготовка платіжних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доручень тощо).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Збір та аналіз інформації, необхідної для роботи команди проекту.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Технічна підтримка команди під час узгодження грантових угод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Організація вхідного і вихідного потоку документів у проекті.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Координація організації тренінгів, допомога під час проведення тренінгів.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Переклад кореспонденції та інших документів.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Моніторинг своєчасного подання звітності за проектом і контроль за дотриманням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звітності.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Надання допомоги в підтримці ведення відповідних баз даних.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ru-RU"/>
        </w:rPr>
      </w:pP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/>
          <w:bCs/>
          <w:iCs/>
          <w:color w:val="000000"/>
          <w:sz w:val="20"/>
          <w:szCs w:val="20"/>
          <w:lang w:val="uk-UA"/>
        </w:rPr>
        <w:t>Загальні вимоги до кандидата</w:t>
      </w: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: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ru-RU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ru-RU"/>
        </w:rPr>
        <w:t xml:space="preserve"> 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Висока увага до деталей.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lastRenderedPageBreak/>
        <w:t>• Аналітичні здібності.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Вміння вести одночасно діяльність за різними напрямами у короткі строки.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Високий рівень комп'ютерної грамотності, особливо програми Excel, Word, Power Point, Outlook, 1С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Особиста відданість, гнучкість, ефективність і націленість на результат.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Досвід підготовки документів для відрядження, роботи із фінансовою звітністю,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організації заходів є перевагою.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Освіта у сферах охорони здоров’я, соціальних наук та статистики є перевагою.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Відмінні комунікаційні навички і знання англійської, української та російської мов.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uk-UA"/>
        </w:rPr>
      </w:pP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/>
          <w:bCs/>
          <w:iCs/>
          <w:color w:val="000000"/>
          <w:sz w:val="20"/>
          <w:szCs w:val="20"/>
          <w:lang w:val="uk-UA"/>
        </w:rPr>
        <w:t>Як взяти участь у конкурсі:</w:t>
      </w: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 будь ласка, надішліть своє резюме та мотиваційний лист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українською мовою на адресу </w:t>
      </w:r>
      <w:r w:rsidR="008D3DE5">
        <w:rPr>
          <w:rFonts w:ascii="Arial" w:hAnsi="Arial" w:cs="Arial"/>
          <w:b/>
          <w:bCs/>
          <w:iCs/>
          <w:color w:val="000000"/>
          <w:sz w:val="20"/>
          <w:szCs w:val="20"/>
        </w:rPr>
        <w:t>kaplata</w:t>
      </w:r>
      <w:bookmarkStart w:id="0" w:name="_GoBack"/>
      <w:bookmarkEnd w:id="0"/>
      <w:r w:rsidRPr="007867A0">
        <w:rPr>
          <w:rFonts w:ascii="Arial" w:hAnsi="Arial" w:cs="Arial"/>
          <w:b/>
          <w:bCs/>
          <w:iCs/>
          <w:color w:val="000000"/>
          <w:sz w:val="20"/>
          <w:szCs w:val="20"/>
          <w:lang w:val="uk-UA"/>
        </w:rPr>
        <w:t>@</w:t>
      </w:r>
      <w:r w:rsidRPr="007867A0">
        <w:rPr>
          <w:rFonts w:ascii="Arial" w:hAnsi="Arial" w:cs="Arial"/>
          <w:b/>
          <w:bCs/>
          <w:iCs/>
          <w:color w:val="000000"/>
          <w:sz w:val="20"/>
          <w:szCs w:val="20"/>
        </w:rPr>
        <w:t>aph</w:t>
      </w:r>
      <w:r w:rsidRPr="007867A0">
        <w:rPr>
          <w:rFonts w:ascii="Arial" w:hAnsi="Arial" w:cs="Arial"/>
          <w:b/>
          <w:bCs/>
          <w:iCs/>
          <w:color w:val="000000"/>
          <w:sz w:val="20"/>
          <w:szCs w:val="20"/>
          <w:lang w:val="ru-RU"/>
        </w:rPr>
        <w:t>.</w:t>
      </w:r>
      <w:r w:rsidRPr="007867A0">
        <w:rPr>
          <w:rFonts w:ascii="Arial" w:hAnsi="Arial" w:cs="Arial"/>
          <w:b/>
          <w:bCs/>
          <w:iCs/>
          <w:color w:val="000000"/>
          <w:sz w:val="20"/>
          <w:szCs w:val="20"/>
        </w:rPr>
        <w:t>org</w:t>
      </w:r>
      <w:r w:rsidRPr="007867A0">
        <w:rPr>
          <w:rFonts w:ascii="Arial" w:hAnsi="Arial" w:cs="Arial"/>
          <w:b/>
          <w:bCs/>
          <w:iCs/>
          <w:color w:val="000000"/>
          <w:sz w:val="20"/>
          <w:szCs w:val="20"/>
          <w:lang w:val="ru-RU"/>
        </w:rPr>
        <w:t>.</w:t>
      </w:r>
      <w:r w:rsidRPr="007867A0">
        <w:rPr>
          <w:rFonts w:ascii="Arial" w:hAnsi="Arial" w:cs="Arial"/>
          <w:b/>
          <w:bCs/>
          <w:iCs/>
          <w:color w:val="000000"/>
          <w:sz w:val="20"/>
          <w:szCs w:val="20"/>
        </w:rPr>
        <w:t>ua</w:t>
      </w: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 У назві повідомлення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ru-RU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зазначте: «Конкурс: </w:t>
      </w:r>
      <w:r w:rsidR="00D86155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консультант-а</w:t>
      </w: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систент проекту».</w:t>
      </w:r>
    </w:p>
    <w:p w:rsidR="007867A0" w:rsidRPr="00D86155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ru-RU"/>
        </w:rPr>
      </w:pP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/>
          <w:bCs/>
          <w:iCs/>
          <w:color w:val="000000"/>
          <w:sz w:val="20"/>
          <w:szCs w:val="20"/>
          <w:lang w:val="uk-UA"/>
        </w:rPr>
        <w:t>Зверніть, будь ласка, увагу на наступне: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Переможці конкурсу будуть повідомлені про його результати впродовж 30 робочих днів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від дати останнього терміну подання документів для участі у конкурсі.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Можлива додаткова співбесіда за результатами попереднього розгляду резюме та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мотиваційного листа учасника.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Результати конкурсу будуть надіслані електронним повідомленням на зазначену в резюме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електрону адресу.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• Альянс Україна залишає за собою право не повідомляти учасникам конкурсу, які не</w:t>
      </w:r>
    </w:p>
    <w:p w:rsidR="007867A0" w:rsidRPr="007867A0" w:rsidRDefault="007867A0" w:rsidP="007867A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  <w:lang w:val="uk-UA"/>
        </w:rPr>
      </w:pPr>
      <w:r w:rsidRPr="007867A0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пройдуть відбір, про його результати та причини відмови.</w:t>
      </w:r>
    </w:p>
    <w:p w:rsidR="007867A0" w:rsidRPr="007867A0" w:rsidRDefault="007867A0" w:rsidP="007867A0">
      <w:pPr>
        <w:pStyle w:val="2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</w:pPr>
    </w:p>
    <w:p w:rsidR="007867A0" w:rsidRPr="007867A0" w:rsidRDefault="007867A0" w:rsidP="007867A0">
      <w:pPr>
        <w:pStyle w:val="2"/>
        <w:jc w:val="both"/>
        <w:rPr>
          <w:rFonts w:ascii="Arial" w:hAnsi="Arial" w:cs="Arial"/>
          <w:bCs w:val="0"/>
          <w:i w:val="0"/>
          <w:iCs w:val="0"/>
          <w:color w:val="000000"/>
          <w:sz w:val="20"/>
          <w:lang w:val="uk-UA"/>
        </w:rPr>
      </w:pPr>
      <w:r w:rsidRPr="007867A0">
        <w:rPr>
          <w:rFonts w:ascii="Arial" w:hAnsi="Arial" w:cs="Arial"/>
          <w:bCs w:val="0"/>
          <w:i w:val="0"/>
          <w:iCs w:val="0"/>
          <w:color w:val="000000"/>
          <w:sz w:val="20"/>
          <w:lang w:val="uk-UA"/>
        </w:rPr>
        <w:t>Особливі умови конкурсу:</w:t>
      </w:r>
    </w:p>
    <w:p w:rsidR="007867A0" w:rsidRPr="007867A0" w:rsidRDefault="007867A0" w:rsidP="007867A0">
      <w:pPr>
        <w:pStyle w:val="2"/>
        <w:ind w:firstLine="708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</w:pPr>
    </w:p>
    <w:p w:rsidR="007867A0" w:rsidRPr="007867A0" w:rsidRDefault="007867A0" w:rsidP="007867A0">
      <w:pPr>
        <w:pStyle w:val="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</w:pPr>
      <w:r w:rsidRPr="007867A0"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  <w:t>Для участі у конкурсі запрошуються особи, які є незалежними надавачами послуг.</w:t>
      </w:r>
    </w:p>
    <w:p w:rsidR="007867A0" w:rsidRPr="007867A0" w:rsidRDefault="007867A0" w:rsidP="007867A0">
      <w:pPr>
        <w:pStyle w:val="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</w:pPr>
      <w:r w:rsidRPr="007867A0"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  <w:t>У разі перемоги у конкурсі консультант буде надавати послуги та/або виконувати роботу за договором цивільно-правового характеру. Тривалість надання послуг та вартість будуть обговорюватись окремо із переможцем конкурсу.</w:t>
      </w:r>
    </w:p>
    <w:p w:rsidR="007867A0" w:rsidRPr="007867A0" w:rsidRDefault="007867A0" w:rsidP="007867A0">
      <w:pPr>
        <w:pStyle w:val="2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</w:pPr>
    </w:p>
    <w:p w:rsidR="007867A0" w:rsidRPr="007867A0" w:rsidRDefault="007867A0" w:rsidP="007867A0">
      <w:pPr>
        <w:pStyle w:val="2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</w:pPr>
      <w:r w:rsidRPr="007867A0"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  <w:t xml:space="preserve">За додатковою інформацією щодо діяльності Альянсу звертайтеся на веб-сайт: </w:t>
      </w:r>
      <w:hyperlink r:id="rId8" w:history="1">
        <w:r w:rsidRPr="007867A0">
          <w:rPr>
            <w:rStyle w:val="ab"/>
            <w:rFonts w:ascii="Arial" w:hAnsi="Arial" w:cs="Arial"/>
            <w:b w:val="0"/>
            <w:bCs w:val="0"/>
            <w:i w:val="0"/>
            <w:iCs w:val="0"/>
            <w:sz w:val="20"/>
            <w:lang w:val="uk-UA"/>
          </w:rPr>
          <w:t>www.aph.org.ua</w:t>
        </w:r>
      </w:hyperlink>
    </w:p>
    <w:p w:rsidR="007867A0" w:rsidRPr="007867A0" w:rsidRDefault="007867A0" w:rsidP="007867A0">
      <w:pPr>
        <w:pStyle w:val="2"/>
        <w:jc w:val="both"/>
        <w:rPr>
          <w:rFonts w:ascii="Arial" w:hAnsi="Arial" w:cs="Arial"/>
          <w:i w:val="0"/>
          <w:iCs w:val="0"/>
          <w:color w:val="000000"/>
          <w:sz w:val="20"/>
          <w:u w:val="single"/>
          <w:lang w:val="uk-UA"/>
        </w:rPr>
      </w:pPr>
    </w:p>
    <w:p w:rsidR="007867A0" w:rsidRPr="007867A0" w:rsidRDefault="007867A0" w:rsidP="007867A0">
      <w:pPr>
        <w:pStyle w:val="2"/>
        <w:jc w:val="both"/>
        <w:rPr>
          <w:rFonts w:ascii="Arial" w:hAnsi="Arial" w:cs="Arial"/>
          <w:b w:val="0"/>
          <w:bCs w:val="0"/>
          <w:iCs w:val="0"/>
          <w:color w:val="000000"/>
          <w:sz w:val="20"/>
          <w:lang w:val="uk-UA"/>
        </w:rPr>
      </w:pPr>
      <w:r w:rsidRPr="007867A0">
        <w:rPr>
          <w:rFonts w:ascii="Arial" w:hAnsi="Arial" w:cs="Arial"/>
          <w:b w:val="0"/>
          <w:bCs w:val="0"/>
          <w:iCs w:val="0"/>
          <w:color w:val="000000"/>
          <w:sz w:val="20"/>
          <w:lang w:val="uk-UA"/>
        </w:rPr>
        <w:t>Міжнародний благодійний фонд «Альянс громадського здоров’я» сповідує політику рівних можливостей та вітає участь у конкурсі кваліфікованих осіб з усіх верств суспільства.</w:t>
      </w:r>
    </w:p>
    <w:p w:rsidR="007867A0" w:rsidRPr="007867A0" w:rsidRDefault="007867A0" w:rsidP="007867A0">
      <w:pPr>
        <w:pStyle w:val="2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0"/>
          <w:lang w:val="uk-UA"/>
        </w:rPr>
      </w:pPr>
    </w:p>
    <w:p w:rsidR="007867A0" w:rsidRPr="007867A0" w:rsidRDefault="007867A0" w:rsidP="007867A0">
      <w:pPr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7867A0" w:rsidRPr="007867A0" w:rsidRDefault="007867A0" w:rsidP="007867A0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7867A0">
        <w:rPr>
          <w:rFonts w:ascii="Arial" w:hAnsi="Arial" w:cs="Arial"/>
          <w:b/>
          <w:bCs/>
          <w:sz w:val="20"/>
          <w:szCs w:val="20"/>
          <w:lang w:val="uk-UA"/>
        </w:rPr>
        <w:t>Бажаємо Вам успіху!</w:t>
      </w:r>
    </w:p>
    <w:sectPr w:rsidR="007867A0" w:rsidRPr="007867A0" w:rsidSect="00557350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3F" w:rsidRDefault="00A9763F" w:rsidP="0088387C">
      <w:pPr>
        <w:spacing w:after="0" w:line="240" w:lineRule="auto"/>
      </w:pPr>
      <w:r>
        <w:separator/>
      </w:r>
    </w:p>
  </w:endnote>
  <w:endnote w:type="continuationSeparator" w:id="0">
    <w:p w:rsidR="00A9763F" w:rsidRDefault="00A9763F" w:rsidP="0088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3F" w:rsidRDefault="00A9763F" w:rsidP="0088387C">
      <w:pPr>
        <w:spacing w:after="0" w:line="240" w:lineRule="auto"/>
      </w:pPr>
      <w:r>
        <w:separator/>
      </w:r>
    </w:p>
  </w:footnote>
  <w:footnote w:type="continuationSeparator" w:id="0">
    <w:p w:rsidR="00A9763F" w:rsidRDefault="00A9763F" w:rsidP="0088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5DE"/>
    <w:multiLevelType w:val="hybridMultilevel"/>
    <w:tmpl w:val="3514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B71"/>
    <w:multiLevelType w:val="hybridMultilevel"/>
    <w:tmpl w:val="BF3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0041"/>
    <w:multiLevelType w:val="hybridMultilevel"/>
    <w:tmpl w:val="FD0A0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D4703"/>
    <w:multiLevelType w:val="hybridMultilevel"/>
    <w:tmpl w:val="051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68B"/>
    <w:multiLevelType w:val="hybridMultilevel"/>
    <w:tmpl w:val="5A444E5E"/>
    <w:lvl w:ilvl="0" w:tplc="B9347AF2">
      <w:numFmt w:val="bullet"/>
      <w:lvlText w:val="•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2"/>
    <w:rsid w:val="00007A13"/>
    <w:rsid w:val="000704F2"/>
    <w:rsid w:val="000C3E40"/>
    <w:rsid w:val="000F6DE3"/>
    <w:rsid w:val="001722A9"/>
    <w:rsid w:val="00181615"/>
    <w:rsid w:val="002346E2"/>
    <w:rsid w:val="00260450"/>
    <w:rsid w:val="00334F93"/>
    <w:rsid w:val="00352529"/>
    <w:rsid w:val="00395BDF"/>
    <w:rsid w:val="00396FA9"/>
    <w:rsid w:val="003D062C"/>
    <w:rsid w:val="00407278"/>
    <w:rsid w:val="004B0BB6"/>
    <w:rsid w:val="00503E6B"/>
    <w:rsid w:val="0051421D"/>
    <w:rsid w:val="00546C04"/>
    <w:rsid w:val="00557350"/>
    <w:rsid w:val="00577FF6"/>
    <w:rsid w:val="00587065"/>
    <w:rsid w:val="005A21F1"/>
    <w:rsid w:val="005C74DE"/>
    <w:rsid w:val="005F3F2F"/>
    <w:rsid w:val="00613618"/>
    <w:rsid w:val="00630CCD"/>
    <w:rsid w:val="006C3A24"/>
    <w:rsid w:val="007220AA"/>
    <w:rsid w:val="00766D21"/>
    <w:rsid w:val="007713E7"/>
    <w:rsid w:val="0078118F"/>
    <w:rsid w:val="007867A0"/>
    <w:rsid w:val="007A071C"/>
    <w:rsid w:val="008322EF"/>
    <w:rsid w:val="0088387C"/>
    <w:rsid w:val="00897468"/>
    <w:rsid w:val="008B4EAE"/>
    <w:rsid w:val="008D3DE5"/>
    <w:rsid w:val="00941670"/>
    <w:rsid w:val="00951D99"/>
    <w:rsid w:val="00A9763F"/>
    <w:rsid w:val="00C033CD"/>
    <w:rsid w:val="00C46328"/>
    <w:rsid w:val="00D5079B"/>
    <w:rsid w:val="00D86155"/>
    <w:rsid w:val="00E02F0C"/>
    <w:rsid w:val="00F140DD"/>
    <w:rsid w:val="00FE0A29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1924"/>
  <w15:docId w15:val="{B66C843D-D641-4E6B-ADE2-67C6151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7A0"/>
    <w:pPr>
      <w:keepNext/>
      <w:widowControl w:val="0"/>
      <w:spacing w:after="0" w:line="240" w:lineRule="atLeast"/>
      <w:jc w:val="right"/>
      <w:outlineLvl w:val="0"/>
    </w:pPr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87C"/>
  </w:style>
  <w:style w:type="paragraph" w:styleId="a7">
    <w:name w:val="footer"/>
    <w:basedOn w:val="a"/>
    <w:link w:val="a8"/>
    <w:uiPriority w:val="99"/>
    <w:unhideWhenUsed/>
    <w:rsid w:val="0088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87C"/>
  </w:style>
  <w:style w:type="paragraph" w:styleId="a9">
    <w:name w:val="List Paragraph"/>
    <w:basedOn w:val="a"/>
    <w:uiPriority w:val="34"/>
    <w:qFormat/>
    <w:rsid w:val="00396F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a">
    <w:name w:val="No Spacing"/>
    <w:uiPriority w:val="1"/>
    <w:qFormat/>
    <w:rsid w:val="0035252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4072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867A0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paragraph" w:styleId="2">
    <w:name w:val="Body Text 2"/>
    <w:basedOn w:val="a"/>
    <w:link w:val="20"/>
    <w:rsid w:val="007867A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7867A0"/>
    <w:rPr>
      <w:rFonts w:ascii="Times New Roman" w:eastAsia="Times New Roman" w:hAnsi="Times New Roman" w:cs="Times New Roman"/>
      <w:b/>
      <w:bCs/>
      <w:i/>
      <w:iCs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86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67A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Tsapko</dc:creator>
  <cp:lastModifiedBy>Kaplata Maria</cp:lastModifiedBy>
  <cp:revision>15</cp:revision>
  <cp:lastPrinted>2015-12-11T16:23:00Z</cp:lastPrinted>
  <dcterms:created xsi:type="dcterms:W3CDTF">2020-09-09T09:54:00Z</dcterms:created>
  <dcterms:modified xsi:type="dcterms:W3CDTF">2020-09-09T10:24:00Z</dcterms:modified>
</cp:coreProperties>
</file>