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F93" w:rsidRDefault="00546C04" w:rsidP="000704F2">
      <w:pPr>
        <w:rPr>
          <w:i/>
          <w:sz w:val="20"/>
        </w:rPr>
      </w:pPr>
      <w:r w:rsidRPr="00C033CD">
        <w:rPr>
          <w:noProof/>
          <w:lang w:val="ru-RU" w:eastAsia="ru-RU"/>
        </w:rPr>
        <w:drawing>
          <wp:anchor distT="0" distB="0" distL="114300" distR="114300" simplePos="0" relativeHeight="251662335" behindDoc="1" locked="0" layoutInCell="1" allowOverlap="1" wp14:anchorId="13C0F510" wp14:editId="6C862633">
            <wp:simplePos x="0" y="0"/>
            <wp:positionH relativeFrom="column">
              <wp:posOffset>-973</wp:posOffset>
            </wp:positionH>
            <wp:positionV relativeFrom="paragraph">
              <wp:posOffset>-973</wp:posOffset>
            </wp:positionV>
            <wp:extent cx="6372225" cy="690245"/>
            <wp:effectExtent l="0" t="0" r="952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222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033CD">
        <w:rPr>
          <w:noProof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 wp14:anchorId="0C8A3274" wp14:editId="2CBE33C7">
                <wp:simplePos x="0" y="0"/>
                <wp:positionH relativeFrom="margin">
                  <wp:align>right</wp:align>
                </wp:positionH>
                <wp:positionV relativeFrom="paragraph">
                  <wp:posOffset>-8890</wp:posOffset>
                </wp:positionV>
                <wp:extent cx="1719072" cy="1404620"/>
                <wp:effectExtent l="0" t="0" r="0" b="127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32D9" w:rsidRPr="00C033CD" w:rsidRDefault="00D032D9" w:rsidP="00C033CD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C033CD">
                              <w:rPr>
                                <w:sz w:val="16"/>
                                <w:szCs w:val="16"/>
                              </w:rPr>
                              <w:t>5 Dilova st., building 10A, 9th floor</w:t>
                            </w:r>
                          </w:p>
                          <w:p w:rsidR="00D032D9" w:rsidRPr="00C033CD" w:rsidRDefault="00D032D9" w:rsidP="00C033CD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03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150</w:t>
                            </w:r>
                            <w:r w:rsidRPr="00C033CD">
                              <w:rPr>
                                <w:sz w:val="16"/>
                                <w:szCs w:val="16"/>
                              </w:rPr>
                              <w:t xml:space="preserve"> Kyiv, Ukraine</w:t>
                            </w:r>
                          </w:p>
                          <w:p w:rsidR="00D032D9" w:rsidRPr="00C033CD" w:rsidRDefault="00D032D9" w:rsidP="00C033CD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C033CD">
                              <w:rPr>
                                <w:sz w:val="16"/>
                                <w:szCs w:val="16"/>
                              </w:rPr>
                              <w:t>Tel.: (+380 44) 490-5485</w:t>
                            </w:r>
                          </w:p>
                          <w:p w:rsidR="00D032D9" w:rsidRPr="00C033CD" w:rsidRDefault="00D032D9" w:rsidP="00C033CD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C033CD">
                              <w:rPr>
                                <w:sz w:val="16"/>
                                <w:szCs w:val="16"/>
                              </w:rPr>
                              <w:t>Fax: (+380 44) 490-5489</w:t>
                            </w:r>
                          </w:p>
                          <w:p w:rsidR="00D032D9" w:rsidRPr="00C033CD" w:rsidRDefault="00D032D9" w:rsidP="00C033CD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C033CD">
                              <w:rPr>
                                <w:sz w:val="16"/>
                                <w:szCs w:val="16"/>
                              </w:rPr>
                              <w:t>info@aph.org.ua | www.aph.org.ua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7pt;width:135.35pt;height:110.6pt;z-index:-25165107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L+T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" stroked="f">
                <v:textbox style="mso-fit-shape-to-text:t">
                  <w:txbxContent>
                    <w:p w:rsidR="00C033CD" w:rsidRPr="00C033CD" w:rsidRDefault="00C033CD" w:rsidP="00C033CD">
                      <w:pPr>
                        <w:spacing w:after="0" w:line="204" w:lineRule="auto"/>
                        <w:rPr>
                          <w:sz w:val="16"/>
                          <w:szCs w:val="16"/>
                        </w:rPr>
                      </w:pPr>
                      <w:r w:rsidRPr="00C033CD">
                        <w:rPr>
                          <w:sz w:val="16"/>
                          <w:szCs w:val="16"/>
                        </w:rPr>
                        <w:t>5 Dilova st., building 10A, 9th floor</w:t>
                      </w:r>
                    </w:p>
                    <w:p w:rsidR="00C033CD" w:rsidRPr="00C033CD" w:rsidRDefault="00EC631A" w:rsidP="00C033CD">
                      <w:pPr>
                        <w:spacing w:after="0" w:line="204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03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150</w:t>
                      </w:r>
                      <w:r w:rsidR="00C033CD" w:rsidRPr="00C033CD">
                        <w:rPr>
                          <w:sz w:val="16"/>
                          <w:szCs w:val="16"/>
                        </w:rPr>
                        <w:t xml:space="preserve"> Kyiv, Ukraine</w:t>
                      </w:r>
                    </w:p>
                    <w:p w:rsidR="00C033CD" w:rsidRPr="00C033CD" w:rsidRDefault="00C033CD" w:rsidP="00C033CD">
                      <w:pPr>
                        <w:spacing w:after="0" w:line="204" w:lineRule="auto"/>
                        <w:rPr>
                          <w:sz w:val="16"/>
                          <w:szCs w:val="16"/>
                        </w:rPr>
                      </w:pPr>
                      <w:r w:rsidRPr="00C033CD">
                        <w:rPr>
                          <w:sz w:val="16"/>
                          <w:szCs w:val="16"/>
                        </w:rPr>
                        <w:t>Tel.: (+380 44) 490-5485</w:t>
                      </w:r>
                    </w:p>
                    <w:p w:rsidR="00C033CD" w:rsidRPr="00C033CD" w:rsidRDefault="00C033CD" w:rsidP="00C033CD">
                      <w:pPr>
                        <w:spacing w:after="0" w:line="204" w:lineRule="auto"/>
                        <w:rPr>
                          <w:sz w:val="16"/>
                          <w:szCs w:val="16"/>
                        </w:rPr>
                      </w:pPr>
                      <w:r w:rsidRPr="00C033CD">
                        <w:rPr>
                          <w:sz w:val="16"/>
                          <w:szCs w:val="16"/>
                        </w:rPr>
                        <w:t>Fax: (+380 44) 490-5489</w:t>
                      </w:r>
                    </w:p>
                    <w:p w:rsidR="00C033CD" w:rsidRPr="00C033CD" w:rsidRDefault="00C033CD" w:rsidP="00C033CD">
                      <w:pPr>
                        <w:spacing w:after="0" w:line="204" w:lineRule="auto"/>
                        <w:rPr>
                          <w:sz w:val="16"/>
                          <w:szCs w:val="16"/>
                        </w:rPr>
                      </w:pPr>
                      <w:r w:rsidRPr="00C033CD">
                        <w:rPr>
                          <w:sz w:val="16"/>
                          <w:szCs w:val="16"/>
                        </w:rPr>
                        <w:t>info@aph.org.ua | www.aph.org.ua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34F93" w:rsidRPr="00334F93" w:rsidRDefault="00334F93" w:rsidP="00334F93">
      <w:pPr>
        <w:rPr>
          <w:sz w:val="20"/>
        </w:rPr>
      </w:pPr>
    </w:p>
    <w:p w:rsidR="00334F93" w:rsidRPr="00C701F1" w:rsidRDefault="00334F93" w:rsidP="00334F93">
      <w:pPr>
        <w:spacing w:after="120" w:line="240" w:lineRule="auto"/>
        <w:rPr>
          <w:rFonts w:ascii="Arial" w:hAnsi="Arial" w:cs="Arial"/>
          <w:lang w:val="uk-UA"/>
        </w:rPr>
      </w:pPr>
    </w:p>
    <w:p w:rsidR="000F427C" w:rsidRPr="007D7060" w:rsidRDefault="000F427C" w:rsidP="000F427C">
      <w:pPr>
        <w:jc w:val="center"/>
        <w:rPr>
          <w:rFonts w:ascii="Times New Roman" w:hAnsi="Times New Roman"/>
          <w:i/>
          <w:iCs/>
          <w:color w:val="161515"/>
          <w:lang w:val="en-GB"/>
        </w:rPr>
      </w:pPr>
      <w:r>
        <w:rPr>
          <w:rFonts w:ascii="Times New Roman" w:hAnsi="Times New Roman"/>
          <w:i/>
          <w:iCs/>
          <w:color w:val="161515"/>
          <w:lang w:val="en-GB"/>
        </w:rPr>
        <w:t>Dear Madame/Sir,</w:t>
      </w:r>
    </w:p>
    <w:p w:rsidR="00647914" w:rsidRDefault="000F427C" w:rsidP="00647914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en-GB"/>
        </w:rPr>
      </w:pPr>
      <w:r w:rsidRPr="00BD5032">
        <w:rPr>
          <w:rFonts w:ascii="Times New Roman" w:hAnsi="Times New Roman"/>
          <w:i/>
          <w:iCs/>
          <w:color w:val="161515"/>
          <w:lang w:val="en-GB"/>
        </w:rPr>
        <w:t>International Charitable Foundation “</w:t>
      </w:r>
      <w:r>
        <w:rPr>
          <w:rFonts w:ascii="Times New Roman" w:hAnsi="Times New Roman"/>
          <w:i/>
          <w:iCs/>
          <w:color w:val="161515"/>
          <w:lang w:val="en-GB"/>
        </w:rPr>
        <w:t>Alliance for Public Health</w:t>
      </w:r>
      <w:r w:rsidRPr="00BD5032">
        <w:rPr>
          <w:rFonts w:ascii="Times New Roman" w:hAnsi="Times New Roman"/>
          <w:i/>
          <w:iCs/>
          <w:color w:val="161515"/>
          <w:lang w:val="en-GB"/>
        </w:rPr>
        <w:t xml:space="preserve">” within the framework of implementing the program </w:t>
      </w:r>
      <w:r w:rsidRPr="00001A7E">
        <w:rPr>
          <w:rFonts w:ascii="Times New Roman" w:hAnsi="Times New Roman"/>
          <w:i/>
          <w:iCs/>
          <w:color w:val="161515"/>
          <w:lang w:val="en-GB"/>
        </w:rPr>
        <w:t>“Investing for impact against Tuberculosis and HIV” as per Grant Confirmation # </w:t>
      </w:r>
      <w:r w:rsidR="00F01103" w:rsidRPr="00F01103">
        <w:rPr>
          <w:rFonts w:ascii="Times New Roman" w:hAnsi="Times New Roman"/>
          <w:i/>
          <w:iCs/>
          <w:color w:val="161515"/>
        </w:rPr>
        <w:t>1541</w:t>
      </w:r>
      <w:r w:rsidRPr="00001A7E">
        <w:rPr>
          <w:rFonts w:ascii="Times New Roman" w:hAnsi="Times New Roman"/>
          <w:i/>
          <w:iCs/>
          <w:color w:val="161515"/>
          <w:lang w:val="en-GB"/>
        </w:rPr>
        <w:t xml:space="preserve"> (grant name UKR-C-AUA)</w:t>
      </w:r>
      <w:r>
        <w:rPr>
          <w:rFonts w:ascii="Times New Roman" w:hAnsi="Times New Roman"/>
          <w:i/>
          <w:iCs/>
          <w:color w:val="161515"/>
          <w:lang w:val="en-GB"/>
        </w:rPr>
        <w:t xml:space="preserve"> dd.</w:t>
      </w:r>
      <w:r w:rsidR="00F01103" w:rsidRPr="00F01103">
        <w:rPr>
          <w:rFonts w:ascii="Times New Roman" w:hAnsi="Times New Roman"/>
          <w:i/>
          <w:iCs/>
          <w:color w:val="161515"/>
        </w:rPr>
        <w:t>20</w:t>
      </w:r>
      <w:r>
        <w:rPr>
          <w:rFonts w:ascii="Times New Roman" w:hAnsi="Times New Roman"/>
          <w:i/>
          <w:iCs/>
          <w:color w:val="161515"/>
          <w:lang w:val="en-GB"/>
        </w:rPr>
        <w:t>.</w:t>
      </w:r>
      <w:r w:rsidR="00F01103" w:rsidRPr="00F01103">
        <w:rPr>
          <w:rFonts w:ascii="Times New Roman" w:hAnsi="Times New Roman"/>
          <w:i/>
          <w:iCs/>
          <w:color w:val="161515"/>
        </w:rPr>
        <w:t>12</w:t>
      </w:r>
      <w:r>
        <w:rPr>
          <w:rFonts w:ascii="Times New Roman" w:hAnsi="Times New Roman"/>
          <w:i/>
          <w:iCs/>
          <w:color w:val="161515"/>
          <w:lang w:val="en-GB"/>
        </w:rPr>
        <w:t>.201</w:t>
      </w:r>
      <w:r w:rsidR="00F01103" w:rsidRPr="00F01103">
        <w:rPr>
          <w:rFonts w:ascii="Times New Roman" w:hAnsi="Times New Roman"/>
          <w:i/>
          <w:iCs/>
          <w:color w:val="161515"/>
        </w:rPr>
        <w:t>7</w:t>
      </w:r>
      <w:r>
        <w:rPr>
          <w:rFonts w:ascii="Times New Roman" w:hAnsi="Times New Roman"/>
          <w:i/>
          <w:iCs/>
          <w:color w:val="161515"/>
          <w:lang w:val="en-GB"/>
        </w:rPr>
        <w:t xml:space="preserve"> </w:t>
      </w:r>
      <w:r w:rsidRPr="00BD5032">
        <w:rPr>
          <w:rFonts w:ascii="Times New Roman" w:hAnsi="Times New Roman"/>
          <w:i/>
          <w:iCs/>
          <w:color w:val="161515"/>
          <w:lang w:val="en-GB"/>
        </w:rPr>
        <w:t xml:space="preserve">announces </w:t>
      </w:r>
      <w:r>
        <w:rPr>
          <w:rFonts w:ascii="Times New Roman" w:hAnsi="Times New Roman"/>
          <w:i/>
          <w:iCs/>
          <w:color w:val="161515"/>
          <w:lang w:val="en-GB"/>
        </w:rPr>
        <w:t>the B</w:t>
      </w:r>
      <w:r w:rsidRPr="00BD5032">
        <w:rPr>
          <w:rFonts w:ascii="Times New Roman" w:hAnsi="Times New Roman"/>
          <w:i/>
          <w:iCs/>
          <w:color w:val="161515"/>
          <w:lang w:val="en-GB"/>
        </w:rPr>
        <w:t xml:space="preserve">idding </w:t>
      </w:r>
      <w:r w:rsidRPr="00001A7E">
        <w:rPr>
          <w:rFonts w:ascii="Times New Roman" w:hAnsi="Times New Roman"/>
          <w:i/>
          <w:iCs/>
          <w:color w:val="161515"/>
          <w:lang w:val="en-GB"/>
        </w:rPr>
        <w:t xml:space="preserve">for </w:t>
      </w:r>
      <w:r w:rsidRPr="009E229D">
        <w:rPr>
          <w:rFonts w:ascii="Times New Roman" w:hAnsi="Times New Roman"/>
          <w:b/>
          <w:i/>
          <w:iCs/>
          <w:color w:val="161515"/>
          <w:lang w:val="en-GB"/>
        </w:rPr>
        <w:t>the procurement of</w:t>
      </w:r>
      <w:r w:rsidR="00EC631A" w:rsidRPr="009E229D">
        <w:rPr>
          <w:rFonts w:ascii="Times New Roman" w:hAnsi="Times New Roman"/>
          <w:b/>
          <w:i/>
          <w:iCs/>
          <w:color w:val="161515"/>
          <w:lang w:val="en-GB"/>
        </w:rPr>
        <w:t xml:space="preserve"> </w:t>
      </w:r>
      <w:r w:rsidR="007E1E1F">
        <w:rPr>
          <w:rFonts w:ascii="Times New Roman" w:hAnsi="Times New Roman"/>
          <w:b/>
          <w:i/>
          <w:iCs/>
          <w:color w:val="161515"/>
          <w:lang w:val="en-GB"/>
        </w:rPr>
        <w:t>diagnostic equipment</w:t>
      </w:r>
      <w:r w:rsidR="00F01103">
        <w:rPr>
          <w:rFonts w:ascii="Times New Roman" w:hAnsi="Times New Roman"/>
          <w:b/>
          <w:i/>
          <w:iCs/>
          <w:color w:val="161515"/>
        </w:rPr>
        <w:t xml:space="preserve"> </w:t>
      </w:r>
      <w:r w:rsidR="002752B3" w:rsidRPr="009E229D">
        <w:rPr>
          <w:rFonts w:ascii="Times New Roman" w:hAnsi="Times New Roman"/>
          <w:b/>
          <w:i/>
          <w:iCs/>
          <w:color w:val="161515"/>
          <w:lang w:val="en-GB"/>
        </w:rPr>
        <w:t xml:space="preserve"> (</w:t>
      </w:r>
      <w:r w:rsidR="007E1E1F" w:rsidRPr="007E1E1F">
        <w:rPr>
          <w:rFonts w:ascii="Times New Roman" w:hAnsi="Times New Roman"/>
          <w:b/>
          <w:i/>
          <w:iCs/>
          <w:color w:val="161515"/>
          <w:lang w:val="en-GB"/>
        </w:rPr>
        <w:t>LAB-06-2020</w:t>
      </w:r>
      <w:r w:rsidR="002752B3" w:rsidRPr="009E229D">
        <w:rPr>
          <w:rFonts w:ascii="Times New Roman" w:hAnsi="Times New Roman"/>
          <w:b/>
          <w:i/>
          <w:iCs/>
          <w:color w:val="161515"/>
          <w:lang w:val="en-GB"/>
        </w:rPr>
        <w:t>)</w:t>
      </w:r>
      <w:r w:rsidR="00D032D9">
        <w:rPr>
          <w:rFonts w:ascii="Times New Roman" w:hAnsi="Times New Roman"/>
          <w:i/>
          <w:iCs/>
          <w:color w:val="161515"/>
          <w:lang w:val="en-GB"/>
        </w:rPr>
        <w:t>.</w:t>
      </w:r>
    </w:p>
    <w:p w:rsidR="00B01BFA" w:rsidRDefault="000F427C" w:rsidP="00647914">
      <w:pPr>
        <w:widowControl w:val="0"/>
        <w:tabs>
          <w:tab w:val="left" w:pos="0"/>
        </w:tabs>
        <w:spacing w:after="0" w:line="240" w:lineRule="auto"/>
        <w:rPr>
          <w:rFonts w:ascii="Times New Roman" w:hAnsi="Times New Roman"/>
          <w:i/>
          <w:iCs/>
          <w:color w:val="161515"/>
          <w:lang w:val="en-GB"/>
        </w:rPr>
      </w:pPr>
      <w:r w:rsidRPr="006933BB">
        <w:rPr>
          <w:rFonts w:ascii="Times New Roman" w:hAnsi="Times New Roman"/>
          <w:i/>
          <w:iCs/>
          <w:color w:val="161515"/>
          <w:lang w:val="en-GB"/>
        </w:rPr>
        <w:t xml:space="preserve">Please read </w:t>
      </w:r>
      <w:r>
        <w:rPr>
          <w:rFonts w:ascii="Times New Roman" w:hAnsi="Times New Roman"/>
          <w:i/>
          <w:iCs/>
          <w:color w:val="161515"/>
        </w:rPr>
        <w:t>B</w:t>
      </w:r>
      <w:r w:rsidRPr="006933BB">
        <w:rPr>
          <w:rFonts w:ascii="Times New Roman" w:hAnsi="Times New Roman"/>
          <w:i/>
          <w:iCs/>
          <w:color w:val="161515"/>
          <w:lang w:val="en-GB"/>
        </w:rPr>
        <w:t xml:space="preserve">idding </w:t>
      </w:r>
      <w:r>
        <w:rPr>
          <w:rFonts w:ascii="Times New Roman" w:hAnsi="Times New Roman"/>
          <w:i/>
          <w:iCs/>
          <w:color w:val="161515"/>
          <w:lang w:val="en-GB"/>
        </w:rPr>
        <w:t>D</w:t>
      </w:r>
      <w:r w:rsidRPr="006933BB">
        <w:rPr>
          <w:rFonts w:ascii="Times New Roman" w:hAnsi="Times New Roman"/>
          <w:i/>
          <w:iCs/>
          <w:color w:val="161515"/>
          <w:lang w:val="en-GB"/>
        </w:rPr>
        <w:t xml:space="preserve">ocuments comprising </w:t>
      </w:r>
    </w:p>
    <w:p w:rsidR="00B01BFA" w:rsidRDefault="000F427C" w:rsidP="00647914">
      <w:pPr>
        <w:widowControl w:val="0"/>
        <w:tabs>
          <w:tab w:val="left" w:pos="0"/>
        </w:tabs>
        <w:spacing w:after="0" w:line="240" w:lineRule="auto"/>
        <w:rPr>
          <w:rFonts w:ascii="Times New Roman" w:hAnsi="Times New Roman"/>
          <w:i/>
          <w:iCs/>
          <w:color w:val="161515"/>
          <w:lang w:val="en-GB"/>
        </w:rPr>
      </w:pPr>
      <w:r w:rsidRPr="006933BB">
        <w:rPr>
          <w:rFonts w:ascii="Times New Roman" w:hAnsi="Times New Roman"/>
          <w:i/>
          <w:iCs/>
          <w:color w:val="161515"/>
          <w:lang w:val="en-GB"/>
        </w:rPr>
        <w:t xml:space="preserve">а) </w:t>
      </w:r>
      <w:proofErr w:type="gramStart"/>
      <w:r w:rsidRPr="006933BB">
        <w:rPr>
          <w:rFonts w:ascii="Times New Roman" w:hAnsi="Times New Roman"/>
          <w:i/>
          <w:iCs/>
          <w:color w:val="161515"/>
          <w:lang w:val="en-GB"/>
        </w:rPr>
        <w:t>this</w:t>
      </w:r>
      <w:proofErr w:type="gramEnd"/>
      <w:r w:rsidRPr="006933BB">
        <w:rPr>
          <w:rFonts w:ascii="Times New Roman" w:hAnsi="Times New Roman"/>
          <w:i/>
          <w:iCs/>
          <w:color w:val="161515"/>
          <w:lang w:val="en-GB"/>
        </w:rPr>
        <w:t xml:space="preserve"> bid announcement, </w:t>
      </w:r>
    </w:p>
    <w:p w:rsidR="00B01BFA" w:rsidRDefault="000F427C" w:rsidP="00647914">
      <w:pPr>
        <w:widowControl w:val="0"/>
        <w:tabs>
          <w:tab w:val="left" w:pos="0"/>
        </w:tabs>
        <w:spacing w:after="0" w:line="240" w:lineRule="auto"/>
        <w:rPr>
          <w:rFonts w:ascii="Times New Roman" w:hAnsi="Times New Roman"/>
          <w:i/>
          <w:iCs/>
          <w:color w:val="161515"/>
          <w:lang w:val="en-GB"/>
        </w:rPr>
      </w:pPr>
      <w:r w:rsidRPr="006933BB">
        <w:rPr>
          <w:rFonts w:ascii="Times New Roman" w:hAnsi="Times New Roman"/>
          <w:i/>
          <w:iCs/>
          <w:color w:val="161515"/>
          <w:lang w:val="en-GB"/>
        </w:rPr>
        <w:t xml:space="preserve">b) </w:t>
      </w:r>
      <w:proofErr w:type="gramStart"/>
      <w:r w:rsidRPr="006933BB">
        <w:rPr>
          <w:rFonts w:ascii="Times New Roman" w:hAnsi="Times New Roman"/>
          <w:i/>
          <w:iCs/>
          <w:color w:val="161515"/>
          <w:lang w:val="en-GB"/>
        </w:rPr>
        <w:t>specification</w:t>
      </w:r>
      <w:proofErr w:type="gramEnd"/>
      <w:r w:rsidRPr="006933BB">
        <w:rPr>
          <w:rFonts w:ascii="Times New Roman" w:hAnsi="Times New Roman"/>
          <w:i/>
          <w:iCs/>
          <w:color w:val="161515"/>
          <w:lang w:val="en-GB"/>
        </w:rPr>
        <w:t xml:space="preserve"> and other requirements with annexes thereto, </w:t>
      </w:r>
    </w:p>
    <w:p w:rsidR="000F427C" w:rsidRDefault="000F427C" w:rsidP="00647914">
      <w:pPr>
        <w:widowControl w:val="0"/>
        <w:tabs>
          <w:tab w:val="left" w:pos="0"/>
        </w:tabs>
        <w:spacing w:after="0" w:line="240" w:lineRule="auto"/>
        <w:rPr>
          <w:rFonts w:ascii="Times New Roman" w:hAnsi="Times New Roman"/>
          <w:i/>
          <w:iCs/>
          <w:color w:val="161515"/>
          <w:lang w:val="en-GB"/>
        </w:rPr>
      </w:pPr>
      <w:r w:rsidRPr="006933BB">
        <w:rPr>
          <w:rFonts w:ascii="Times New Roman" w:hAnsi="Times New Roman"/>
          <w:i/>
          <w:iCs/>
          <w:color w:val="161515"/>
          <w:lang w:val="en-GB"/>
        </w:rPr>
        <w:t xml:space="preserve">c) </w:t>
      </w:r>
      <w:proofErr w:type="gramStart"/>
      <w:r w:rsidRPr="006933BB">
        <w:rPr>
          <w:rFonts w:ascii="Times New Roman" w:hAnsi="Times New Roman"/>
          <w:i/>
          <w:iCs/>
          <w:color w:val="161515"/>
          <w:lang w:val="en-GB"/>
        </w:rPr>
        <w:t>draft</w:t>
      </w:r>
      <w:proofErr w:type="gramEnd"/>
      <w:r w:rsidRPr="006933BB">
        <w:rPr>
          <w:rFonts w:ascii="Times New Roman" w:hAnsi="Times New Roman"/>
          <w:i/>
          <w:iCs/>
          <w:color w:val="161515"/>
          <w:lang w:val="en-GB"/>
        </w:rPr>
        <w:t xml:space="preserve"> su</w:t>
      </w:r>
      <w:r>
        <w:rPr>
          <w:rFonts w:ascii="Times New Roman" w:hAnsi="Times New Roman"/>
          <w:i/>
          <w:iCs/>
          <w:color w:val="161515"/>
          <w:lang w:val="en-GB"/>
        </w:rPr>
        <w:t>pply agreements attached hereto.</w:t>
      </w:r>
    </w:p>
    <w:p w:rsidR="00D032D9" w:rsidRDefault="00D032D9" w:rsidP="00647914">
      <w:pPr>
        <w:widowControl w:val="0"/>
        <w:tabs>
          <w:tab w:val="left" w:pos="0"/>
        </w:tabs>
        <w:spacing w:after="0" w:line="240" w:lineRule="auto"/>
        <w:rPr>
          <w:rFonts w:ascii="Times New Roman" w:hAnsi="Times New Roman"/>
          <w:i/>
          <w:iCs/>
          <w:color w:val="161515"/>
          <w:lang w:val="en-GB"/>
        </w:rPr>
      </w:pPr>
    </w:p>
    <w:p w:rsidR="00D032D9" w:rsidRDefault="00D032D9" w:rsidP="00B01BF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en-GB"/>
        </w:rPr>
      </w:pPr>
      <w:r w:rsidRPr="00D032D9">
        <w:rPr>
          <w:rFonts w:ascii="Times New Roman" w:hAnsi="Times New Roman"/>
          <w:i/>
          <w:iCs/>
          <w:color w:val="161515"/>
          <w:lang w:val="en-GB"/>
        </w:rPr>
        <w:t xml:space="preserve">Payment is made </w:t>
      </w:r>
      <w:r>
        <w:rPr>
          <w:rFonts w:ascii="Times New Roman" w:hAnsi="Times New Roman"/>
          <w:i/>
          <w:iCs/>
          <w:color w:val="161515"/>
          <w:lang w:val="en-GB"/>
        </w:rPr>
        <w:t>without VAT on the basis of paragraph</w:t>
      </w:r>
      <w:r w:rsidRPr="00D032D9">
        <w:rPr>
          <w:rFonts w:ascii="Times New Roman" w:hAnsi="Times New Roman"/>
          <w:i/>
          <w:iCs/>
          <w:color w:val="161515"/>
          <w:lang w:val="en-GB"/>
        </w:rPr>
        <w:t xml:space="preserve"> 26 of subsection 2 of section XX of the Tax Code of Ukraine.</w:t>
      </w:r>
    </w:p>
    <w:p w:rsidR="00D83B7A" w:rsidRDefault="00D83B7A" w:rsidP="00647914">
      <w:pPr>
        <w:widowControl w:val="0"/>
        <w:tabs>
          <w:tab w:val="left" w:pos="0"/>
        </w:tabs>
        <w:spacing w:after="0" w:line="240" w:lineRule="auto"/>
        <w:rPr>
          <w:rFonts w:ascii="Times New Roman" w:hAnsi="Times New Roman"/>
          <w:i/>
          <w:iCs/>
          <w:color w:val="161515"/>
          <w:lang w:val="en-GB"/>
        </w:rPr>
      </w:pPr>
    </w:p>
    <w:p w:rsidR="000F427C" w:rsidRDefault="000F427C" w:rsidP="000F427C">
      <w:pPr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974A05">
        <w:rPr>
          <w:rFonts w:ascii="Times New Roman" w:hAnsi="Times New Roman"/>
          <w:b/>
          <w:i/>
          <w:iCs/>
          <w:color w:val="161515"/>
          <w:lang w:val="en-GB"/>
        </w:rPr>
        <w:t>Bidding conditions:</w:t>
      </w:r>
    </w:p>
    <w:p w:rsidR="000F427C" w:rsidRPr="001F3BDA" w:rsidRDefault="000F427C" w:rsidP="000F427C">
      <w:pPr>
        <w:jc w:val="both"/>
        <w:rPr>
          <w:rFonts w:ascii="Times New Roman" w:hAnsi="Times New Roman"/>
          <w:i/>
          <w:iCs/>
          <w:color w:val="161515"/>
          <w:lang w:val="en-GB"/>
        </w:rPr>
      </w:pPr>
      <w:r w:rsidRPr="009C261B">
        <w:rPr>
          <w:rFonts w:ascii="Times New Roman" w:hAnsi="Times New Roman"/>
          <w:i/>
          <w:iCs/>
          <w:color w:val="161515"/>
          <w:lang w:val="uk-UA"/>
        </w:rPr>
        <w:t>1</w:t>
      </w:r>
      <w:r w:rsidRPr="009C261B">
        <w:rPr>
          <w:rFonts w:ascii="Times New Roman" w:hAnsi="Times New Roman"/>
          <w:i/>
          <w:iCs/>
          <w:color w:val="161515"/>
          <w:lang w:val="en-GB"/>
        </w:rPr>
        <w:t>. Commercial proposals submitted by the bidders must be valid withou</w:t>
      </w:r>
      <w:r w:rsidR="00D032D9">
        <w:rPr>
          <w:rFonts w:ascii="Times New Roman" w:hAnsi="Times New Roman"/>
          <w:i/>
          <w:iCs/>
          <w:color w:val="161515"/>
          <w:lang w:val="en-GB"/>
        </w:rPr>
        <w:t>t changes during not less than 60 (six</w:t>
      </w:r>
      <w:r w:rsidRPr="009C261B">
        <w:rPr>
          <w:rFonts w:ascii="Times New Roman" w:hAnsi="Times New Roman"/>
          <w:i/>
          <w:iCs/>
          <w:color w:val="161515"/>
          <w:lang w:val="en-GB"/>
        </w:rPr>
        <w:t>ty) days from</w:t>
      </w:r>
      <w:r w:rsidR="004248B0">
        <w:rPr>
          <w:rFonts w:ascii="Times New Roman" w:hAnsi="Times New Roman"/>
          <w:i/>
          <w:iCs/>
          <w:color w:val="161515"/>
          <w:lang w:val="en-GB"/>
        </w:rPr>
        <w:t xml:space="preserve"> the day of their submission. </w:t>
      </w:r>
    </w:p>
    <w:p w:rsidR="000F427C" w:rsidRPr="009222A6" w:rsidRDefault="000F427C" w:rsidP="000F427C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1F3BDA">
        <w:rPr>
          <w:rFonts w:ascii="Times New Roman" w:hAnsi="Times New Roman"/>
          <w:i/>
          <w:iCs/>
          <w:color w:val="161515"/>
          <w:lang w:val="en-GB"/>
        </w:rPr>
        <w:t xml:space="preserve">2. </w:t>
      </w:r>
      <w:r w:rsidRPr="007D7060">
        <w:rPr>
          <w:rFonts w:ascii="Times New Roman" w:hAnsi="Times New Roman"/>
          <w:i/>
          <w:iCs/>
          <w:color w:val="161515"/>
          <w:lang w:val="en-GB"/>
        </w:rPr>
        <w:t>Prices have to be fixed in USD and the delivery terms have to b</w:t>
      </w:r>
      <w:r>
        <w:rPr>
          <w:rFonts w:ascii="Times New Roman" w:hAnsi="Times New Roman"/>
          <w:i/>
          <w:iCs/>
          <w:color w:val="161515"/>
          <w:lang w:val="en-GB"/>
        </w:rPr>
        <w:t>e indicated accordingly to the specification</w:t>
      </w:r>
      <w:r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0F427C" w:rsidRPr="00EC631A" w:rsidRDefault="000F427C" w:rsidP="000F427C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en-GB"/>
        </w:rPr>
        <w:t xml:space="preserve">3. </w:t>
      </w:r>
      <w:r w:rsidRPr="001F3BDA">
        <w:rPr>
          <w:rFonts w:ascii="Times New Roman" w:hAnsi="Times New Roman"/>
          <w:i/>
          <w:iCs/>
          <w:color w:val="161515"/>
          <w:lang w:val="en-GB"/>
        </w:rPr>
        <w:t xml:space="preserve">Goods requirements, terms of delivery and payment set forth in the </w:t>
      </w:r>
      <w:r>
        <w:rPr>
          <w:rFonts w:ascii="Times New Roman" w:hAnsi="Times New Roman"/>
          <w:i/>
          <w:iCs/>
          <w:color w:val="161515"/>
          <w:lang w:val="en-GB"/>
        </w:rPr>
        <w:t>S</w:t>
      </w:r>
      <w:r w:rsidRPr="001F3BDA">
        <w:rPr>
          <w:rFonts w:ascii="Times New Roman" w:hAnsi="Times New Roman"/>
          <w:i/>
          <w:iCs/>
          <w:color w:val="161515"/>
          <w:lang w:val="en-GB"/>
        </w:rPr>
        <w:t>pec</w:t>
      </w:r>
      <w:r w:rsidR="004248B0">
        <w:rPr>
          <w:rFonts w:ascii="Times New Roman" w:hAnsi="Times New Roman"/>
          <w:i/>
          <w:iCs/>
          <w:color w:val="161515"/>
          <w:lang w:val="en-GB"/>
        </w:rPr>
        <w:t>ification.</w:t>
      </w:r>
    </w:p>
    <w:p w:rsidR="000F427C" w:rsidRPr="001F3BDA" w:rsidRDefault="00EC631A" w:rsidP="000F427C">
      <w:pPr>
        <w:jc w:val="both"/>
        <w:rPr>
          <w:rFonts w:ascii="Times New Roman" w:hAnsi="Times New Roman"/>
          <w:i/>
          <w:iCs/>
          <w:color w:val="161515"/>
          <w:lang w:val="en-GB"/>
        </w:rPr>
      </w:pPr>
      <w:r>
        <w:rPr>
          <w:rFonts w:ascii="Times New Roman" w:hAnsi="Times New Roman"/>
          <w:i/>
          <w:iCs/>
          <w:color w:val="161515"/>
          <w:lang w:val="uk-UA"/>
        </w:rPr>
        <w:t>4</w:t>
      </w:r>
      <w:r w:rsidR="000F427C" w:rsidRPr="001F3BDA">
        <w:rPr>
          <w:rFonts w:ascii="Times New Roman" w:hAnsi="Times New Roman"/>
          <w:i/>
          <w:iCs/>
          <w:color w:val="161515"/>
          <w:lang w:val="en-GB"/>
        </w:rPr>
        <w:t>. Alliance reserves the right to decrease or increase procurement volume within 20% of the specific</w:t>
      </w:r>
      <w:r w:rsidR="004248B0">
        <w:rPr>
          <w:rFonts w:ascii="Times New Roman" w:hAnsi="Times New Roman"/>
          <w:i/>
          <w:iCs/>
          <w:color w:val="161515"/>
          <w:lang w:val="en-GB"/>
        </w:rPr>
        <w:t xml:space="preserve">ation volume. </w:t>
      </w:r>
    </w:p>
    <w:p w:rsidR="000F427C" w:rsidRPr="001F3BDA" w:rsidRDefault="00EC631A" w:rsidP="000F427C">
      <w:pPr>
        <w:jc w:val="both"/>
        <w:rPr>
          <w:rFonts w:ascii="Times New Roman" w:hAnsi="Times New Roman"/>
          <w:i/>
          <w:iCs/>
          <w:color w:val="161515"/>
          <w:lang w:val="en-GB"/>
        </w:rPr>
      </w:pPr>
      <w:r>
        <w:rPr>
          <w:rFonts w:ascii="Times New Roman" w:hAnsi="Times New Roman"/>
          <w:i/>
          <w:iCs/>
          <w:color w:val="161515"/>
          <w:lang w:val="uk-UA"/>
        </w:rPr>
        <w:t>5</w:t>
      </w:r>
      <w:r w:rsidR="000F427C" w:rsidRPr="001F3BDA">
        <w:rPr>
          <w:rFonts w:ascii="Times New Roman" w:hAnsi="Times New Roman"/>
          <w:i/>
          <w:iCs/>
          <w:color w:val="161515"/>
          <w:lang w:val="en-GB"/>
        </w:rPr>
        <w:t xml:space="preserve">. </w:t>
      </w:r>
      <w:r w:rsidR="000F427C" w:rsidRPr="007457DC">
        <w:rPr>
          <w:rFonts w:ascii="Times New Roman" w:hAnsi="Times New Roman"/>
          <w:b/>
          <w:i/>
          <w:iCs/>
          <w:color w:val="161515"/>
          <w:lang w:val="en-GB"/>
        </w:rPr>
        <w:t xml:space="preserve">Deadline for bid proposal submission shall be not later than </w:t>
      </w:r>
      <w:r w:rsidR="00657A66">
        <w:rPr>
          <w:rFonts w:ascii="Times New Roman" w:hAnsi="Times New Roman"/>
          <w:b/>
          <w:i/>
          <w:iCs/>
          <w:color w:val="161515"/>
          <w:lang w:val="en-GB"/>
        </w:rPr>
        <w:t>September 2</w:t>
      </w:r>
      <w:r w:rsidR="00D032D9">
        <w:rPr>
          <w:rFonts w:ascii="Times New Roman" w:hAnsi="Times New Roman"/>
          <w:b/>
          <w:i/>
          <w:iCs/>
          <w:color w:val="161515"/>
          <w:lang w:val="en-GB"/>
        </w:rPr>
        <w:t>, 2020</w:t>
      </w:r>
      <w:r w:rsidR="000F427C" w:rsidRPr="007457DC">
        <w:rPr>
          <w:rFonts w:ascii="Times New Roman" w:hAnsi="Times New Roman"/>
          <w:b/>
          <w:i/>
          <w:iCs/>
          <w:color w:val="161515"/>
          <w:lang w:val="en-GB"/>
        </w:rPr>
        <w:t>, 1</w:t>
      </w:r>
      <w:r w:rsidR="00657A66">
        <w:rPr>
          <w:rFonts w:ascii="Times New Roman" w:hAnsi="Times New Roman"/>
          <w:b/>
          <w:i/>
          <w:iCs/>
          <w:color w:val="161515"/>
          <w:lang w:val="en-GB"/>
        </w:rPr>
        <w:t>1</w:t>
      </w:r>
      <w:r w:rsidR="000F427C" w:rsidRPr="007457DC">
        <w:rPr>
          <w:rFonts w:ascii="Times New Roman" w:hAnsi="Times New Roman"/>
          <w:b/>
          <w:i/>
          <w:iCs/>
          <w:color w:val="161515"/>
          <w:lang w:val="en-GB"/>
        </w:rPr>
        <w:t>:00 (UTC+02:00)</w:t>
      </w:r>
      <w:r w:rsidR="000F427C" w:rsidRPr="001F3BDA">
        <w:rPr>
          <w:rFonts w:ascii="Times New Roman" w:hAnsi="Times New Roman"/>
          <w:i/>
          <w:iCs/>
          <w:color w:val="161515"/>
          <w:lang w:val="en-GB"/>
        </w:rPr>
        <w:t>. All proposals received afte</w:t>
      </w:r>
      <w:r w:rsidR="004248B0">
        <w:rPr>
          <w:rFonts w:ascii="Times New Roman" w:hAnsi="Times New Roman"/>
          <w:i/>
          <w:iCs/>
          <w:color w:val="161515"/>
          <w:lang w:val="en-GB"/>
        </w:rPr>
        <w:t>rwards shall not be considered.</w:t>
      </w:r>
    </w:p>
    <w:p w:rsidR="00296797" w:rsidRDefault="00EC631A" w:rsidP="00296797">
      <w:pPr>
        <w:jc w:val="both"/>
        <w:rPr>
          <w:rFonts w:ascii="Times New Roman" w:hAnsi="Times New Roman"/>
          <w:b/>
          <w:i/>
          <w:iCs/>
          <w:color w:val="161515"/>
          <w:lang w:val="en-GB"/>
        </w:rPr>
      </w:pPr>
      <w:r>
        <w:rPr>
          <w:rFonts w:ascii="Times New Roman" w:hAnsi="Times New Roman"/>
          <w:i/>
          <w:iCs/>
          <w:color w:val="161515"/>
          <w:lang w:val="en-GB"/>
        </w:rPr>
        <w:t>6</w:t>
      </w:r>
      <w:r w:rsidR="000F427C" w:rsidRPr="001F3BDA">
        <w:rPr>
          <w:rFonts w:ascii="Times New Roman" w:hAnsi="Times New Roman"/>
          <w:i/>
          <w:iCs/>
          <w:color w:val="161515"/>
          <w:lang w:val="en-GB"/>
        </w:rPr>
        <w:t xml:space="preserve">. </w:t>
      </w:r>
      <w:r w:rsidR="000F427C" w:rsidRPr="00DA7084">
        <w:rPr>
          <w:rFonts w:ascii="Times New Roman" w:hAnsi="Times New Roman"/>
          <w:b/>
          <w:i/>
          <w:iCs/>
          <w:color w:val="161515"/>
          <w:lang w:val="en-GB"/>
        </w:rPr>
        <w:t xml:space="preserve">Public opening of envelopes with proposals shall be made at the </w:t>
      </w:r>
      <w:r w:rsidR="00D032D9">
        <w:rPr>
          <w:rFonts w:ascii="Times New Roman" w:hAnsi="Times New Roman"/>
          <w:b/>
          <w:i/>
          <w:iCs/>
          <w:color w:val="161515"/>
          <w:lang w:val="en-GB"/>
        </w:rPr>
        <w:t>same time indicated p.5, address:</w:t>
      </w:r>
      <w:r w:rsidR="00296797" w:rsidRPr="00296797">
        <w:t xml:space="preserve"> </w:t>
      </w:r>
      <w:r w:rsidR="00296797" w:rsidRPr="00296797">
        <w:rPr>
          <w:rFonts w:ascii="Times New Roman" w:hAnsi="Times New Roman"/>
          <w:b/>
          <w:i/>
          <w:iCs/>
          <w:color w:val="161515"/>
          <w:lang w:val="en-GB"/>
        </w:rPr>
        <w:t xml:space="preserve">5 </w:t>
      </w:r>
      <w:proofErr w:type="spellStart"/>
      <w:r w:rsidR="00296797" w:rsidRPr="00296797">
        <w:rPr>
          <w:rFonts w:ascii="Times New Roman" w:hAnsi="Times New Roman"/>
          <w:b/>
          <w:i/>
          <w:iCs/>
          <w:color w:val="161515"/>
          <w:lang w:val="en-GB"/>
        </w:rPr>
        <w:t>Dilo</w:t>
      </w:r>
      <w:r w:rsidR="00296797">
        <w:rPr>
          <w:rFonts w:ascii="Times New Roman" w:hAnsi="Times New Roman"/>
          <w:b/>
          <w:i/>
          <w:iCs/>
          <w:color w:val="161515"/>
          <w:lang w:val="en-GB"/>
        </w:rPr>
        <w:t>va</w:t>
      </w:r>
      <w:proofErr w:type="spellEnd"/>
      <w:r w:rsidR="00296797">
        <w:rPr>
          <w:rFonts w:ascii="Times New Roman" w:hAnsi="Times New Roman"/>
          <w:b/>
          <w:i/>
          <w:iCs/>
          <w:color w:val="161515"/>
          <w:lang w:val="en-GB"/>
        </w:rPr>
        <w:t xml:space="preserve"> </w:t>
      </w:r>
      <w:proofErr w:type="spellStart"/>
      <w:r w:rsidR="00296797">
        <w:rPr>
          <w:rFonts w:ascii="Times New Roman" w:hAnsi="Times New Roman"/>
          <w:b/>
          <w:i/>
          <w:iCs/>
          <w:color w:val="161515"/>
          <w:lang w:val="en-GB"/>
        </w:rPr>
        <w:t>st.</w:t>
      </w:r>
      <w:proofErr w:type="spellEnd"/>
      <w:r w:rsidR="00296797">
        <w:rPr>
          <w:rFonts w:ascii="Times New Roman" w:hAnsi="Times New Roman"/>
          <w:b/>
          <w:i/>
          <w:iCs/>
          <w:color w:val="161515"/>
          <w:lang w:val="en-GB"/>
        </w:rPr>
        <w:t xml:space="preserve">, building 10A, 9th floor, </w:t>
      </w:r>
      <w:r w:rsidR="00296797" w:rsidRPr="00296797">
        <w:rPr>
          <w:rFonts w:ascii="Times New Roman" w:hAnsi="Times New Roman"/>
          <w:b/>
          <w:i/>
          <w:iCs/>
          <w:color w:val="161515"/>
          <w:lang w:val="en-GB"/>
        </w:rPr>
        <w:t xml:space="preserve">03150 Kyiv, </w:t>
      </w:r>
      <w:proofErr w:type="gramStart"/>
      <w:r w:rsidR="00296797" w:rsidRPr="00296797">
        <w:rPr>
          <w:rFonts w:ascii="Times New Roman" w:hAnsi="Times New Roman"/>
          <w:b/>
          <w:i/>
          <w:iCs/>
          <w:color w:val="161515"/>
          <w:lang w:val="en-GB"/>
        </w:rPr>
        <w:t>Ukraine</w:t>
      </w:r>
      <w:r w:rsidR="00D032D9">
        <w:rPr>
          <w:rFonts w:ascii="Times New Roman" w:hAnsi="Times New Roman"/>
          <w:b/>
          <w:i/>
          <w:iCs/>
          <w:color w:val="161515"/>
          <w:lang w:val="en-GB"/>
        </w:rPr>
        <w:t xml:space="preserve"> </w:t>
      </w:r>
      <w:r w:rsidR="00F01103" w:rsidRPr="00F01103">
        <w:rPr>
          <w:rFonts w:ascii="Times New Roman" w:hAnsi="Times New Roman"/>
          <w:b/>
          <w:i/>
          <w:iCs/>
          <w:color w:val="161515"/>
          <w:lang w:val="en-GB"/>
        </w:rPr>
        <w:t>.</w:t>
      </w:r>
      <w:proofErr w:type="gramEnd"/>
      <w:r w:rsidR="00F01103" w:rsidRPr="00F01103">
        <w:rPr>
          <w:rFonts w:ascii="Times New Roman" w:hAnsi="Times New Roman"/>
          <w:b/>
          <w:i/>
          <w:iCs/>
          <w:color w:val="161515"/>
          <w:lang w:val="en-GB"/>
        </w:rPr>
        <w:t xml:space="preserve"> </w:t>
      </w:r>
    </w:p>
    <w:p w:rsidR="000F427C" w:rsidRDefault="000F427C" w:rsidP="00296797">
      <w:pPr>
        <w:jc w:val="both"/>
        <w:rPr>
          <w:rFonts w:ascii="Times New Roman" w:hAnsi="Times New Roman"/>
          <w:i/>
          <w:iCs/>
          <w:color w:val="161515"/>
          <w:lang w:val="en-GB"/>
        </w:rPr>
      </w:pPr>
      <w:r w:rsidRPr="001F3BDA">
        <w:rPr>
          <w:rFonts w:ascii="Times New Roman" w:hAnsi="Times New Roman"/>
          <w:i/>
          <w:iCs/>
          <w:color w:val="161515"/>
          <w:lang w:val="en-GB"/>
        </w:rPr>
        <w:t>Every participant who provided a pricing proposal within due time shall be automatically invited to v</w:t>
      </w:r>
      <w:r w:rsidR="004248B0">
        <w:rPr>
          <w:rFonts w:ascii="Times New Roman" w:hAnsi="Times New Roman"/>
          <w:i/>
          <w:iCs/>
          <w:color w:val="161515"/>
          <w:lang w:val="en-GB"/>
        </w:rPr>
        <w:t xml:space="preserve">isit envelope opening session. </w:t>
      </w:r>
    </w:p>
    <w:p w:rsidR="00296797" w:rsidRPr="00296797" w:rsidRDefault="00296797" w:rsidP="00296797">
      <w:pPr>
        <w:jc w:val="both"/>
        <w:rPr>
          <w:rFonts w:ascii="Times New Roman" w:hAnsi="Times New Roman"/>
          <w:i/>
          <w:iCs/>
          <w:color w:val="161515"/>
          <w:lang w:val="en-GB"/>
        </w:rPr>
      </w:pPr>
      <w:r w:rsidRPr="00296797">
        <w:rPr>
          <w:rFonts w:ascii="Times New Roman" w:hAnsi="Times New Roman"/>
          <w:i/>
          <w:iCs/>
          <w:color w:val="161515"/>
          <w:lang w:val="en-GB"/>
        </w:rPr>
        <w:t>Due to the introduction of restrictive measures related to the spread of coronavirus disease (COVID-19), depending on the situation at the date of the procedure (see paragraph 6 above), the procedure of public opening of envelopes can be carried out or live ( at the address specified in item 6), or remotely by arranging a teleconference.</w:t>
      </w:r>
    </w:p>
    <w:p w:rsidR="000F427C" w:rsidRPr="001F3BDA" w:rsidRDefault="00EC631A" w:rsidP="000F427C">
      <w:pPr>
        <w:jc w:val="both"/>
        <w:rPr>
          <w:rFonts w:ascii="Times New Roman" w:hAnsi="Times New Roman"/>
          <w:i/>
          <w:iCs/>
          <w:color w:val="161515"/>
          <w:lang w:val="en-GB"/>
        </w:rPr>
      </w:pPr>
      <w:r>
        <w:rPr>
          <w:rFonts w:ascii="Times New Roman" w:hAnsi="Times New Roman"/>
          <w:i/>
          <w:iCs/>
          <w:color w:val="161515"/>
          <w:lang w:val="en-GB"/>
        </w:rPr>
        <w:t>7</w:t>
      </w:r>
      <w:r w:rsidR="000F427C" w:rsidRPr="001F3BDA">
        <w:rPr>
          <w:rFonts w:ascii="Times New Roman" w:hAnsi="Times New Roman"/>
          <w:i/>
          <w:iCs/>
          <w:color w:val="161515"/>
          <w:lang w:val="en-GB"/>
        </w:rPr>
        <w:t>. Principal factors to influence the final decision with regard to bidding winner</w:t>
      </w:r>
      <w:r w:rsidR="008D144B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8D144B">
        <w:rPr>
          <w:rFonts w:ascii="Times New Roman" w:hAnsi="Times New Roman"/>
          <w:i/>
          <w:iCs/>
          <w:color w:val="161515"/>
        </w:rPr>
        <w:t>(s)</w:t>
      </w:r>
      <w:r w:rsidR="000F427C" w:rsidRPr="001F3BDA">
        <w:rPr>
          <w:rFonts w:ascii="Times New Roman" w:hAnsi="Times New Roman"/>
          <w:i/>
          <w:iCs/>
          <w:color w:val="161515"/>
          <w:lang w:val="en-GB"/>
        </w:rPr>
        <w:t xml:space="preserve"> </w:t>
      </w:r>
      <w:r w:rsidR="00CB5795">
        <w:rPr>
          <w:rFonts w:ascii="Times New Roman" w:hAnsi="Times New Roman"/>
          <w:i/>
          <w:iCs/>
          <w:color w:val="161515"/>
          <w:lang w:val="en-GB"/>
        </w:rPr>
        <w:t xml:space="preserve">are indicated in the clause </w:t>
      </w:r>
      <w:r w:rsidR="00657A66">
        <w:rPr>
          <w:rFonts w:ascii="Times New Roman" w:hAnsi="Times New Roman"/>
          <w:i/>
          <w:iCs/>
          <w:color w:val="161515"/>
          <w:lang w:val="en-GB"/>
        </w:rPr>
        <w:t>10</w:t>
      </w:r>
      <w:r w:rsidR="000F427C">
        <w:rPr>
          <w:rFonts w:ascii="Times New Roman" w:hAnsi="Times New Roman"/>
          <w:i/>
          <w:iCs/>
          <w:color w:val="161515"/>
          <w:lang w:val="en-GB"/>
        </w:rPr>
        <w:t xml:space="preserve"> of the Specification</w:t>
      </w:r>
      <w:r w:rsidR="000F427C" w:rsidRPr="001F3BDA">
        <w:rPr>
          <w:rFonts w:ascii="Times New Roman" w:hAnsi="Times New Roman"/>
          <w:i/>
          <w:iCs/>
          <w:color w:val="161515"/>
          <w:lang w:val="en-GB"/>
        </w:rPr>
        <w:t>.</w:t>
      </w:r>
      <w:r w:rsidR="00026D6D">
        <w:rPr>
          <w:rFonts w:ascii="Times New Roman" w:hAnsi="Times New Roman"/>
          <w:i/>
          <w:iCs/>
          <w:color w:val="161515"/>
          <w:lang w:val="en-GB"/>
        </w:rPr>
        <w:t xml:space="preserve">  </w:t>
      </w:r>
    </w:p>
    <w:p w:rsidR="000F427C" w:rsidRPr="001F3BDA" w:rsidRDefault="00C52BB7" w:rsidP="000F427C">
      <w:pPr>
        <w:jc w:val="both"/>
        <w:rPr>
          <w:rFonts w:ascii="Times New Roman" w:hAnsi="Times New Roman"/>
          <w:i/>
          <w:iCs/>
          <w:color w:val="161515"/>
          <w:lang w:val="en-GB"/>
        </w:rPr>
      </w:pPr>
      <w:r>
        <w:rPr>
          <w:rFonts w:ascii="Times New Roman" w:hAnsi="Times New Roman"/>
          <w:i/>
          <w:iCs/>
          <w:color w:val="161515"/>
          <w:lang w:val="en-GB"/>
        </w:rPr>
        <w:t>8</w:t>
      </w:r>
      <w:r w:rsidR="000F427C" w:rsidRPr="001F3BDA">
        <w:rPr>
          <w:rFonts w:ascii="Times New Roman" w:hAnsi="Times New Roman"/>
          <w:i/>
          <w:iCs/>
          <w:color w:val="161515"/>
          <w:lang w:val="en-GB"/>
        </w:rPr>
        <w:t>.</w:t>
      </w:r>
      <w:r w:rsidR="000F427C" w:rsidRPr="00A65843">
        <w:rPr>
          <w:rFonts w:ascii="Times New Roman" w:hAnsi="Times New Roman"/>
          <w:i/>
          <w:iCs/>
          <w:color w:val="161515"/>
          <w:lang w:val="en-GB"/>
        </w:rPr>
        <w:t xml:space="preserve"> </w:t>
      </w:r>
      <w:r w:rsidR="000F427C" w:rsidRPr="001F3BDA">
        <w:rPr>
          <w:rFonts w:ascii="Times New Roman" w:hAnsi="Times New Roman"/>
          <w:i/>
          <w:iCs/>
          <w:color w:val="161515"/>
          <w:lang w:val="en-GB"/>
        </w:rPr>
        <w:t xml:space="preserve">Bid winner(s) will be selected on the bidding committee session to be held in a month after the deadline of commercial proposals submission and their detailed technical, financial </w:t>
      </w:r>
      <w:r w:rsidR="000F427C" w:rsidRPr="0099754D">
        <w:rPr>
          <w:rFonts w:ascii="Times New Roman" w:hAnsi="Times New Roman"/>
          <w:i/>
          <w:iCs/>
          <w:color w:val="161515"/>
          <w:lang w:val="en-GB"/>
        </w:rPr>
        <w:t xml:space="preserve">and legal evaluation, but not later than </w:t>
      </w:r>
      <w:r w:rsidR="00657A66">
        <w:rPr>
          <w:rFonts w:ascii="Times New Roman" w:hAnsi="Times New Roman"/>
          <w:i/>
          <w:iCs/>
          <w:color w:val="161515"/>
          <w:lang w:val="en-GB"/>
        </w:rPr>
        <w:t>September 11</w:t>
      </w:r>
      <w:r w:rsidR="00296797">
        <w:rPr>
          <w:rFonts w:ascii="Times New Roman" w:hAnsi="Times New Roman"/>
          <w:i/>
          <w:iCs/>
          <w:color w:val="161515"/>
          <w:lang w:val="en-GB"/>
        </w:rPr>
        <w:t>, 2020</w:t>
      </w:r>
      <w:r w:rsidR="000F427C" w:rsidRPr="0099754D">
        <w:rPr>
          <w:rFonts w:ascii="Times New Roman" w:hAnsi="Times New Roman"/>
          <w:i/>
          <w:iCs/>
          <w:color w:val="161515"/>
          <w:lang w:val="en-GB"/>
        </w:rPr>
        <w:t>. Information about the winner(s) shall be disclosed within 3 (three) working days after official approval of the winners by the bidding committee.</w:t>
      </w:r>
      <w:r w:rsidR="000F427C" w:rsidRPr="001F3BDA">
        <w:rPr>
          <w:rFonts w:ascii="Times New Roman" w:hAnsi="Times New Roman"/>
          <w:i/>
          <w:iCs/>
          <w:color w:val="161515"/>
          <w:lang w:val="en-GB"/>
        </w:rPr>
        <w:t xml:space="preserve"> </w:t>
      </w:r>
    </w:p>
    <w:p w:rsidR="000F427C" w:rsidRPr="001F3BDA" w:rsidRDefault="00C52BB7" w:rsidP="00355690">
      <w:pPr>
        <w:tabs>
          <w:tab w:val="left" w:pos="709"/>
        </w:tabs>
        <w:jc w:val="both"/>
        <w:rPr>
          <w:rFonts w:ascii="Times New Roman" w:hAnsi="Times New Roman"/>
          <w:i/>
          <w:iCs/>
          <w:color w:val="161515"/>
          <w:lang w:val="en-GB"/>
        </w:rPr>
      </w:pPr>
      <w:r>
        <w:rPr>
          <w:rFonts w:ascii="Times New Roman" w:hAnsi="Times New Roman"/>
          <w:i/>
          <w:iCs/>
          <w:color w:val="161515"/>
          <w:lang w:val="en-GB"/>
        </w:rPr>
        <w:t>9</w:t>
      </w:r>
      <w:r w:rsidR="000F427C" w:rsidRPr="001F3BDA">
        <w:rPr>
          <w:rFonts w:ascii="Times New Roman" w:hAnsi="Times New Roman"/>
          <w:i/>
          <w:iCs/>
          <w:color w:val="161515"/>
          <w:lang w:val="en-GB"/>
        </w:rPr>
        <w:t xml:space="preserve">. Proposals should be sent in sealed envelopes by ordinary or courier mail at the address: </w:t>
      </w:r>
    </w:p>
    <w:p w:rsidR="004248B0" w:rsidRDefault="000F427C" w:rsidP="000F427C">
      <w:pPr>
        <w:pStyle w:val="aa"/>
        <w:spacing w:after="0"/>
        <w:jc w:val="both"/>
        <w:rPr>
          <w:i/>
          <w:iCs/>
          <w:color w:val="161515"/>
          <w:sz w:val="22"/>
          <w:szCs w:val="22"/>
          <w:lang w:val="en-GB"/>
        </w:rPr>
      </w:pPr>
      <w:r w:rsidRPr="001F3BDA">
        <w:rPr>
          <w:i/>
          <w:iCs/>
          <w:color w:val="161515"/>
          <w:sz w:val="22"/>
          <w:szCs w:val="22"/>
          <w:lang w:val="en-GB"/>
        </w:rPr>
        <w:t xml:space="preserve">ICF </w:t>
      </w:r>
      <w:r w:rsidR="004248B0">
        <w:rPr>
          <w:i/>
          <w:iCs/>
          <w:color w:val="161515"/>
          <w:lang w:val="en-GB"/>
        </w:rPr>
        <w:t>Alliance for Public Health</w:t>
      </w:r>
      <w:r w:rsidR="004248B0" w:rsidRPr="00BD5032">
        <w:rPr>
          <w:i/>
          <w:iCs/>
          <w:color w:val="161515"/>
          <w:sz w:val="22"/>
          <w:szCs w:val="22"/>
          <w:lang w:val="en-GB"/>
        </w:rPr>
        <w:t xml:space="preserve">” </w:t>
      </w:r>
    </w:p>
    <w:p w:rsidR="000F427C" w:rsidRPr="001F3BDA" w:rsidRDefault="000F427C" w:rsidP="000F427C">
      <w:pPr>
        <w:pStyle w:val="aa"/>
        <w:spacing w:after="0"/>
        <w:jc w:val="both"/>
        <w:rPr>
          <w:i/>
          <w:iCs/>
          <w:color w:val="161515"/>
          <w:sz w:val="22"/>
          <w:szCs w:val="22"/>
          <w:lang w:val="en-GB"/>
        </w:rPr>
      </w:pPr>
      <w:r>
        <w:rPr>
          <w:i/>
          <w:iCs/>
          <w:color w:val="161515"/>
          <w:sz w:val="22"/>
          <w:szCs w:val="22"/>
          <w:lang w:val="en-GB"/>
        </w:rPr>
        <w:t xml:space="preserve">5 Dilova </w:t>
      </w:r>
      <w:r w:rsidRPr="001F3BDA">
        <w:rPr>
          <w:i/>
          <w:iCs/>
          <w:color w:val="161515"/>
          <w:sz w:val="22"/>
          <w:szCs w:val="22"/>
          <w:lang w:val="en-GB"/>
        </w:rPr>
        <w:t>Str., building 10-A, 8-th floor, Kyiv, Ukraine</w:t>
      </w:r>
      <w:r w:rsidR="00316B0F">
        <w:rPr>
          <w:i/>
          <w:iCs/>
          <w:color w:val="161515"/>
          <w:sz w:val="22"/>
          <w:szCs w:val="22"/>
          <w:lang w:val="en-GB"/>
        </w:rPr>
        <w:t>, 03150</w:t>
      </w:r>
      <w:r w:rsidRPr="001F3BDA">
        <w:rPr>
          <w:i/>
          <w:iCs/>
          <w:color w:val="161515"/>
          <w:sz w:val="22"/>
          <w:szCs w:val="22"/>
          <w:lang w:val="en-GB"/>
        </w:rPr>
        <w:t xml:space="preserve"> </w:t>
      </w:r>
    </w:p>
    <w:p w:rsidR="000F427C" w:rsidRPr="001F3BDA" w:rsidRDefault="00C73FF9" w:rsidP="000F427C">
      <w:pPr>
        <w:pStyle w:val="aa"/>
        <w:spacing w:after="0"/>
        <w:jc w:val="both"/>
        <w:rPr>
          <w:i/>
          <w:iCs/>
          <w:color w:val="161515"/>
          <w:sz w:val="22"/>
          <w:szCs w:val="22"/>
          <w:lang w:val="en-GB"/>
        </w:rPr>
      </w:pPr>
      <w:r>
        <w:rPr>
          <w:i/>
          <w:iCs/>
          <w:color w:val="161515"/>
          <w:sz w:val="22"/>
          <w:szCs w:val="22"/>
          <w:lang w:val="en-GB"/>
        </w:rPr>
        <w:t>Phone</w:t>
      </w:r>
      <w:r w:rsidR="000F427C" w:rsidRPr="001F3BDA">
        <w:rPr>
          <w:i/>
          <w:iCs/>
          <w:color w:val="161515"/>
          <w:sz w:val="22"/>
          <w:szCs w:val="22"/>
          <w:lang w:val="en-GB"/>
        </w:rPr>
        <w:t>: (+380</w:t>
      </w:r>
      <w:r w:rsidR="00296797">
        <w:rPr>
          <w:i/>
          <w:iCs/>
          <w:color w:val="161515"/>
          <w:sz w:val="22"/>
          <w:szCs w:val="22"/>
          <w:lang w:val="en-GB"/>
        </w:rPr>
        <w:t xml:space="preserve"> 44) 490-5485</w:t>
      </w:r>
      <w:proofErr w:type="gramStart"/>
      <w:r w:rsidR="00296797">
        <w:rPr>
          <w:i/>
          <w:iCs/>
          <w:color w:val="161515"/>
          <w:sz w:val="22"/>
          <w:szCs w:val="22"/>
          <w:lang w:val="en-GB"/>
        </w:rPr>
        <w:t>,86,87,88</w:t>
      </w:r>
      <w:proofErr w:type="gramEnd"/>
      <w:r w:rsidR="00296797">
        <w:rPr>
          <w:i/>
          <w:iCs/>
          <w:color w:val="161515"/>
          <w:sz w:val="22"/>
          <w:szCs w:val="22"/>
          <w:lang w:val="en-GB"/>
        </w:rPr>
        <w:t>  (ext.115</w:t>
      </w:r>
      <w:r w:rsidR="000F427C" w:rsidRPr="001F3BDA">
        <w:rPr>
          <w:i/>
          <w:iCs/>
          <w:color w:val="161515"/>
          <w:sz w:val="22"/>
          <w:szCs w:val="22"/>
          <w:lang w:val="en-GB"/>
        </w:rPr>
        <w:t>)</w:t>
      </w:r>
    </w:p>
    <w:p w:rsidR="000F427C" w:rsidRPr="001F3BDA" w:rsidRDefault="000F427C" w:rsidP="000F427C">
      <w:pPr>
        <w:pStyle w:val="aa"/>
        <w:spacing w:after="0"/>
        <w:jc w:val="both"/>
        <w:rPr>
          <w:i/>
          <w:iCs/>
          <w:color w:val="161515"/>
          <w:sz w:val="22"/>
          <w:szCs w:val="22"/>
          <w:lang w:val="en-GB"/>
        </w:rPr>
      </w:pPr>
    </w:p>
    <w:p w:rsidR="000F427C" w:rsidRPr="001F3BDA" w:rsidRDefault="000F427C" w:rsidP="000F427C">
      <w:pPr>
        <w:pStyle w:val="aa"/>
        <w:spacing w:after="0"/>
        <w:jc w:val="both"/>
        <w:rPr>
          <w:i/>
          <w:iCs/>
          <w:color w:val="161515"/>
          <w:sz w:val="22"/>
          <w:szCs w:val="22"/>
          <w:lang w:val="en-GB"/>
        </w:rPr>
      </w:pPr>
      <w:r w:rsidRPr="001F3BDA">
        <w:rPr>
          <w:i/>
          <w:iCs/>
          <w:color w:val="161515"/>
          <w:sz w:val="22"/>
          <w:szCs w:val="22"/>
          <w:lang w:val="en-GB"/>
        </w:rPr>
        <w:t>Attn:</w:t>
      </w:r>
      <w:r w:rsidR="00CA125D">
        <w:rPr>
          <w:i/>
          <w:iCs/>
          <w:color w:val="161515"/>
          <w:sz w:val="22"/>
          <w:szCs w:val="22"/>
          <w:lang w:val="en-GB"/>
        </w:rPr>
        <w:t xml:space="preserve"> </w:t>
      </w:r>
      <w:r w:rsidR="00657A66">
        <w:rPr>
          <w:i/>
          <w:iCs/>
          <w:color w:val="161515"/>
          <w:sz w:val="22"/>
          <w:szCs w:val="22"/>
          <w:lang w:val="en-GB"/>
        </w:rPr>
        <w:t>Lisova Yuliya</w:t>
      </w:r>
      <w:r w:rsidR="00F01103">
        <w:rPr>
          <w:i/>
          <w:iCs/>
          <w:color w:val="161515"/>
          <w:sz w:val="22"/>
          <w:szCs w:val="22"/>
          <w:lang w:val="en-GB"/>
        </w:rPr>
        <w:t>,</w:t>
      </w:r>
      <w:r w:rsidR="00657A66">
        <w:rPr>
          <w:i/>
          <w:iCs/>
          <w:color w:val="161515"/>
          <w:sz w:val="22"/>
          <w:szCs w:val="22"/>
          <w:lang w:val="en-GB"/>
        </w:rPr>
        <w:t xml:space="preserve"> Senior </w:t>
      </w:r>
      <w:r w:rsidRPr="001F3BDA">
        <w:rPr>
          <w:i/>
          <w:iCs/>
          <w:color w:val="161515"/>
          <w:sz w:val="22"/>
          <w:szCs w:val="22"/>
          <w:lang w:val="en-GB"/>
        </w:rPr>
        <w:t xml:space="preserve">Procurement and Supply Management </w:t>
      </w:r>
      <w:r>
        <w:rPr>
          <w:i/>
          <w:iCs/>
          <w:color w:val="161515"/>
          <w:sz w:val="22"/>
          <w:szCs w:val="22"/>
          <w:lang w:val="en-GB"/>
        </w:rPr>
        <w:t>Specialist</w:t>
      </w:r>
    </w:p>
    <w:p w:rsidR="000F427C" w:rsidRPr="001F3BDA" w:rsidRDefault="000F427C" w:rsidP="000F427C">
      <w:pPr>
        <w:pStyle w:val="aa"/>
        <w:spacing w:after="0"/>
        <w:jc w:val="both"/>
        <w:rPr>
          <w:i/>
          <w:iCs/>
          <w:color w:val="161515"/>
          <w:sz w:val="22"/>
          <w:szCs w:val="22"/>
          <w:lang w:val="en-GB"/>
        </w:rPr>
      </w:pPr>
    </w:p>
    <w:p w:rsidR="00350626" w:rsidRPr="001F3BDA" w:rsidRDefault="000F427C" w:rsidP="000F427C">
      <w:pPr>
        <w:pStyle w:val="aa"/>
        <w:spacing w:after="0"/>
        <w:jc w:val="both"/>
        <w:rPr>
          <w:i/>
          <w:iCs/>
          <w:color w:val="161515"/>
          <w:sz w:val="22"/>
          <w:szCs w:val="22"/>
          <w:lang w:val="en-GB"/>
        </w:rPr>
      </w:pPr>
      <w:r w:rsidRPr="001F3BDA">
        <w:rPr>
          <w:i/>
          <w:iCs/>
          <w:color w:val="161515"/>
          <w:sz w:val="22"/>
          <w:szCs w:val="22"/>
          <w:lang w:val="en-GB"/>
        </w:rPr>
        <w:lastRenderedPageBreak/>
        <w:t>The envelope must contain bidding title and the words: “DO NOT OPEN BEFORE…” (</w:t>
      </w:r>
      <w:proofErr w:type="gramStart"/>
      <w:r w:rsidRPr="001F3BDA">
        <w:rPr>
          <w:i/>
          <w:iCs/>
          <w:color w:val="161515"/>
          <w:sz w:val="22"/>
          <w:szCs w:val="22"/>
          <w:lang w:val="en-GB"/>
        </w:rPr>
        <w:t>indicate</w:t>
      </w:r>
      <w:proofErr w:type="gramEnd"/>
      <w:r w:rsidRPr="001F3BDA">
        <w:rPr>
          <w:i/>
          <w:iCs/>
          <w:color w:val="161515"/>
          <w:sz w:val="22"/>
          <w:szCs w:val="22"/>
          <w:lang w:val="en-GB"/>
        </w:rPr>
        <w:t xml:space="preserve"> time and date set forth in the documentation as the time of bidding proposals envelope opening).</w:t>
      </w:r>
    </w:p>
    <w:p w:rsidR="000F427C" w:rsidRPr="001F3BDA" w:rsidRDefault="000F427C" w:rsidP="000F427C">
      <w:pPr>
        <w:pStyle w:val="aa"/>
        <w:spacing w:after="0"/>
        <w:jc w:val="both"/>
        <w:rPr>
          <w:i/>
          <w:iCs/>
          <w:color w:val="161515"/>
          <w:sz w:val="22"/>
          <w:szCs w:val="22"/>
          <w:lang w:val="en-GB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571"/>
      </w:tblGrid>
      <w:tr w:rsidR="000F427C" w:rsidRPr="001F3BDA" w:rsidTr="00401144">
        <w:tc>
          <w:tcPr>
            <w:tcW w:w="9571" w:type="dxa"/>
            <w:shd w:val="clear" w:color="auto" w:fill="auto"/>
          </w:tcPr>
          <w:p w:rsidR="000F427C" w:rsidRDefault="000F427C" w:rsidP="00401144">
            <w:pPr>
              <w:spacing w:line="360" w:lineRule="auto"/>
              <w:jc w:val="center"/>
              <w:rPr>
                <w:rFonts w:ascii="Times New Roman" w:hAnsi="Times New Roman"/>
                <w:i/>
                <w:iCs/>
                <w:color w:val="161515"/>
                <w:lang w:val="en-GB"/>
              </w:rPr>
            </w:pPr>
            <w:r w:rsidRPr="001F3BDA">
              <w:rPr>
                <w:rFonts w:ascii="Times New Roman" w:hAnsi="Times New Roman"/>
                <w:i/>
                <w:iCs/>
                <w:color w:val="161515"/>
                <w:lang w:val="en-GB"/>
              </w:rPr>
              <w:t>BIDDING PROPOSAL</w:t>
            </w:r>
            <w:r w:rsidR="00296797">
              <w:rPr>
                <w:rFonts w:ascii="Times New Roman" w:hAnsi="Times New Roman"/>
                <w:i/>
                <w:iCs/>
                <w:color w:val="161515"/>
                <w:lang w:val="en-GB"/>
              </w:rPr>
              <w:t xml:space="preserve"> </w:t>
            </w:r>
            <w:r w:rsidR="00AC5DA5">
              <w:rPr>
                <w:rFonts w:ascii="Times New Roman" w:hAnsi="Times New Roman"/>
                <w:i/>
                <w:iCs/>
                <w:color w:val="161515"/>
                <w:lang w:val="en-GB"/>
              </w:rPr>
              <w:t xml:space="preserve"> </w:t>
            </w:r>
          </w:p>
          <w:p w:rsidR="005066C5" w:rsidRPr="00186CA0" w:rsidRDefault="005066C5" w:rsidP="00401144">
            <w:pPr>
              <w:spacing w:line="360" w:lineRule="auto"/>
              <w:jc w:val="center"/>
              <w:rPr>
                <w:rFonts w:ascii="Times New Roman" w:hAnsi="Times New Roman"/>
                <w:i/>
                <w:iCs/>
                <w:color w:val="161515"/>
                <w:lang w:val="en-GB"/>
              </w:rPr>
            </w:pPr>
            <w:r>
              <w:rPr>
                <w:rFonts w:ascii="Times New Roman" w:hAnsi="Times New Roman"/>
                <w:i/>
                <w:iCs/>
                <w:color w:val="161515"/>
                <w:lang w:val="en-GB"/>
              </w:rPr>
              <w:t>From _____________</w:t>
            </w:r>
          </w:p>
          <w:p w:rsidR="00AC5DA5" w:rsidRPr="00E157B9" w:rsidRDefault="000F427C" w:rsidP="00AC5DA5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DA5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AC5DA5" w:rsidRPr="00AC5D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procurement of </w:t>
            </w:r>
            <w:r w:rsidR="00375C56" w:rsidRPr="00375C56">
              <w:rPr>
                <w:rFonts w:ascii="Times New Roman" w:hAnsi="Times New Roman" w:cs="Times New Roman"/>
                <w:b/>
                <w:sz w:val="24"/>
                <w:szCs w:val="24"/>
              </w:rPr>
              <w:t>diagnostic equipment</w:t>
            </w:r>
            <w:r w:rsidR="00375C56">
              <w:rPr>
                <w:rFonts w:ascii="Times New Roman" w:hAnsi="Times New Roman"/>
                <w:b/>
                <w:i/>
                <w:iCs/>
                <w:color w:val="161515"/>
              </w:rPr>
              <w:t xml:space="preserve"> </w:t>
            </w:r>
            <w:r w:rsidR="00375C56" w:rsidRPr="009E229D">
              <w:rPr>
                <w:rFonts w:ascii="Times New Roman" w:hAnsi="Times New Roman"/>
                <w:b/>
                <w:i/>
                <w:iCs/>
                <w:color w:val="161515"/>
                <w:lang w:val="en-GB"/>
              </w:rPr>
              <w:t xml:space="preserve"> </w:t>
            </w:r>
            <w:r w:rsidR="00AC5DA5" w:rsidRPr="00E157B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0F427C" w:rsidRPr="001F3BDA" w:rsidRDefault="00D706E2" w:rsidP="00375C56">
            <w:pPr>
              <w:pStyle w:val="aa"/>
              <w:spacing w:after="0"/>
              <w:jc w:val="center"/>
              <w:rPr>
                <w:i/>
                <w:iCs/>
                <w:color w:val="161515"/>
                <w:sz w:val="22"/>
                <w:szCs w:val="22"/>
                <w:lang w:val="en-GB"/>
              </w:rPr>
            </w:pPr>
            <w:r>
              <w:rPr>
                <w:i/>
                <w:iCs/>
                <w:color w:val="161515"/>
                <w:sz w:val="22"/>
                <w:szCs w:val="22"/>
                <w:lang w:val="en-GB"/>
              </w:rPr>
              <w:t>DO NOT OPEN BEFORE 1</w:t>
            </w:r>
            <w:r w:rsidR="00657A66">
              <w:rPr>
                <w:i/>
                <w:iCs/>
                <w:color w:val="161515"/>
                <w:sz w:val="22"/>
                <w:szCs w:val="22"/>
                <w:lang w:val="en-GB"/>
              </w:rPr>
              <w:t>1</w:t>
            </w:r>
            <w:r>
              <w:rPr>
                <w:i/>
                <w:iCs/>
                <w:color w:val="161515"/>
                <w:sz w:val="22"/>
                <w:szCs w:val="22"/>
                <w:lang w:val="en-GB"/>
              </w:rPr>
              <w:t xml:space="preserve">:00, </w:t>
            </w:r>
            <w:r w:rsidR="00657A66">
              <w:rPr>
                <w:i/>
                <w:iCs/>
                <w:color w:val="161515"/>
                <w:sz w:val="22"/>
                <w:szCs w:val="22"/>
                <w:lang w:val="en-GB"/>
              </w:rPr>
              <w:t xml:space="preserve">September </w:t>
            </w:r>
            <w:r w:rsidR="00375C56">
              <w:rPr>
                <w:i/>
                <w:iCs/>
                <w:color w:val="161515"/>
                <w:sz w:val="22"/>
                <w:szCs w:val="22"/>
                <w:lang w:val="en-GB"/>
              </w:rPr>
              <w:t>4</w:t>
            </w:r>
            <w:r w:rsidR="00F01103" w:rsidRPr="00F01103">
              <w:rPr>
                <w:i/>
                <w:iCs/>
                <w:color w:val="161515"/>
                <w:sz w:val="22"/>
                <w:szCs w:val="22"/>
                <w:lang w:val="en-GB"/>
              </w:rPr>
              <w:t xml:space="preserve">, </w:t>
            </w:r>
            <w:r w:rsidR="00296797">
              <w:rPr>
                <w:i/>
                <w:iCs/>
                <w:color w:val="161515"/>
                <w:sz w:val="22"/>
                <w:szCs w:val="22"/>
                <w:lang w:val="en-GB"/>
              </w:rPr>
              <w:t>2020</w:t>
            </w:r>
            <w:r w:rsidR="000F427C" w:rsidRPr="001F3BDA">
              <w:rPr>
                <w:i/>
                <w:iCs/>
                <w:color w:val="161515"/>
                <w:sz w:val="22"/>
                <w:szCs w:val="22"/>
                <w:lang w:val="en-GB"/>
              </w:rPr>
              <w:t xml:space="preserve"> </w:t>
            </w:r>
          </w:p>
        </w:tc>
      </w:tr>
    </w:tbl>
    <w:p w:rsidR="000F427C" w:rsidRPr="001F3BDA" w:rsidRDefault="000F427C" w:rsidP="000F427C">
      <w:pPr>
        <w:pStyle w:val="aa"/>
        <w:spacing w:after="0"/>
        <w:jc w:val="both"/>
        <w:rPr>
          <w:i/>
          <w:iCs/>
          <w:color w:val="161515"/>
          <w:sz w:val="22"/>
          <w:szCs w:val="22"/>
          <w:lang w:val="en-GB"/>
        </w:rPr>
      </w:pPr>
    </w:p>
    <w:p w:rsidR="000F427C" w:rsidRPr="001F3BDA" w:rsidRDefault="000F427C" w:rsidP="000F427C">
      <w:pPr>
        <w:pStyle w:val="aa"/>
        <w:spacing w:after="0"/>
        <w:jc w:val="both"/>
        <w:rPr>
          <w:i/>
          <w:iCs/>
          <w:color w:val="161515"/>
          <w:sz w:val="22"/>
          <w:szCs w:val="22"/>
          <w:lang w:val="en-GB"/>
        </w:rPr>
      </w:pPr>
    </w:p>
    <w:p w:rsidR="000F427C" w:rsidRPr="001F3BDA" w:rsidRDefault="00A66886" w:rsidP="000F427C">
      <w:pPr>
        <w:pStyle w:val="aa"/>
        <w:spacing w:after="0"/>
        <w:jc w:val="both"/>
        <w:rPr>
          <w:i/>
          <w:iCs/>
          <w:color w:val="161515"/>
          <w:sz w:val="22"/>
          <w:szCs w:val="22"/>
          <w:lang w:val="en-GB"/>
        </w:rPr>
      </w:pPr>
      <w:r>
        <w:rPr>
          <w:i/>
          <w:iCs/>
          <w:color w:val="161515"/>
          <w:sz w:val="22"/>
          <w:szCs w:val="22"/>
          <w:lang w:val="en-GB"/>
        </w:rPr>
        <w:t>10</w:t>
      </w:r>
      <w:r w:rsidR="000F427C" w:rsidRPr="001F3BDA">
        <w:rPr>
          <w:i/>
          <w:iCs/>
          <w:color w:val="161515"/>
          <w:sz w:val="22"/>
          <w:szCs w:val="22"/>
          <w:lang w:val="en-GB"/>
        </w:rPr>
        <w:t xml:space="preserve">. </w:t>
      </w:r>
      <w:r w:rsidR="000423FB" w:rsidRPr="001F3BDA">
        <w:rPr>
          <w:i/>
          <w:iCs/>
          <w:color w:val="161515"/>
          <w:sz w:val="22"/>
          <w:szCs w:val="22"/>
          <w:lang w:val="en-GB"/>
        </w:rPr>
        <w:t xml:space="preserve">ICF </w:t>
      </w:r>
      <w:r w:rsidR="000423FB">
        <w:rPr>
          <w:i/>
          <w:iCs/>
          <w:color w:val="161515"/>
          <w:lang w:val="en-GB"/>
        </w:rPr>
        <w:t>Alliance for Public Health</w:t>
      </w:r>
      <w:r w:rsidR="000423FB" w:rsidRPr="00BD5032">
        <w:rPr>
          <w:i/>
          <w:iCs/>
          <w:color w:val="161515"/>
          <w:sz w:val="22"/>
          <w:szCs w:val="22"/>
          <w:lang w:val="en-GB"/>
        </w:rPr>
        <w:t>”</w:t>
      </w:r>
      <w:r w:rsidR="000F427C" w:rsidRPr="001F3BDA">
        <w:rPr>
          <w:i/>
          <w:iCs/>
          <w:color w:val="161515"/>
          <w:sz w:val="22"/>
          <w:szCs w:val="22"/>
          <w:lang w:val="en-GB"/>
        </w:rPr>
        <w:t xml:space="preserve"> reserves the right to require from bidding participants to provide additional materials or information confirming the compliance of specific proposal provisions to the specification requirements and participant’s compliance as a legal entity. </w:t>
      </w:r>
    </w:p>
    <w:p w:rsidR="000F427C" w:rsidRPr="001F3BDA" w:rsidRDefault="000F427C" w:rsidP="000F427C">
      <w:pPr>
        <w:pStyle w:val="aa"/>
        <w:spacing w:after="0"/>
        <w:jc w:val="both"/>
        <w:rPr>
          <w:i/>
          <w:iCs/>
          <w:color w:val="161515"/>
          <w:sz w:val="22"/>
          <w:szCs w:val="22"/>
          <w:lang w:val="en-GB"/>
        </w:rPr>
      </w:pPr>
      <w:r w:rsidRPr="001F3BDA">
        <w:rPr>
          <w:i/>
          <w:iCs/>
          <w:color w:val="161515"/>
          <w:sz w:val="22"/>
          <w:szCs w:val="22"/>
          <w:lang w:val="en-GB"/>
        </w:rPr>
        <w:t xml:space="preserve"> </w:t>
      </w:r>
    </w:p>
    <w:p w:rsidR="000F427C" w:rsidRPr="001F3BDA" w:rsidRDefault="000F427C" w:rsidP="000F427C">
      <w:pPr>
        <w:pStyle w:val="aa"/>
        <w:spacing w:after="0"/>
        <w:jc w:val="both"/>
        <w:rPr>
          <w:i/>
          <w:iCs/>
          <w:color w:val="161515"/>
          <w:sz w:val="22"/>
          <w:szCs w:val="22"/>
          <w:lang w:val="en-GB"/>
        </w:rPr>
      </w:pPr>
      <w:r w:rsidRPr="001F3BDA">
        <w:rPr>
          <w:i/>
          <w:iCs/>
          <w:color w:val="161515"/>
          <w:sz w:val="22"/>
          <w:szCs w:val="22"/>
          <w:lang w:val="en-GB"/>
        </w:rPr>
        <w:t>1</w:t>
      </w:r>
      <w:r w:rsidR="00A66886">
        <w:rPr>
          <w:i/>
          <w:iCs/>
          <w:color w:val="161515"/>
          <w:sz w:val="22"/>
          <w:szCs w:val="22"/>
          <w:lang w:val="en-GB"/>
        </w:rPr>
        <w:t>1</w:t>
      </w:r>
      <w:r w:rsidRPr="001F3BDA">
        <w:rPr>
          <w:i/>
          <w:iCs/>
          <w:color w:val="161515"/>
          <w:sz w:val="22"/>
          <w:szCs w:val="22"/>
          <w:lang w:val="en-GB"/>
        </w:rPr>
        <w:t xml:space="preserve">. </w:t>
      </w:r>
      <w:r w:rsidR="000423FB" w:rsidRPr="001F3BDA">
        <w:rPr>
          <w:i/>
          <w:iCs/>
          <w:color w:val="161515"/>
          <w:sz w:val="22"/>
          <w:szCs w:val="22"/>
          <w:lang w:val="en-GB"/>
        </w:rPr>
        <w:t xml:space="preserve">ICF </w:t>
      </w:r>
      <w:r w:rsidR="000423FB">
        <w:rPr>
          <w:i/>
          <w:iCs/>
          <w:color w:val="161515"/>
          <w:lang w:val="en-GB"/>
        </w:rPr>
        <w:t>Alliance for Public Health</w:t>
      </w:r>
      <w:r w:rsidR="000423FB" w:rsidRPr="00BD5032">
        <w:rPr>
          <w:i/>
          <w:iCs/>
          <w:color w:val="161515"/>
          <w:sz w:val="22"/>
          <w:szCs w:val="22"/>
          <w:lang w:val="en-GB"/>
        </w:rPr>
        <w:t>”</w:t>
      </w:r>
      <w:r w:rsidR="00F643E4">
        <w:rPr>
          <w:i/>
          <w:iCs/>
          <w:color w:val="161515"/>
          <w:sz w:val="22"/>
          <w:szCs w:val="22"/>
          <w:lang w:val="en-GB"/>
        </w:rPr>
        <w:t xml:space="preserve"> </w:t>
      </w:r>
      <w:r w:rsidRPr="001F3BDA">
        <w:rPr>
          <w:i/>
          <w:iCs/>
          <w:color w:val="161515"/>
          <w:sz w:val="22"/>
          <w:szCs w:val="22"/>
          <w:lang w:val="en-GB"/>
        </w:rPr>
        <w:t>reserves the right to accept or decline any bidding proposal according to the documents and its own policies and procedures, or stop bidding procedure and refuse from all proposals any</w:t>
      </w:r>
      <w:r w:rsidR="00F643E4">
        <w:rPr>
          <w:i/>
          <w:iCs/>
          <w:color w:val="161515"/>
          <w:sz w:val="22"/>
          <w:szCs w:val="22"/>
          <w:lang w:val="en-GB"/>
        </w:rPr>
        <w:t xml:space="preserve"> </w:t>
      </w:r>
      <w:r w:rsidRPr="001F3BDA">
        <w:rPr>
          <w:i/>
          <w:iCs/>
          <w:color w:val="161515"/>
          <w:sz w:val="22"/>
          <w:szCs w:val="22"/>
          <w:lang w:val="en-GB"/>
        </w:rPr>
        <w:t xml:space="preserve">time before entering into the agreement without any responsibility therefor before to the bidding participants.  </w:t>
      </w:r>
    </w:p>
    <w:p w:rsidR="000F427C" w:rsidRPr="001F3BDA" w:rsidRDefault="000F427C" w:rsidP="000F427C">
      <w:pPr>
        <w:pStyle w:val="aa"/>
        <w:spacing w:after="0"/>
        <w:jc w:val="both"/>
        <w:rPr>
          <w:i/>
          <w:iCs/>
          <w:color w:val="161515"/>
          <w:sz w:val="22"/>
          <w:szCs w:val="22"/>
          <w:lang w:val="en-GB"/>
        </w:rPr>
      </w:pPr>
    </w:p>
    <w:p w:rsidR="000F427C" w:rsidRPr="001F3BDA" w:rsidRDefault="00A66886" w:rsidP="000F427C">
      <w:pPr>
        <w:pStyle w:val="aa"/>
        <w:spacing w:after="0"/>
        <w:jc w:val="both"/>
        <w:rPr>
          <w:i/>
          <w:iCs/>
          <w:color w:val="161515"/>
          <w:sz w:val="22"/>
          <w:szCs w:val="22"/>
          <w:lang w:val="en-GB"/>
        </w:rPr>
      </w:pPr>
      <w:r>
        <w:rPr>
          <w:i/>
          <w:iCs/>
          <w:color w:val="161515"/>
          <w:sz w:val="22"/>
          <w:szCs w:val="22"/>
          <w:lang w:val="en-GB"/>
        </w:rPr>
        <w:t>12</w:t>
      </w:r>
      <w:r w:rsidR="000F427C">
        <w:rPr>
          <w:i/>
          <w:iCs/>
          <w:color w:val="161515"/>
          <w:sz w:val="22"/>
          <w:szCs w:val="22"/>
          <w:lang w:val="en-GB"/>
        </w:rPr>
        <w:t xml:space="preserve">. </w:t>
      </w:r>
      <w:r w:rsidR="000423FB" w:rsidRPr="001F3BDA">
        <w:rPr>
          <w:i/>
          <w:iCs/>
          <w:color w:val="161515"/>
          <w:sz w:val="22"/>
          <w:szCs w:val="22"/>
          <w:lang w:val="en-GB"/>
        </w:rPr>
        <w:t xml:space="preserve">ICF </w:t>
      </w:r>
      <w:r w:rsidR="000423FB">
        <w:rPr>
          <w:i/>
          <w:iCs/>
          <w:color w:val="161515"/>
          <w:lang w:val="en-GB"/>
        </w:rPr>
        <w:t>Alliance for Public Health</w:t>
      </w:r>
      <w:r w:rsidR="000423FB" w:rsidRPr="00BD5032">
        <w:rPr>
          <w:i/>
          <w:iCs/>
          <w:color w:val="161515"/>
          <w:sz w:val="22"/>
          <w:szCs w:val="22"/>
          <w:lang w:val="en-GB"/>
        </w:rPr>
        <w:t>”</w:t>
      </w:r>
      <w:r w:rsidR="00F643E4">
        <w:rPr>
          <w:i/>
          <w:iCs/>
          <w:color w:val="161515"/>
          <w:sz w:val="22"/>
          <w:szCs w:val="22"/>
          <w:lang w:val="en-GB"/>
        </w:rPr>
        <w:t xml:space="preserve"> </w:t>
      </w:r>
      <w:r w:rsidR="000F427C" w:rsidRPr="001F3BDA">
        <w:rPr>
          <w:i/>
          <w:iCs/>
          <w:color w:val="161515"/>
          <w:sz w:val="22"/>
          <w:szCs w:val="22"/>
          <w:lang w:val="en-GB"/>
        </w:rPr>
        <w:t xml:space="preserve">shall inform about the reason of declining all proposals in the event of a written request from the bidding participant.  </w:t>
      </w:r>
    </w:p>
    <w:p w:rsidR="000F427C" w:rsidRPr="001F3BDA" w:rsidRDefault="000F427C" w:rsidP="000F427C">
      <w:pPr>
        <w:pStyle w:val="aa"/>
        <w:spacing w:after="0"/>
        <w:jc w:val="both"/>
        <w:rPr>
          <w:i/>
          <w:iCs/>
          <w:color w:val="161515"/>
          <w:sz w:val="22"/>
          <w:szCs w:val="22"/>
          <w:lang w:val="en-GB"/>
        </w:rPr>
      </w:pPr>
    </w:p>
    <w:p w:rsidR="000F427C" w:rsidRPr="00153F89" w:rsidRDefault="000F427C" w:rsidP="000F427C">
      <w:pPr>
        <w:rPr>
          <w:rFonts w:ascii="Times New Roman" w:hAnsi="Times New Roman" w:cs="Times New Roman"/>
          <w:i/>
          <w:iCs/>
          <w:color w:val="161515"/>
          <w:lang w:val="en-GB"/>
        </w:rPr>
      </w:pPr>
      <w:r w:rsidRPr="001F3BDA">
        <w:rPr>
          <w:rFonts w:ascii="Times New Roman" w:hAnsi="Times New Roman"/>
          <w:i/>
          <w:iCs/>
          <w:color w:val="161515"/>
          <w:lang w:val="en-GB"/>
        </w:rPr>
        <w:t xml:space="preserve">Any questions regarding this bidding may be provided in electronic format only on the e-mail address: </w:t>
      </w:r>
      <w:r w:rsidR="00B70F20">
        <w:rPr>
          <w:rFonts w:ascii="Times New Roman" w:hAnsi="Times New Roman"/>
          <w:i/>
          <w:iCs/>
          <w:color w:val="161515"/>
          <w:lang w:val="en-GB"/>
        </w:rPr>
        <w:t xml:space="preserve"> </w:t>
      </w:r>
      <w:hyperlink r:id="rId10" w:history="1">
        <w:r w:rsidR="00657A66" w:rsidRPr="007B6777">
          <w:rPr>
            <w:rStyle w:val="a9"/>
            <w:rFonts w:ascii="Times New Roman" w:eastAsiaTheme="minorEastAsia" w:hAnsi="Times New Roman" w:cs="Times New Roman"/>
            <w:i/>
            <w:noProof/>
            <w:lang w:eastAsia="uk-UA"/>
          </w:rPr>
          <w:t>lisova@aph.org.ua</w:t>
        </w:r>
      </w:hyperlink>
      <w:r w:rsidR="00153F89" w:rsidRPr="00153F89">
        <w:rPr>
          <w:rFonts w:ascii="Times New Roman" w:hAnsi="Times New Roman" w:cs="Times New Roman"/>
          <w:i/>
          <w:iCs/>
          <w:color w:val="161515"/>
          <w:lang w:val="en-GB"/>
        </w:rPr>
        <w:t xml:space="preserve"> </w:t>
      </w:r>
      <w:r w:rsidR="00296797">
        <w:rPr>
          <w:rFonts w:ascii="Times New Roman" w:hAnsi="Times New Roman" w:cs="Times New Roman"/>
          <w:i/>
          <w:iCs/>
          <w:color w:val="161515"/>
          <w:lang w:val="en-GB"/>
        </w:rPr>
        <w:t xml:space="preserve">(Attention of </w:t>
      </w:r>
      <w:r w:rsidR="00657A66">
        <w:rPr>
          <w:rFonts w:ascii="Times New Roman" w:hAnsi="Times New Roman" w:cs="Times New Roman"/>
          <w:i/>
          <w:iCs/>
          <w:color w:val="161515"/>
          <w:lang w:val="en-GB"/>
        </w:rPr>
        <w:t xml:space="preserve">Lisova </w:t>
      </w:r>
      <w:proofErr w:type="gramStart"/>
      <w:r w:rsidR="00657A66">
        <w:rPr>
          <w:rFonts w:ascii="Times New Roman" w:hAnsi="Times New Roman" w:cs="Times New Roman"/>
          <w:i/>
          <w:iCs/>
          <w:color w:val="161515"/>
          <w:lang w:val="en-GB"/>
        </w:rPr>
        <w:t>Yuliya</w:t>
      </w:r>
      <w:r w:rsidR="00864972">
        <w:rPr>
          <w:rFonts w:ascii="Times New Roman" w:hAnsi="Times New Roman" w:cs="Times New Roman"/>
          <w:i/>
          <w:iCs/>
          <w:color w:val="161515"/>
          <w:lang w:val="en-GB"/>
        </w:rPr>
        <w:t xml:space="preserve"> </w:t>
      </w:r>
      <w:r w:rsidRPr="00153F89">
        <w:rPr>
          <w:rFonts w:ascii="Times New Roman" w:hAnsi="Times New Roman" w:cs="Times New Roman"/>
          <w:i/>
          <w:iCs/>
          <w:color w:val="161515"/>
          <w:lang w:val="en-GB"/>
        </w:rPr>
        <w:t>)</w:t>
      </w:r>
      <w:proofErr w:type="gramEnd"/>
      <w:r w:rsidRPr="00153F89">
        <w:rPr>
          <w:rFonts w:ascii="Times New Roman" w:hAnsi="Times New Roman" w:cs="Times New Roman"/>
          <w:i/>
          <w:iCs/>
          <w:color w:val="161515"/>
          <w:lang w:val="en-GB"/>
        </w:rPr>
        <w:t>.</w:t>
      </w:r>
    </w:p>
    <w:p w:rsidR="000F427C" w:rsidRDefault="000F427C" w:rsidP="000F427C">
      <w:pPr>
        <w:pStyle w:val="aa"/>
        <w:spacing w:after="0"/>
        <w:jc w:val="both"/>
        <w:rPr>
          <w:i/>
          <w:iCs/>
          <w:color w:val="161515"/>
          <w:sz w:val="22"/>
          <w:szCs w:val="22"/>
          <w:lang w:val="en-GB"/>
        </w:rPr>
      </w:pPr>
    </w:p>
    <w:p w:rsidR="000F427C" w:rsidRDefault="000F427C" w:rsidP="000F427C">
      <w:pPr>
        <w:pStyle w:val="aa"/>
        <w:spacing w:after="0"/>
        <w:jc w:val="both"/>
        <w:rPr>
          <w:rFonts w:eastAsia="Arial"/>
          <w:i/>
          <w:iCs/>
          <w:color w:val="161515"/>
          <w:sz w:val="22"/>
          <w:szCs w:val="22"/>
          <w:lang w:val="en-US"/>
        </w:rPr>
      </w:pPr>
      <w:r>
        <w:rPr>
          <w:rFonts w:eastAsia="Arial"/>
          <w:i/>
          <w:iCs/>
          <w:color w:val="161515"/>
          <w:sz w:val="22"/>
          <w:szCs w:val="22"/>
          <w:lang w:val="en-US"/>
        </w:rPr>
        <w:t>Please</w:t>
      </w:r>
      <w:r w:rsidRPr="00DA0346">
        <w:rPr>
          <w:rFonts w:eastAsia="Arial"/>
          <w:i/>
          <w:iCs/>
          <w:color w:val="161515"/>
          <w:sz w:val="22"/>
          <w:szCs w:val="22"/>
          <w:lang w:val="uk-UA"/>
        </w:rPr>
        <w:t xml:space="preserve"> </w:t>
      </w:r>
      <w:r>
        <w:rPr>
          <w:rFonts w:eastAsia="Arial"/>
          <w:i/>
          <w:iCs/>
          <w:color w:val="161515"/>
          <w:sz w:val="22"/>
          <w:szCs w:val="22"/>
          <w:lang w:val="en-US"/>
        </w:rPr>
        <w:t>pay</w:t>
      </w:r>
      <w:r w:rsidRPr="00DA0346">
        <w:rPr>
          <w:rFonts w:eastAsia="Arial"/>
          <w:i/>
          <w:iCs/>
          <w:color w:val="161515"/>
          <w:sz w:val="22"/>
          <w:szCs w:val="22"/>
          <w:lang w:val="uk-UA"/>
        </w:rPr>
        <w:t xml:space="preserve"> </w:t>
      </w:r>
      <w:r>
        <w:rPr>
          <w:rFonts w:eastAsia="Arial"/>
          <w:i/>
          <w:iCs/>
          <w:color w:val="161515"/>
          <w:sz w:val="22"/>
          <w:szCs w:val="22"/>
          <w:lang w:val="en-US"/>
        </w:rPr>
        <w:t>attention</w:t>
      </w:r>
      <w:r w:rsidRPr="00DA0346">
        <w:rPr>
          <w:rFonts w:eastAsia="Arial"/>
          <w:i/>
          <w:iCs/>
          <w:color w:val="161515"/>
          <w:sz w:val="22"/>
          <w:szCs w:val="22"/>
          <w:lang w:val="uk-UA"/>
        </w:rPr>
        <w:t xml:space="preserve"> </w:t>
      </w:r>
      <w:r>
        <w:rPr>
          <w:rFonts w:eastAsia="Arial"/>
          <w:i/>
          <w:iCs/>
          <w:color w:val="161515"/>
          <w:sz w:val="22"/>
          <w:szCs w:val="22"/>
          <w:lang w:val="en-US"/>
        </w:rPr>
        <w:t>that</w:t>
      </w:r>
      <w:r w:rsidRPr="00DA0346">
        <w:rPr>
          <w:rFonts w:eastAsia="Arial"/>
          <w:i/>
          <w:iCs/>
          <w:color w:val="161515"/>
          <w:sz w:val="22"/>
          <w:szCs w:val="22"/>
          <w:lang w:val="uk-UA"/>
        </w:rPr>
        <w:t xml:space="preserve"> </w:t>
      </w:r>
      <w:r>
        <w:rPr>
          <w:rFonts w:eastAsia="Arial"/>
          <w:i/>
          <w:iCs/>
          <w:color w:val="161515"/>
          <w:sz w:val="22"/>
          <w:szCs w:val="22"/>
          <w:lang w:val="en-US"/>
        </w:rPr>
        <w:t>according</w:t>
      </w:r>
      <w:r w:rsidRPr="00DA0346">
        <w:rPr>
          <w:rFonts w:eastAsia="Arial"/>
          <w:i/>
          <w:iCs/>
          <w:color w:val="161515"/>
          <w:sz w:val="22"/>
          <w:szCs w:val="22"/>
          <w:lang w:val="uk-UA"/>
        </w:rPr>
        <w:t xml:space="preserve"> </w:t>
      </w:r>
      <w:r>
        <w:rPr>
          <w:rFonts w:eastAsia="Arial"/>
          <w:i/>
          <w:iCs/>
          <w:color w:val="161515"/>
          <w:sz w:val="22"/>
          <w:szCs w:val="22"/>
          <w:lang w:val="en-US"/>
        </w:rPr>
        <w:t>to</w:t>
      </w:r>
      <w:r w:rsidRPr="00DA0346">
        <w:rPr>
          <w:rFonts w:eastAsia="Arial"/>
          <w:i/>
          <w:iCs/>
          <w:color w:val="161515"/>
          <w:sz w:val="22"/>
          <w:szCs w:val="22"/>
          <w:lang w:val="uk-UA"/>
        </w:rPr>
        <w:t xml:space="preserve"> </w:t>
      </w:r>
      <w:r>
        <w:rPr>
          <w:rFonts w:eastAsia="Arial"/>
          <w:i/>
          <w:iCs/>
          <w:color w:val="161515"/>
          <w:sz w:val="22"/>
          <w:szCs w:val="22"/>
          <w:lang w:val="en-US"/>
        </w:rPr>
        <w:t>the</w:t>
      </w:r>
      <w:r w:rsidRPr="00DA0346">
        <w:rPr>
          <w:rFonts w:eastAsia="Arial"/>
          <w:i/>
          <w:iCs/>
          <w:color w:val="161515"/>
          <w:sz w:val="22"/>
          <w:szCs w:val="22"/>
          <w:lang w:val="uk-UA"/>
        </w:rPr>
        <w:t xml:space="preserve"> </w:t>
      </w:r>
      <w:r>
        <w:rPr>
          <w:rFonts w:eastAsia="Arial"/>
          <w:i/>
          <w:iCs/>
          <w:color w:val="161515"/>
          <w:sz w:val="22"/>
          <w:szCs w:val="22"/>
          <w:lang w:val="en-US"/>
        </w:rPr>
        <w:t>bidding</w:t>
      </w:r>
      <w:r w:rsidRPr="00DA0346">
        <w:rPr>
          <w:rFonts w:eastAsia="Arial"/>
          <w:i/>
          <w:iCs/>
          <w:color w:val="161515"/>
          <w:sz w:val="22"/>
          <w:szCs w:val="22"/>
          <w:lang w:val="uk-UA"/>
        </w:rPr>
        <w:t xml:space="preserve"> </w:t>
      </w:r>
      <w:r>
        <w:rPr>
          <w:rFonts w:eastAsia="Arial"/>
          <w:i/>
          <w:iCs/>
          <w:color w:val="161515"/>
          <w:sz w:val="22"/>
          <w:szCs w:val="22"/>
          <w:lang w:val="en-US"/>
        </w:rPr>
        <w:t>procedures</w:t>
      </w:r>
      <w:r w:rsidRPr="005A42A3">
        <w:rPr>
          <w:rFonts w:eastAsia="Arial"/>
          <w:i/>
          <w:iCs/>
          <w:color w:val="161515"/>
          <w:sz w:val="22"/>
          <w:szCs w:val="22"/>
          <w:lang w:val="en-US"/>
        </w:rPr>
        <w:t xml:space="preserve"> </w:t>
      </w:r>
      <w:r w:rsidR="00375C56">
        <w:rPr>
          <w:rFonts w:eastAsia="Arial"/>
          <w:b/>
          <w:i/>
          <w:iCs/>
          <w:color w:val="161515"/>
          <w:sz w:val="22"/>
          <w:szCs w:val="22"/>
          <w:lang w:val="en-US"/>
        </w:rPr>
        <w:t>02</w:t>
      </w:r>
      <w:r w:rsidR="00296797">
        <w:rPr>
          <w:rFonts w:eastAsia="Arial"/>
          <w:b/>
          <w:i/>
          <w:iCs/>
          <w:color w:val="161515"/>
          <w:sz w:val="22"/>
          <w:szCs w:val="22"/>
          <w:lang w:val="en-US"/>
        </w:rPr>
        <w:t>.0</w:t>
      </w:r>
      <w:r w:rsidR="00375C56">
        <w:rPr>
          <w:rFonts w:eastAsia="Arial"/>
          <w:b/>
          <w:i/>
          <w:iCs/>
          <w:color w:val="161515"/>
          <w:sz w:val="22"/>
          <w:szCs w:val="22"/>
          <w:lang w:val="en-US"/>
        </w:rPr>
        <w:t>9</w:t>
      </w:r>
      <w:r w:rsidR="00F01103">
        <w:rPr>
          <w:rFonts w:eastAsia="Arial"/>
          <w:b/>
          <w:i/>
          <w:iCs/>
          <w:color w:val="161515"/>
          <w:sz w:val="22"/>
          <w:szCs w:val="22"/>
          <w:lang w:val="en-US"/>
        </w:rPr>
        <w:t>.</w:t>
      </w:r>
      <w:r w:rsidR="00812BA3">
        <w:rPr>
          <w:rFonts w:eastAsia="Arial"/>
          <w:b/>
          <w:i/>
          <w:iCs/>
          <w:color w:val="161515"/>
          <w:sz w:val="22"/>
          <w:szCs w:val="22"/>
          <w:lang w:val="en-US"/>
        </w:rPr>
        <w:t>20</w:t>
      </w:r>
      <w:r w:rsidR="00812BA3" w:rsidRPr="00812BA3">
        <w:rPr>
          <w:rFonts w:eastAsia="Arial"/>
          <w:b/>
          <w:i/>
          <w:iCs/>
          <w:color w:val="161515"/>
          <w:sz w:val="22"/>
          <w:szCs w:val="22"/>
          <w:lang w:val="en-US"/>
        </w:rPr>
        <w:t>20</w:t>
      </w:r>
      <w:r w:rsidR="00296797">
        <w:rPr>
          <w:rFonts w:eastAsia="Arial"/>
          <w:b/>
          <w:i/>
          <w:iCs/>
          <w:color w:val="161515"/>
          <w:sz w:val="22"/>
          <w:szCs w:val="22"/>
          <w:lang w:val="en-US"/>
        </w:rPr>
        <w:t xml:space="preserve"> </w:t>
      </w:r>
      <w:r>
        <w:rPr>
          <w:rFonts w:eastAsia="Arial"/>
          <w:i/>
          <w:iCs/>
          <w:color w:val="161515"/>
          <w:sz w:val="22"/>
          <w:szCs w:val="22"/>
          <w:lang w:val="en-US"/>
        </w:rPr>
        <w:t>is the last day when you can make questions regarding this bidding to the Alliance</w:t>
      </w:r>
      <w:r w:rsidRPr="00E748FC">
        <w:rPr>
          <w:rFonts w:eastAsia="Arial"/>
          <w:i/>
          <w:iCs/>
          <w:color w:val="161515"/>
          <w:sz w:val="22"/>
          <w:szCs w:val="22"/>
          <w:lang w:val="uk-UA"/>
        </w:rPr>
        <w:t>.</w:t>
      </w:r>
    </w:p>
    <w:p w:rsidR="000F427C" w:rsidRPr="00362C31" w:rsidRDefault="000F427C" w:rsidP="000F427C">
      <w:pPr>
        <w:pStyle w:val="aa"/>
        <w:spacing w:after="0"/>
        <w:jc w:val="both"/>
        <w:rPr>
          <w:i/>
          <w:iCs/>
          <w:color w:val="161515"/>
          <w:sz w:val="22"/>
          <w:szCs w:val="22"/>
          <w:lang w:val="en-US"/>
        </w:rPr>
      </w:pPr>
    </w:p>
    <w:p w:rsidR="000F427C" w:rsidRPr="001F3BDA" w:rsidRDefault="000F427C" w:rsidP="000F427C">
      <w:pPr>
        <w:pStyle w:val="aa"/>
        <w:spacing w:after="0"/>
        <w:jc w:val="both"/>
        <w:rPr>
          <w:i/>
          <w:iCs/>
          <w:color w:val="161515"/>
          <w:sz w:val="22"/>
          <w:szCs w:val="22"/>
          <w:lang w:val="en-GB"/>
        </w:rPr>
      </w:pPr>
      <w:r w:rsidRPr="00302954">
        <w:rPr>
          <w:i/>
          <w:iCs/>
          <w:color w:val="161515"/>
          <w:sz w:val="22"/>
          <w:szCs w:val="22"/>
          <w:lang w:val="en-GB"/>
        </w:rPr>
        <w:t>Responses to the questions asked by the potential bidding participants and any clarifications will be sent to the organizations which approved receiving this announcement by e-mail.</w:t>
      </w:r>
      <w:r w:rsidRPr="001F3BDA">
        <w:rPr>
          <w:iCs/>
          <w:color w:val="161515"/>
          <w:lang w:val="en-GB"/>
        </w:rPr>
        <w:t xml:space="preserve">  </w:t>
      </w:r>
    </w:p>
    <w:p w:rsidR="000F427C" w:rsidRPr="001F3BDA" w:rsidRDefault="000F427C" w:rsidP="000F427C">
      <w:pPr>
        <w:pStyle w:val="aa"/>
        <w:spacing w:after="0"/>
        <w:jc w:val="both"/>
        <w:rPr>
          <w:i/>
          <w:iCs/>
          <w:color w:val="161515"/>
          <w:sz w:val="22"/>
          <w:szCs w:val="22"/>
          <w:lang w:val="en-GB"/>
        </w:rPr>
      </w:pPr>
    </w:p>
    <w:p w:rsidR="000F427C" w:rsidRPr="001F3BDA" w:rsidRDefault="000F427C" w:rsidP="000F427C">
      <w:pPr>
        <w:jc w:val="both"/>
        <w:rPr>
          <w:rFonts w:ascii="Times New Roman" w:hAnsi="Times New Roman"/>
          <w:i/>
          <w:iCs/>
          <w:color w:val="161515"/>
          <w:lang w:val="en-GB"/>
        </w:rPr>
      </w:pPr>
      <w:r w:rsidRPr="001F3BDA">
        <w:rPr>
          <w:rFonts w:ascii="Times New Roman" w:hAnsi="Times New Roman"/>
          <w:i/>
          <w:iCs/>
          <w:color w:val="161515"/>
          <w:lang w:val="en-GB"/>
        </w:rPr>
        <w:t xml:space="preserve">Attachments: </w:t>
      </w:r>
    </w:p>
    <w:p w:rsidR="000F427C" w:rsidRPr="001F3BDA" w:rsidRDefault="000F427C" w:rsidP="000F427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en-GB"/>
        </w:rPr>
      </w:pPr>
      <w:r w:rsidRPr="001F3BDA">
        <w:rPr>
          <w:rFonts w:ascii="Times New Roman" w:hAnsi="Times New Roman"/>
          <w:i/>
          <w:iCs/>
          <w:color w:val="161515"/>
          <w:lang w:val="en-GB"/>
        </w:rPr>
        <w:t>Specification with respective annexes.</w:t>
      </w:r>
    </w:p>
    <w:p w:rsidR="000F427C" w:rsidRPr="001F3BDA" w:rsidRDefault="000F427C" w:rsidP="000F427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en-GB"/>
        </w:rPr>
      </w:pPr>
      <w:r w:rsidRPr="001F3BDA">
        <w:rPr>
          <w:rFonts w:ascii="Times New Roman" w:hAnsi="Times New Roman"/>
          <w:i/>
          <w:iCs/>
          <w:color w:val="161515"/>
          <w:lang w:val="en-GB"/>
        </w:rPr>
        <w:t>Draft supply contract with a company resident in Ukraine.</w:t>
      </w:r>
    </w:p>
    <w:p w:rsidR="000F427C" w:rsidRPr="001F3BDA" w:rsidRDefault="000F427C" w:rsidP="000F427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en-GB"/>
        </w:rPr>
      </w:pPr>
      <w:r w:rsidRPr="001F3BDA">
        <w:rPr>
          <w:rFonts w:ascii="Times New Roman" w:hAnsi="Times New Roman"/>
          <w:i/>
          <w:iCs/>
          <w:color w:val="161515"/>
          <w:lang w:val="en-GB"/>
        </w:rPr>
        <w:t>Draft supply contract</w:t>
      </w:r>
      <w:r>
        <w:rPr>
          <w:rFonts w:ascii="Times New Roman" w:hAnsi="Times New Roman"/>
          <w:i/>
          <w:iCs/>
          <w:color w:val="161515"/>
          <w:lang w:val="en-GB"/>
        </w:rPr>
        <w:t xml:space="preserve"> with a non-resident company</w:t>
      </w:r>
      <w:r w:rsidRPr="001F3BDA">
        <w:rPr>
          <w:rFonts w:ascii="Times New Roman" w:hAnsi="Times New Roman"/>
          <w:i/>
          <w:iCs/>
          <w:color w:val="161515"/>
          <w:lang w:val="en-GB"/>
        </w:rPr>
        <w:t>.</w:t>
      </w:r>
    </w:p>
    <w:p w:rsidR="000F427C" w:rsidRPr="001F3BDA" w:rsidRDefault="000F427C" w:rsidP="000F427C">
      <w:pPr>
        <w:ind w:left="720"/>
        <w:jc w:val="both"/>
        <w:rPr>
          <w:rFonts w:ascii="Times New Roman" w:hAnsi="Times New Roman"/>
          <w:i/>
          <w:iCs/>
          <w:color w:val="161515"/>
          <w:lang w:val="en-GB"/>
        </w:rPr>
      </w:pPr>
    </w:p>
    <w:p w:rsidR="000F427C" w:rsidRDefault="000F427C" w:rsidP="000F427C">
      <w:pPr>
        <w:jc w:val="both"/>
        <w:rPr>
          <w:rFonts w:ascii="Times New Roman" w:hAnsi="Times New Roman"/>
          <w:i/>
          <w:iCs/>
          <w:color w:val="161515"/>
          <w:lang w:val="en-GB"/>
        </w:rPr>
      </w:pPr>
      <w:r>
        <w:rPr>
          <w:rFonts w:ascii="Times New Roman" w:hAnsi="Times New Roman"/>
          <w:i/>
          <w:iCs/>
          <w:color w:val="161515"/>
          <w:lang w:val="en-GB"/>
        </w:rPr>
        <w:t xml:space="preserve">Please kindly confirm the receipt of this </w:t>
      </w:r>
      <w:r w:rsidRPr="006933BB">
        <w:rPr>
          <w:rFonts w:ascii="Times New Roman" w:hAnsi="Times New Roman"/>
          <w:i/>
          <w:iCs/>
          <w:color w:val="161515"/>
          <w:lang w:val="en-GB"/>
        </w:rPr>
        <w:t>bid announcement</w:t>
      </w:r>
      <w:r>
        <w:rPr>
          <w:rFonts w:ascii="Times New Roman" w:hAnsi="Times New Roman"/>
          <w:i/>
          <w:iCs/>
          <w:color w:val="161515"/>
          <w:lang w:val="en-GB"/>
        </w:rPr>
        <w:t>.</w:t>
      </w:r>
    </w:p>
    <w:p w:rsidR="000F427C" w:rsidRPr="001F3BDA" w:rsidRDefault="000F427C" w:rsidP="000F427C">
      <w:pPr>
        <w:jc w:val="both"/>
        <w:rPr>
          <w:rFonts w:ascii="Times New Roman" w:hAnsi="Times New Roman"/>
          <w:i/>
          <w:iCs/>
          <w:color w:val="161515"/>
          <w:lang w:val="en-GB"/>
        </w:rPr>
      </w:pPr>
    </w:p>
    <w:p w:rsidR="000F427C" w:rsidRPr="001F3BDA" w:rsidRDefault="00207870" w:rsidP="000F427C">
      <w:pPr>
        <w:jc w:val="both"/>
        <w:rPr>
          <w:rFonts w:ascii="Times New Roman" w:hAnsi="Times New Roman"/>
          <w:i/>
          <w:iCs/>
          <w:color w:val="161515"/>
          <w:lang w:val="en-GB"/>
        </w:rPr>
      </w:pPr>
      <w:r>
        <w:rPr>
          <w:rFonts w:ascii="Times New Roman" w:hAnsi="Times New Roman"/>
          <w:i/>
          <w:iCs/>
          <w:color w:val="161515"/>
          <w:lang w:val="en-GB"/>
        </w:rPr>
        <w:t>Thank you for cooperation</w:t>
      </w:r>
    </w:p>
    <w:p w:rsidR="00207870" w:rsidRDefault="00207870" w:rsidP="00207870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  <w:t>best regards,</w:t>
      </w:r>
    </w:p>
    <w:p w:rsidR="00207870" w:rsidRDefault="00207870" w:rsidP="00207870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  <w:r>
        <w:rPr>
          <w:rFonts w:eastAsiaTheme="minorEastAsia"/>
          <w:noProof/>
          <w:sz w:val="18"/>
          <w:szCs w:val="18"/>
          <w:lang w:val="ru-RU" w:eastAsia="ru-RU"/>
        </w:rPr>
        <w:drawing>
          <wp:inline distT="0" distB="0" distL="0" distR="0" wp14:anchorId="0E8D7CA2" wp14:editId="64F30547">
            <wp:extent cx="1943100" cy="523875"/>
            <wp:effectExtent l="0" t="0" r="0" b="9525"/>
            <wp:docPr id="1" name="Рисунок 1" descr="e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870" w:rsidRDefault="00207870" w:rsidP="00207870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207870" w:rsidRDefault="00207870" w:rsidP="00207870">
      <w:pPr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5</w:t>
      </w:r>
      <w:r w:rsidR="0035196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Dilova St., building 10A, 03150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Kyiv, Ukraine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Tel.: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490-5485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Fax: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490-5489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>Web: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2" w:history="1">
        <w:r>
          <w:rPr>
            <w:rStyle w:val="a9"/>
            <w:rFonts w:ascii="Arial" w:eastAsiaTheme="minorEastAsia" w:hAnsi="Arial" w:cs="Arial"/>
            <w:noProof/>
            <w:lang w:eastAsia="ru-RU"/>
          </w:rPr>
          <w:t>www.aph.org.ua</w:t>
        </w:r>
      </w:hyperlink>
    </w:p>
    <w:p w:rsidR="00207870" w:rsidRPr="00FF713E" w:rsidRDefault="00207870" w:rsidP="00207870">
      <w:pPr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 xml:space="preserve">FB: </w:t>
      </w:r>
      <w:hyperlink r:id="rId13" w:history="1">
        <w:r>
          <w:rPr>
            <w:rStyle w:val="a9"/>
            <w:rFonts w:ascii="Arial" w:eastAsiaTheme="minorEastAsia" w:hAnsi="Arial" w:cs="Arial"/>
            <w:noProof/>
            <w:lang w:eastAsia="uk-UA"/>
          </w:rPr>
          <w:t>AlliancePublicHealth</w:t>
        </w:r>
      </w:hyperlink>
    </w:p>
    <w:p w:rsidR="00334F93" w:rsidRPr="00334F93" w:rsidRDefault="00334F93" w:rsidP="00334F93">
      <w:pPr>
        <w:spacing w:after="120" w:line="240" w:lineRule="auto"/>
        <w:rPr>
          <w:rFonts w:ascii="Arial" w:hAnsi="Arial" w:cs="Arial"/>
        </w:rPr>
      </w:pPr>
      <w:bookmarkStart w:id="0" w:name="_GoBack"/>
      <w:bookmarkEnd w:id="0"/>
    </w:p>
    <w:sectPr w:rsidR="00334F93" w:rsidRPr="00334F93" w:rsidSect="00296797">
      <w:pgSz w:w="11907" w:h="16839" w:code="9"/>
      <w:pgMar w:top="936" w:right="936" w:bottom="709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2D9" w:rsidRDefault="00D032D9" w:rsidP="0088387C">
      <w:pPr>
        <w:spacing w:after="0" w:line="240" w:lineRule="auto"/>
      </w:pPr>
      <w:r>
        <w:separator/>
      </w:r>
    </w:p>
  </w:endnote>
  <w:endnote w:type="continuationSeparator" w:id="0">
    <w:p w:rsidR="00D032D9" w:rsidRDefault="00D032D9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2D9" w:rsidRDefault="00D032D9" w:rsidP="0088387C">
      <w:pPr>
        <w:spacing w:after="0" w:line="240" w:lineRule="auto"/>
      </w:pPr>
      <w:r>
        <w:separator/>
      </w:r>
    </w:p>
  </w:footnote>
  <w:footnote w:type="continuationSeparator" w:id="0">
    <w:p w:rsidR="00D032D9" w:rsidRDefault="00D032D9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71800"/>
    <w:multiLevelType w:val="hybridMultilevel"/>
    <w:tmpl w:val="BA5E4218"/>
    <w:lvl w:ilvl="0" w:tplc="E98EA1BE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3452F67"/>
    <w:multiLevelType w:val="hybridMultilevel"/>
    <w:tmpl w:val="C2E46160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A364E33"/>
    <w:multiLevelType w:val="hybridMultilevel"/>
    <w:tmpl w:val="1F788132"/>
    <w:lvl w:ilvl="0" w:tplc="0422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890280"/>
    <w:multiLevelType w:val="hybridMultilevel"/>
    <w:tmpl w:val="360E002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56214B"/>
    <w:multiLevelType w:val="hybridMultilevel"/>
    <w:tmpl w:val="E036F2F8"/>
    <w:lvl w:ilvl="0" w:tplc="0422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3A674F1"/>
    <w:multiLevelType w:val="hybridMultilevel"/>
    <w:tmpl w:val="AEF20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1A7430"/>
    <w:multiLevelType w:val="hybridMultilevel"/>
    <w:tmpl w:val="6868B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20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01198"/>
    <w:rsid w:val="00026D6D"/>
    <w:rsid w:val="000423FB"/>
    <w:rsid w:val="00043626"/>
    <w:rsid w:val="000663D0"/>
    <w:rsid w:val="000704F2"/>
    <w:rsid w:val="000E402E"/>
    <w:rsid w:val="000F427C"/>
    <w:rsid w:val="000F6DD0"/>
    <w:rsid w:val="000F6DE3"/>
    <w:rsid w:val="001142B4"/>
    <w:rsid w:val="00153F89"/>
    <w:rsid w:val="001722A9"/>
    <w:rsid w:val="00181615"/>
    <w:rsid w:val="00181F81"/>
    <w:rsid w:val="001B3344"/>
    <w:rsid w:val="001B4DD9"/>
    <w:rsid w:val="00207870"/>
    <w:rsid w:val="002346E2"/>
    <w:rsid w:val="002752B3"/>
    <w:rsid w:val="0028187E"/>
    <w:rsid w:val="00281FCC"/>
    <w:rsid w:val="00287DE5"/>
    <w:rsid w:val="00296797"/>
    <w:rsid w:val="002C376D"/>
    <w:rsid w:val="002E4106"/>
    <w:rsid w:val="00310001"/>
    <w:rsid w:val="00313653"/>
    <w:rsid w:val="00316B0F"/>
    <w:rsid w:val="00334F93"/>
    <w:rsid w:val="00350626"/>
    <w:rsid w:val="0035196E"/>
    <w:rsid w:val="00352E22"/>
    <w:rsid w:val="00355690"/>
    <w:rsid w:val="00375C56"/>
    <w:rsid w:val="003957D0"/>
    <w:rsid w:val="00395BDF"/>
    <w:rsid w:val="003965A7"/>
    <w:rsid w:val="003C2295"/>
    <w:rsid w:val="003D062C"/>
    <w:rsid w:val="003E5DB8"/>
    <w:rsid w:val="00401144"/>
    <w:rsid w:val="004248B0"/>
    <w:rsid w:val="004863CF"/>
    <w:rsid w:val="004972C5"/>
    <w:rsid w:val="004A1925"/>
    <w:rsid w:val="004D30BA"/>
    <w:rsid w:val="005066C5"/>
    <w:rsid w:val="00522837"/>
    <w:rsid w:val="00546C04"/>
    <w:rsid w:val="00547D15"/>
    <w:rsid w:val="00557350"/>
    <w:rsid w:val="005738D1"/>
    <w:rsid w:val="00577FF6"/>
    <w:rsid w:val="00587065"/>
    <w:rsid w:val="005A42A3"/>
    <w:rsid w:val="005A54F7"/>
    <w:rsid w:val="00647914"/>
    <w:rsid w:val="00657A66"/>
    <w:rsid w:val="006C3A24"/>
    <w:rsid w:val="007220AA"/>
    <w:rsid w:val="0076079F"/>
    <w:rsid w:val="00763BF3"/>
    <w:rsid w:val="00766D21"/>
    <w:rsid w:val="0078118F"/>
    <w:rsid w:val="00781952"/>
    <w:rsid w:val="0079283F"/>
    <w:rsid w:val="007A071C"/>
    <w:rsid w:val="007E1E1F"/>
    <w:rsid w:val="008102A7"/>
    <w:rsid w:val="008111BF"/>
    <w:rsid w:val="00812BA3"/>
    <w:rsid w:val="0082062D"/>
    <w:rsid w:val="00856BBD"/>
    <w:rsid w:val="00864972"/>
    <w:rsid w:val="0088387C"/>
    <w:rsid w:val="0089401A"/>
    <w:rsid w:val="008B4EAE"/>
    <w:rsid w:val="008D0D72"/>
    <w:rsid w:val="008D144B"/>
    <w:rsid w:val="008F6A64"/>
    <w:rsid w:val="00951D99"/>
    <w:rsid w:val="009940D9"/>
    <w:rsid w:val="00994FD8"/>
    <w:rsid w:val="0099754D"/>
    <w:rsid w:val="009D286C"/>
    <w:rsid w:val="009E229D"/>
    <w:rsid w:val="00A66886"/>
    <w:rsid w:val="00A74946"/>
    <w:rsid w:val="00AC1B17"/>
    <w:rsid w:val="00AC5DA5"/>
    <w:rsid w:val="00B01BFA"/>
    <w:rsid w:val="00B433E6"/>
    <w:rsid w:val="00B70F20"/>
    <w:rsid w:val="00C033CD"/>
    <w:rsid w:val="00C46328"/>
    <w:rsid w:val="00C52BB7"/>
    <w:rsid w:val="00C5439E"/>
    <w:rsid w:val="00C701F1"/>
    <w:rsid w:val="00C72A37"/>
    <w:rsid w:val="00C73FF9"/>
    <w:rsid w:val="00C761D9"/>
    <w:rsid w:val="00CA125D"/>
    <w:rsid w:val="00CB5795"/>
    <w:rsid w:val="00CD291D"/>
    <w:rsid w:val="00CE23A1"/>
    <w:rsid w:val="00D032D9"/>
    <w:rsid w:val="00D65ED6"/>
    <w:rsid w:val="00D706E2"/>
    <w:rsid w:val="00D83B7A"/>
    <w:rsid w:val="00DC1F57"/>
    <w:rsid w:val="00DC5CA1"/>
    <w:rsid w:val="00DE1650"/>
    <w:rsid w:val="00DF69C4"/>
    <w:rsid w:val="00E157B9"/>
    <w:rsid w:val="00EC631A"/>
    <w:rsid w:val="00EE5485"/>
    <w:rsid w:val="00EE7197"/>
    <w:rsid w:val="00F01103"/>
    <w:rsid w:val="00F03CFD"/>
    <w:rsid w:val="00F365DF"/>
    <w:rsid w:val="00F36F18"/>
    <w:rsid w:val="00F50E0A"/>
    <w:rsid w:val="00F643E4"/>
    <w:rsid w:val="00FC0044"/>
    <w:rsid w:val="00FC6258"/>
    <w:rsid w:val="00FC7148"/>
    <w:rsid w:val="00FE338C"/>
    <w:rsid w:val="00FF2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365DF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C701F1"/>
    <w:rPr>
      <w:color w:val="0000FF"/>
      <w:u w:val="single"/>
    </w:rPr>
  </w:style>
  <w:style w:type="character" w:customStyle="1" w:styleId="hps">
    <w:name w:val="hps"/>
    <w:rsid w:val="00C701F1"/>
  </w:style>
  <w:style w:type="paragraph" w:styleId="aa">
    <w:name w:val="Normal (Web)"/>
    <w:basedOn w:val="a"/>
    <w:rsid w:val="00C701F1"/>
    <w:pPr>
      <w:spacing w:after="9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b">
    <w:name w:val="List Paragraph"/>
    <w:basedOn w:val="a"/>
    <w:uiPriority w:val="34"/>
    <w:qFormat/>
    <w:rsid w:val="000E402E"/>
    <w:pPr>
      <w:widowControl w:val="0"/>
      <w:spacing w:after="0" w:line="240" w:lineRule="auto"/>
      <w:ind w:left="708"/>
    </w:pPr>
    <w:rPr>
      <w:rFonts w:ascii="Garamond" w:eastAsia="Times New Roman" w:hAnsi="Garamond" w:cs="Times New Roman"/>
      <w:sz w:val="24"/>
      <w:szCs w:val="20"/>
      <w:lang w:val="en-GB" w:eastAsia="ru-RU"/>
    </w:rPr>
  </w:style>
  <w:style w:type="character" w:customStyle="1" w:styleId="10">
    <w:name w:val="Заголовок 1 Знак"/>
    <w:basedOn w:val="a0"/>
    <w:link w:val="1"/>
    <w:rsid w:val="00F365DF"/>
    <w:rPr>
      <w:rFonts w:ascii="Times New Roman" w:eastAsia="Times New Roman" w:hAnsi="Times New Roman" w:cs="Times New Roman"/>
      <w:b/>
      <w:bCs/>
      <w:iCs/>
      <w:sz w:val="18"/>
      <w:szCs w:val="24"/>
      <w:lang w:val="uk-UA" w:eastAsia="x-none"/>
    </w:rPr>
  </w:style>
  <w:style w:type="character" w:customStyle="1" w:styleId="EmailStyle26">
    <w:name w:val="EmailStyle26"/>
    <w:semiHidden/>
    <w:rsid w:val="000F427C"/>
    <w:rPr>
      <w:rFonts w:ascii="Arial" w:hAnsi="Arial" w:cs="Arial" w:hint="default"/>
      <w:color w:val="auto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365DF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C701F1"/>
    <w:rPr>
      <w:color w:val="0000FF"/>
      <w:u w:val="single"/>
    </w:rPr>
  </w:style>
  <w:style w:type="character" w:customStyle="1" w:styleId="hps">
    <w:name w:val="hps"/>
    <w:rsid w:val="00C701F1"/>
  </w:style>
  <w:style w:type="paragraph" w:styleId="aa">
    <w:name w:val="Normal (Web)"/>
    <w:basedOn w:val="a"/>
    <w:rsid w:val="00C701F1"/>
    <w:pPr>
      <w:spacing w:after="9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b">
    <w:name w:val="List Paragraph"/>
    <w:basedOn w:val="a"/>
    <w:uiPriority w:val="34"/>
    <w:qFormat/>
    <w:rsid w:val="000E402E"/>
    <w:pPr>
      <w:widowControl w:val="0"/>
      <w:spacing w:after="0" w:line="240" w:lineRule="auto"/>
      <w:ind w:left="708"/>
    </w:pPr>
    <w:rPr>
      <w:rFonts w:ascii="Garamond" w:eastAsia="Times New Roman" w:hAnsi="Garamond" w:cs="Times New Roman"/>
      <w:sz w:val="24"/>
      <w:szCs w:val="20"/>
      <w:lang w:val="en-GB" w:eastAsia="ru-RU"/>
    </w:rPr>
  </w:style>
  <w:style w:type="character" w:customStyle="1" w:styleId="10">
    <w:name w:val="Заголовок 1 Знак"/>
    <w:basedOn w:val="a0"/>
    <w:link w:val="1"/>
    <w:rsid w:val="00F365DF"/>
    <w:rPr>
      <w:rFonts w:ascii="Times New Roman" w:eastAsia="Times New Roman" w:hAnsi="Times New Roman" w:cs="Times New Roman"/>
      <w:b/>
      <w:bCs/>
      <w:iCs/>
      <w:sz w:val="18"/>
      <w:szCs w:val="24"/>
      <w:lang w:val="uk-UA" w:eastAsia="x-none"/>
    </w:rPr>
  </w:style>
  <w:style w:type="character" w:customStyle="1" w:styleId="EmailStyle26">
    <w:name w:val="EmailStyle26"/>
    <w:semiHidden/>
    <w:rsid w:val="000F427C"/>
    <w:rPr>
      <w:rFonts w:ascii="Arial" w:hAnsi="Arial" w:cs="Arial" w:hint="default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facebook.com/AlliancePublicHealth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aph.org.u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lisova@aph.org.ua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6F6C1-9481-4AC1-B744-B71488E96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734</Words>
  <Characters>4188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Lisova Julia</cp:lastModifiedBy>
  <cp:revision>61</cp:revision>
  <cp:lastPrinted>2015-12-11T16:23:00Z</cp:lastPrinted>
  <dcterms:created xsi:type="dcterms:W3CDTF">2016-02-25T14:18:00Z</dcterms:created>
  <dcterms:modified xsi:type="dcterms:W3CDTF">2020-08-18T12:41:00Z</dcterms:modified>
</cp:coreProperties>
</file>