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386" w:rsidRPr="001C446D" w:rsidRDefault="005D2CDA" w:rsidP="00C550B5">
      <w:pPr>
        <w:jc w:val="both"/>
        <w:rPr>
          <w:rFonts w:ascii="Tahoma" w:eastAsia="Tahoma" w:hAnsi="Tahoma" w:cs="Tahoma"/>
        </w:rPr>
      </w:pPr>
      <w:r w:rsidRPr="001C446D">
        <w:rPr>
          <w:rFonts w:ascii="Tahoma" w:eastAsia="Tahoma" w:hAnsi="Tahoma" w:cs="Tahoma"/>
        </w:rPr>
        <w:t xml:space="preserve"> </w:t>
      </w:r>
      <w:r w:rsidR="000152B3">
        <w:rPr>
          <w:rFonts w:ascii="Tahoma" w:eastAsia="Tahoma" w:hAnsi="Tahoma" w:cs="Tahoma"/>
          <w:noProof/>
          <w:lang w:val="ru-RU" w:eastAsia="ru-RU"/>
        </w:rPr>
        <w:drawing>
          <wp:inline distT="0" distB="0" distL="0" distR="0" wp14:anchorId="4E5DDA2A" wp14:editId="0187687C">
            <wp:extent cx="1426845" cy="53657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845" cy="536575"/>
                    </a:xfrm>
                    <a:prstGeom prst="rect">
                      <a:avLst/>
                    </a:prstGeom>
                    <a:noFill/>
                  </pic:spPr>
                </pic:pic>
              </a:graphicData>
            </a:graphic>
          </wp:inline>
        </w:drawing>
      </w:r>
      <w:r w:rsidRPr="001C446D">
        <w:rPr>
          <w:rFonts w:ascii="Tahoma" w:eastAsia="Tahoma" w:hAnsi="Tahoma" w:cs="Tahoma"/>
        </w:rPr>
        <w:tab/>
      </w:r>
      <w:r w:rsidRPr="001C446D">
        <w:rPr>
          <w:rFonts w:ascii="Tahoma" w:eastAsia="Tahoma" w:hAnsi="Tahoma" w:cs="Tahoma"/>
        </w:rPr>
        <w:tab/>
      </w:r>
      <w:r w:rsidRPr="001C446D">
        <w:rPr>
          <w:rFonts w:ascii="Tahoma" w:eastAsia="Tahoma" w:hAnsi="Tahoma" w:cs="Tahoma"/>
        </w:rPr>
        <w:tab/>
      </w:r>
      <w:r w:rsidRPr="001C446D">
        <w:rPr>
          <w:rFonts w:ascii="Tahoma" w:eastAsia="Tahoma" w:hAnsi="Tahoma" w:cs="Tahoma"/>
        </w:rPr>
        <w:tab/>
      </w:r>
      <w:r w:rsidRPr="001C446D">
        <w:rPr>
          <w:rFonts w:ascii="Tahoma" w:eastAsia="Tahoma" w:hAnsi="Tahoma" w:cs="Tahoma"/>
        </w:rPr>
        <w:tab/>
      </w:r>
      <w:r w:rsidRPr="001C446D">
        <w:rPr>
          <w:rFonts w:ascii="Tahoma" w:hAnsi="Tahoma" w:cs="Tahoma"/>
          <w:noProof/>
          <w:lang w:val="ru-RU" w:eastAsia="ru-RU"/>
        </w:rPr>
        <w:drawing>
          <wp:inline distT="0" distB="0" distL="0" distR="0">
            <wp:extent cx="2421255" cy="810260"/>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i.ageyeva/AppData/Roaming/PolarisOffice/ETemp/3676_5559928/image2.png"/>
                    <pic:cNvPicPr>
                      <a:picLocks noChangeAspect="1" noChangeArrowheads="1"/>
                    </pic:cNvPicPr>
                  </pic:nvPicPr>
                  <pic:blipFill>
                    <a:blip r:embed="rId10" cstate="print"/>
                    <a:srcRect b="21540"/>
                    <a:stretch>
                      <a:fillRect/>
                    </a:stretch>
                  </pic:blipFill>
                  <pic:spPr>
                    <a:xfrm>
                      <a:off x="0" y="0"/>
                      <a:ext cx="2421890" cy="810895"/>
                    </a:xfrm>
                    <a:prstGeom prst="rect">
                      <a:avLst/>
                    </a:prstGeom>
                    <a:ln cap="flat">
                      <a:noFill/>
                    </a:ln>
                  </pic:spPr>
                </pic:pic>
              </a:graphicData>
            </a:graphic>
          </wp:inline>
        </w:drawing>
      </w:r>
    </w:p>
    <w:p w:rsidR="00F64386" w:rsidRPr="001C446D" w:rsidRDefault="00F64386" w:rsidP="00C550B5">
      <w:pPr>
        <w:jc w:val="both"/>
        <w:rPr>
          <w:rFonts w:ascii="Tahoma" w:eastAsia="Tahoma" w:hAnsi="Tahoma" w:cs="Tahoma"/>
          <w:b/>
        </w:rPr>
      </w:pPr>
    </w:p>
    <w:p w:rsidR="000152B3" w:rsidRDefault="000152B3" w:rsidP="00C550B5">
      <w:pPr>
        <w:jc w:val="center"/>
        <w:rPr>
          <w:rFonts w:ascii="Tahoma" w:eastAsia="Tahoma" w:hAnsi="Tahoma" w:cs="Tahoma"/>
          <w:b/>
        </w:rPr>
      </w:pPr>
    </w:p>
    <w:p w:rsidR="00F64386" w:rsidRPr="001C446D" w:rsidRDefault="005D2CDA" w:rsidP="00C550B5">
      <w:pPr>
        <w:jc w:val="center"/>
        <w:rPr>
          <w:rFonts w:ascii="Tahoma" w:eastAsia="Tahoma" w:hAnsi="Tahoma" w:cs="Tahoma"/>
          <w:b/>
        </w:rPr>
      </w:pPr>
      <w:r w:rsidRPr="001C446D">
        <w:rPr>
          <w:rFonts w:ascii="Tahoma" w:eastAsia="Tahoma" w:hAnsi="Tahoma" w:cs="Tahoma"/>
          <w:b/>
        </w:rPr>
        <w:t>Благодійна організація «Всеукраїнська мережа людей, які живуть з ВІЛ/СНІД» та</w:t>
      </w:r>
    </w:p>
    <w:p w:rsidR="00F64386" w:rsidRPr="001C446D" w:rsidRDefault="005D2CDA" w:rsidP="00C550B5">
      <w:pPr>
        <w:jc w:val="center"/>
        <w:rPr>
          <w:rFonts w:ascii="Tahoma" w:eastAsia="Tahoma" w:hAnsi="Tahoma" w:cs="Tahoma"/>
          <w:b/>
        </w:rPr>
      </w:pPr>
      <w:r w:rsidRPr="001C446D">
        <w:rPr>
          <w:rFonts w:ascii="Tahoma" w:eastAsia="Tahoma" w:hAnsi="Tahoma" w:cs="Tahoma"/>
          <w:b/>
        </w:rPr>
        <w:t>Міжнародний благодійний фонд «Альянс громадського здоров’я»</w:t>
      </w:r>
    </w:p>
    <w:p w:rsidR="00F64386" w:rsidRPr="001C446D" w:rsidRDefault="005D2CDA" w:rsidP="00C550B5">
      <w:pPr>
        <w:jc w:val="center"/>
        <w:rPr>
          <w:rFonts w:ascii="Tahoma" w:eastAsia="Tahoma" w:hAnsi="Tahoma" w:cs="Tahoma"/>
          <w:b/>
        </w:rPr>
      </w:pPr>
      <w:r w:rsidRPr="001C446D">
        <w:rPr>
          <w:rFonts w:ascii="Tahoma" w:eastAsia="Tahoma" w:hAnsi="Tahoma" w:cs="Tahoma"/>
          <w:b/>
        </w:rPr>
        <w:t>оголошують відкритий конкурс проектів</w:t>
      </w:r>
    </w:p>
    <w:p w:rsidR="00F64386" w:rsidRPr="001C446D" w:rsidRDefault="00F64386" w:rsidP="00C550B5">
      <w:pPr>
        <w:jc w:val="both"/>
        <w:rPr>
          <w:rFonts w:ascii="Tahoma" w:eastAsia="Tahoma" w:hAnsi="Tahoma" w:cs="Tahoma"/>
          <w:b/>
        </w:rPr>
      </w:pPr>
    </w:p>
    <w:p w:rsidR="00F64386" w:rsidRPr="001C446D" w:rsidRDefault="005D2CDA" w:rsidP="00C550B5">
      <w:pPr>
        <w:jc w:val="both"/>
        <w:rPr>
          <w:rFonts w:ascii="Tahoma" w:eastAsia="Tahoma" w:hAnsi="Tahoma" w:cs="Tahoma"/>
          <w:b/>
        </w:rPr>
      </w:pPr>
      <w:r w:rsidRPr="001C446D">
        <w:rPr>
          <w:rFonts w:ascii="Tahoma" w:eastAsia="Tahoma" w:hAnsi="Tahoma" w:cs="Tahoma"/>
          <w:b/>
        </w:rPr>
        <w:t>м. Київ</w:t>
      </w:r>
      <w:r w:rsidR="00DC1E8E">
        <w:rPr>
          <w:rFonts w:ascii="Tahoma" w:eastAsia="Tahoma" w:hAnsi="Tahoma" w:cs="Tahoma"/>
          <w:b/>
        </w:rPr>
        <w:t xml:space="preserve">                                                                                                      </w:t>
      </w:r>
      <w:r w:rsidR="00FB1575">
        <w:rPr>
          <w:rFonts w:ascii="Tahoma" w:eastAsia="Tahoma" w:hAnsi="Tahoma" w:cs="Tahoma"/>
          <w:b/>
          <w:lang w:val="ru-RU"/>
        </w:rPr>
        <w:t xml:space="preserve">    </w:t>
      </w:r>
      <w:r w:rsidR="00AF109A">
        <w:rPr>
          <w:rFonts w:ascii="Tahoma" w:eastAsia="Tahoma" w:hAnsi="Tahoma" w:cs="Tahoma"/>
          <w:b/>
          <w:lang w:val="en-US"/>
        </w:rPr>
        <w:t>20</w:t>
      </w:r>
      <w:r w:rsidR="00BB4E9E" w:rsidRPr="00214496">
        <w:rPr>
          <w:rFonts w:ascii="Tahoma" w:eastAsia="Tahoma" w:hAnsi="Tahoma" w:cs="Tahoma"/>
          <w:b/>
        </w:rPr>
        <w:t>.</w:t>
      </w:r>
      <w:r w:rsidR="00BB4E9E">
        <w:rPr>
          <w:rFonts w:ascii="Tahoma" w:eastAsia="Tahoma" w:hAnsi="Tahoma" w:cs="Tahoma"/>
          <w:b/>
        </w:rPr>
        <w:t>1</w:t>
      </w:r>
      <w:r w:rsidR="00134E4C" w:rsidRPr="00FB1575">
        <w:rPr>
          <w:rFonts w:ascii="Tahoma" w:eastAsia="Tahoma" w:hAnsi="Tahoma" w:cs="Tahoma"/>
          <w:b/>
          <w:lang w:val="ru-RU"/>
        </w:rPr>
        <w:t>2</w:t>
      </w:r>
      <w:r w:rsidR="00BB4E9E">
        <w:rPr>
          <w:rFonts w:ascii="Tahoma" w:eastAsia="Tahoma" w:hAnsi="Tahoma" w:cs="Tahoma"/>
          <w:b/>
        </w:rPr>
        <w:t>.2018</w:t>
      </w:r>
      <w:r w:rsidR="00DC1E8E" w:rsidRPr="001C446D">
        <w:rPr>
          <w:rFonts w:ascii="Tahoma" w:eastAsia="Tahoma" w:hAnsi="Tahoma" w:cs="Tahoma"/>
          <w:b/>
        </w:rPr>
        <w:t>р.</w:t>
      </w:r>
    </w:p>
    <w:p w:rsidR="00F64386" w:rsidRPr="001C446D" w:rsidRDefault="005D2CDA" w:rsidP="00C550B5">
      <w:pPr>
        <w:jc w:val="right"/>
        <w:rPr>
          <w:rFonts w:ascii="Tahoma" w:eastAsia="Tahoma" w:hAnsi="Tahoma" w:cs="Tahoma"/>
          <w:b/>
        </w:rPr>
      </w:pP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r>
      <w:r w:rsidRPr="001C446D">
        <w:rPr>
          <w:rFonts w:ascii="Tahoma" w:eastAsia="Tahoma" w:hAnsi="Tahoma" w:cs="Tahoma"/>
          <w:b/>
        </w:rPr>
        <w:tab/>
        <w:t xml:space="preserve">    </w:t>
      </w:r>
      <w:r w:rsidR="00DC1E8E">
        <w:rPr>
          <w:rFonts w:ascii="Tahoma" w:eastAsia="Tahoma" w:hAnsi="Tahoma" w:cs="Tahoma"/>
          <w:b/>
        </w:rPr>
        <w:t xml:space="preserve">                            </w:t>
      </w:r>
      <w:r w:rsidRPr="001C446D">
        <w:rPr>
          <w:rFonts w:ascii="Tahoma" w:eastAsia="Tahoma" w:hAnsi="Tahoma" w:cs="Tahoma"/>
          <w:b/>
        </w:rPr>
        <w:t xml:space="preserve"> </w:t>
      </w:r>
    </w:p>
    <w:p w:rsidR="00F64386" w:rsidRPr="001C446D" w:rsidRDefault="005D2CDA" w:rsidP="00C550B5">
      <w:pPr>
        <w:pStyle w:val="af4"/>
        <w:shd w:val="clear" w:color="000000" w:fill="FFFFFF"/>
        <w:ind w:firstLine="708"/>
        <w:jc w:val="both"/>
        <w:rPr>
          <w:rFonts w:ascii="Tahoma" w:eastAsia="Tahoma" w:hAnsi="Tahoma" w:cs="Tahoma"/>
          <w:sz w:val="22"/>
          <w:szCs w:val="22"/>
        </w:rPr>
      </w:pPr>
      <w:r w:rsidRPr="001C446D">
        <w:rPr>
          <w:rFonts w:ascii="Tahoma" w:eastAsia="Tahoma" w:hAnsi="Tahoma" w:cs="Tahoma"/>
          <w:sz w:val="22"/>
          <w:szCs w:val="22"/>
        </w:rPr>
        <w:t xml:space="preserve">Конкурс оголошується </w:t>
      </w:r>
      <w:bookmarkStart w:id="0" w:name="OLE_LINK26"/>
      <w:bookmarkStart w:id="1" w:name="OLE_LINK27"/>
      <w:r w:rsidRPr="001C446D">
        <w:rPr>
          <w:rFonts w:ascii="Tahoma" w:eastAsia="Tahoma" w:hAnsi="Tahoma" w:cs="Tahoma"/>
          <w:sz w:val="22"/>
          <w:szCs w:val="22"/>
        </w:rPr>
        <w:t>в рамках</w:t>
      </w:r>
      <w:r w:rsidR="00BB4E9E">
        <w:rPr>
          <w:rFonts w:ascii="Tahoma" w:eastAsia="Tahoma" w:hAnsi="Tahoma" w:cs="Tahoma"/>
          <w:sz w:val="22"/>
          <w:szCs w:val="22"/>
        </w:rPr>
        <w:t xml:space="preserve"> проекту «</w:t>
      </w:r>
      <w:r w:rsidR="00BB4E9E" w:rsidRPr="00BB4E9E">
        <w:rPr>
          <w:rFonts w:ascii="Tahoma" w:eastAsia="Tahoma" w:hAnsi="Tahoma" w:cs="Tahoma"/>
          <w:sz w:val="22"/>
          <w:szCs w:val="22"/>
        </w:rPr>
        <w:t>Зменшення тягаря туберкульозу та ВІЛ-інфекції через створення загального доступу до своєчасної та якісної діагностики та лікування туберкульозу і його резистентних форм, розширення доказової профілактики, діагностики та лікування ВІЛ-інфекції, та створення стійких та життєздатних систем охорони здоров’я</w:t>
      </w:r>
      <w:r w:rsidR="00BB4E9E">
        <w:rPr>
          <w:rFonts w:ascii="Tahoma" w:eastAsia="Tahoma" w:hAnsi="Tahoma" w:cs="Tahoma"/>
          <w:sz w:val="22"/>
          <w:szCs w:val="22"/>
        </w:rPr>
        <w:t xml:space="preserve">», що реалізується за фінансової підтримки Глобального фонду для боротьби з </w:t>
      </w:r>
      <w:proofErr w:type="spellStart"/>
      <w:r w:rsidR="00BB4E9E">
        <w:rPr>
          <w:rFonts w:ascii="Tahoma" w:eastAsia="Tahoma" w:hAnsi="Tahoma" w:cs="Tahoma"/>
          <w:sz w:val="22"/>
          <w:szCs w:val="22"/>
        </w:rPr>
        <w:t>СНІДом</w:t>
      </w:r>
      <w:proofErr w:type="spellEnd"/>
      <w:r w:rsidR="00BB4E9E">
        <w:rPr>
          <w:rFonts w:ascii="Tahoma" w:eastAsia="Tahoma" w:hAnsi="Tahoma" w:cs="Tahoma"/>
          <w:sz w:val="22"/>
          <w:szCs w:val="22"/>
        </w:rPr>
        <w:t>, туберкульозом та малярією</w:t>
      </w:r>
      <w:r w:rsidRPr="001C446D">
        <w:rPr>
          <w:rFonts w:ascii="Tahoma" w:eastAsia="Tahoma" w:hAnsi="Tahoma" w:cs="Tahoma"/>
          <w:sz w:val="22"/>
          <w:szCs w:val="22"/>
        </w:rPr>
        <w:t xml:space="preserve">. </w:t>
      </w:r>
      <w:bookmarkStart w:id="2" w:name="OLE_LINK51"/>
      <w:bookmarkStart w:id="3" w:name="OLE_LINK52"/>
      <w:bookmarkEnd w:id="0"/>
      <w:bookmarkEnd w:id="1"/>
    </w:p>
    <w:bookmarkEnd w:id="2"/>
    <w:bookmarkEnd w:id="3"/>
    <w:p w:rsidR="00F64386" w:rsidRPr="001C446D" w:rsidRDefault="00F64386" w:rsidP="00C550B5">
      <w:pPr>
        <w:pStyle w:val="af4"/>
        <w:shd w:val="clear" w:color="000000" w:fill="FFFFFF"/>
        <w:ind w:firstLine="708"/>
        <w:jc w:val="both"/>
        <w:rPr>
          <w:rFonts w:ascii="Tahoma" w:eastAsia="Tahoma" w:hAnsi="Tahoma" w:cs="Tahoma"/>
          <w:sz w:val="22"/>
          <w:szCs w:val="22"/>
        </w:rPr>
      </w:pPr>
    </w:p>
    <w:p w:rsidR="00F64386" w:rsidRPr="001C446D" w:rsidRDefault="005D2CDA" w:rsidP="00C550B5">
      <w:pPr>
        <w:jc w:val="both"/>
        <w:rPr>
          <w:rFonts w:ascii="Tahoma" w:eastAsia="Tahoma" w:hAnsi="Tahoma" w:cs="Tahoma"/>
          <w:b/>
        </w:rPr>
      </w:pPr>
      <w:r w:rsidRPr="001C446D">
        <w:rPr>
          <w:rFonts w:ascii="Tahoma" w:eastAsia="Tahoma" w:hAnsi="Tahoma" w:cs="Tahoma"/>
          <w:b/>
        </w:rPr>
        <w:t xml:space="preserve">Пріоритетами конкурсу є досягнення  Цілей: </w:t>
      </w:r>
    </w:p>
    <w:p w:rsidR="00F64386" w:rsidRPr="001C446D" w:rsidRDefault="00F64386" w:rsidP="00C550B5">
      <w:pPr>
        <w:jc w:val="both"/>
        <w:rPr>
          <w:rFonts w:ascii="Tahoma" w:eastAsia="Tahoma" w:hAnsi="Tahoma" w:cs="Tahoma"/>
        </w:rPr>
      </w:pPr>
    </w:p>
    <w:p w:rsidR="00F64386" w:rsidRPr="001C446D" w:rsidRDefault="00E25E9A" w:rsidP="004631F7">
      <w:pPr>
        <w:pStyle w:val="ae"/>
        <w:numPr>
          <w:ilvl w:val="0"/>
          <w:numId w:val="3"/>
        </w:numPr>
        <w:contextualSpacing/>
        <w:jc w:val="both"/>
        <w:rPr>
          <w:rFonts w:ascii="Tahoma" w:eastAsia="Tahoma" w:hAnsi="Tahoma" w:cs="Tahoma"/>
        </w:rPr>
      </w:pPr>
      <w:r w:rsidRPr="001C446D">
        <w:rPr>
          <w:rFonts w:ascii="Tahoma" w:eastAsia="Tahoma" w:hAnsi="Tahoma" w:cs="Tahoma"/>
        </w:rPr>
        <w:t>підвищення та посилення обґрунтованої профілактики, діагностики та ефективного лікування ВІЛ, орієнтованих на досягнення цілей 90-90-</w:t>
      </w:r>
      <w:r w:rsidR="00393C84" w:rsidRPr="00393C84">
        <w:rPr>
          <w:rFonts w:ascii="Tahoma" w:eastAsia="Tahoma" w:hAnsi="Tahoma" w:cs="Tahoma"/>
          <w:lang w:val="ru-RU"/>
        </w:rPr>
        <w:t>90</w:t>
      </w:r>
    </w:p>
    <w:p w:rsidR="00E25E9A" w:rsidRPr="001C446D" w:rsidRDefault="00E25E9A" w:rsidP="004631F7">
      <w:pPr>
        <w:pStyle w:val="ae"/>
        <w:numPr>
          <w:ilvl w:val="0"/>
          <w:numId w:val="3"/>
        </w:numPr>
        <w:contextualSpacing/>
        <w:jc w:val="both"/>
        <w:rPr>
          <w:rFonts w:ascii="Tahoma" w:eastAsia="Tahoma" w:hAnsi="Tahoma" w:cs="Tahoma"/>
        </w:rPr>
      </w:pPr>
      <w:r w:rsidRPr="001C446D">
        <w:rPr>
          <w:rFonts w:ascii="Tahoma" w:eastAsia="Tahoma" w:hAnsi="Tahoma" w:cs="Tahoma"/>
        </w:rPr>
        <w:t>досягнення своєчасного, якісного та орієнтованого на пацієнта лікування чутливого туберкульозу та туберкульозу з лікарською стійкістю</w:t>
      </w:r>
      <w:r w:rsidRPr="004132A1">
        <w:rPr>
          <w:rFonts w:ascii="Tahoma" w:eastAsia="Tahoma" w:hAnsi="Tahoma" w:cs="Tahoma"/>
        </w:rPr>
        <w:t>;</w:t>
      </w:r>
    </w:p>
    <w:p w:rsidR="00F64386" w:rsidRPr="001C446D" w:rsidRDefault="005D2CDA" w:rsidP="004631F7">
      <w:pPr>
        <w:pStyle w:val="ae"/>
        <w:numPr>
          <w:ilvl w:val="0"/>
          <w:numId w:val="3"/>
        </w:numPr>
        <w:contextualSpacing/>
        <w:jc w:val="both"/>
        <w:rPr>
          <w:rFonts w:ascii="Tahoma" w:eastAsia="Tahoma" w:hAnsi="Tahoma" w:cs="Tahoma"/>
        </w:rPr>
      </w:pPr>
      <w:r w:rsidRPr="001C446D">
        <w:rPr>
          <w:rFonts w:ascii="Tahoma" w:eastAsia="Tahoma" w:hAnsi="Tahoma" w:cs="Tahoma"/>
        </w:rPr>
        <w:t>побудова життєздатних і стійких систем охорони здоров'я</w:t>
      </w:r>
      <w:r w:rsidR="00CF5423">
        <w:rPr>
          <w:rFonts w:ascii="Tahoma" w:eastAsia="Tahoma" w:hAnsi="Tahoma" w:cs="Tahoma"/>
          <w:lang w:val="ru-RU"/>
        </w:rPr>
        <w:t>.</w:t>
      </w:r>
    </w:p>
    <w:p w:rsidR="00F64386" w:rsidRPr="001C446D" w:rsidRDefault="00F64386" w:rsidP="00C550B5">
      <w:pPr>
        <w:jc w:val="both"/>
        <w:rPr>
          <w:rFonts w:ascii="Tahoma" w:eastAsia="Tahoma" w:hAnsi="Tahoma" w:cs="Tahoma"/>
        </w:rPr>
      </w:pPr>
    </w:p>
    <w:p w:rsidR="00F64386" w:rsidRPr="001C446D" w:rsidRDefault="005D2CDA" w:rsidP="00C550B5">
      <w:pPr>
        <w:jc w:val="both"/>
        <w:rPr>
          <w:rFonts w:ascii="Tahoma" w:eastAsia="Tahoma" w:hAnsi="Tahoma" w:cs="Tahoma"/>
        </w:rPr>
      </w:pPr>
      <w:r w:rsidRPr="005B26B4">
        <w:rPr>
          <w:rFonts w:ascii="Tahoma" w:eastAsia="Tahoma" w:hAnsi="Tahoma" w:cs="Tahoma"/>
        </w:rPr>
        <w:t>Особливістю конкурсу є формування та підтримка континууму надання ВІЛ/</w:t>
      </w:r>
      <w:proofErr w:type="spellStart"/>
      <w:r w:rsidRPr="005B26B4">
        <w:rPr>
          <w:rFonts w:ascii="Tahoma" w:eastAsia="Tahoma" w:hAnsi="Tahoma" w:cs="Tahoma"/>
        </w:rPr>
        <w:t>ТБ-сервісів</w:t>
      </w:r>
      <w:proofErr w:type="spellEnd"/>
      <w:r w:rsidRPr="005B26B4">
        <w:rPr>
          <w:rFonts w:ascii="Tahoma" w:eastAsia="Tahoma" w:hAnsi="Tahoma" w:cs="Tahoma"/>
        </w:rPr>
        <w:t xml:space="preserve"> для клієнтів проектів та наявність резул</w:t>
      </w:r>
      <w:r w:rsidR="00E25E9A" w:rsidRPr="005B26B4">
        <w:rPr>
          <w:rFonts w:ascii="Tahoma" w:eastAsia="Tahoma" w:hAnsi="Tahoma" w:cs="Tahoma"/>
        </w:rPr>
        <w:t>ьтатів ефективного лікування ВІЛ-інфекції, туберкульозу та запровадження замісної підтримуючої терапії.</w:t>
      </w:r>
    </w:p>
    <w:p w:rsidR="00F64386" w:rsidRPr="001C446D" w:rsidRDefault="00F64386" w:rsidP="00C550B5">
      <w:pPr>
        <w:jc w:val="both"/>
        <w:rPr>
          <w:rFonts w:ascii="Tahoma" w:eastAsia="Tahoma" w:hAnsi="Tahoma" w:cs="Tahoma"/>
        </w:rPr>
      </w:pPr>
    </w:p>
    <w:p w:rsidR="00F64386" w:rsidRPr="001C446D" w:rsidRDefault="00F64386" w:rsidP="00C550B5">
      <w:pPr>
        <w:jc w:val="both"/>
        <w:rPr>
          <w:rFonts w:ascii="Tahoma" w:eastAsia="Tahoma" w:hAnsi="Tahoma" w:cs="Tahoma"/>
          <w:b/>
        </w:rPr>
      </w:pPr>
    </w:p>
    <w:p w:rsidR="00F64386" w:rsidRDefault="005D2CDA" w:rsidP="00C550B5">
      <w:pPr>
        <w:jc w:val="both"/>
        <w:rPr>
          <w:rFonts w:ascii="Tahoma" w:eastAsia="Tahoma" w:hAnsi="Tahoma" w:cs="Tahoma"/>
        </w:rPr>
      </w:pPr>
      <w:r w:rsidRPr="001C446D">
        <w:rPr>
          <w:rFonts w:ascii="Tahoma" w:eastAsia="Tahoma" w:hAnsi="Tahoma" w:cs="Tahoma"/>
          <w:b/>
        </w:rPr>
        <w:t xml:space="preserve">Предметом </w:t>
      </w:r>
      <w:r w:rsidRPr="001C446D">
        <w:rPr>
          <w:rFonts w:ascii="Tahoma" w:eastAsia="Tahoma" w:hAnsi="Tahoma" w:cs="Tahoma"/>
        </w:rPr>
        <w:t>конкурсу є Заявка, яка повністю відповідає вимогам цього оголошення.</w:t>
      </w:r>
    </w:p>
    <w:p w:rsidR="00BB4E9E" w:rsidRPr="001C446D" w:rsidRDefault="00BB4E9E" w:rsidP="00C550B5">
      <w:pPr>
        <w:jc w:val="both"/>
        <w:rPr>
          <w:rFonts w:ascii="Tahoma" w:eastAsia="Tahoma" w:hAnsi="Tahoma" w:cs="Tahoma"/>
        </w:rPr>
      </w:pPr>
    </w:p>
    <w:p w:rsidR="00F64386" w:rsidRDefault="005D2CDA" w:rsidP="00C550B5">
      <w:pPr>
        <w:jc w:val="both"/>
        <w:rPr>
          <w:rFonts w:ascii="Tahoma" w:eastAsia="Tahoma" w:hAnsi="Tahoma" w:cs="Tahoma"/>
        </w:rPr>
      </w:pPr>
      <w:r w:rsidRPr="001C446D">
        <w:rPr>
          <w:rFonts w:ascii="Tahoma" w:eastAsia="Tahoma" w:hAnsi="Tahoma" w:cs="Tahoma"/>
          <w:b/>
        </w:rPr>
        <w:t>Метою</w:t>
      </w:r>
      <w:r w:rsidRPr="001C446D">
        <w:rPr>
          <w:rFonts w:ascii="Tahoma" w:eastAsia="Tahoma" w:hAnsi="Tahoma" w:cs="Tahoma"/>
        </w:rPr>
        <w:t xml:space="preserve"> конкурсу є визначення організацій, які здійснюватимуть діяльність за програмним компонентом/програмними компонентами:</w:t>
      </w:r>
    </w:p>
    <w:p w:rsidR="008D4D45" w:rsidRDefault="008D4D45" w:rsidP="00C550B5">
      <w:pPr>
        <w:jc w:val="both"/>
        <w:rPr>
          <w:rFonts w:ascii="Tahoma" w:eastAsia="Tahoma" w:hAnsi="Tahoma" w:cs="Tahoma"/>
        </w:rPr>
      </w:pPr>
      <w:bookmarkStart w:id="4" w:name="OLE_LINK69"/>
      <w:bookmarkStart w:id="5" w:name="OLE_LINK70"/>
    </w:p>
    <w:p w:rsidR="00D051A1" w:rsidRPr="00773E8F" w:rsidRDefault="00D051A1" w:rsidP="00D051A1">
      <w:pPr>
        <w:jc w:val="center"/>
        <w:rPr>
          <w:rFonts w:ascii="Tahoma" w:eastAsia="Tahoma" w:hAnsi="Tahoma" w:cs="Tahoma"/>
          <w:b/>
        </w:rPr>
      </w:pPr>
      <w:r w:rsidRPr="00773E8F">
        <w:rPr>
          <w:rFonts w:ascii="Tahoma" w:eastAsia="Tahoma" w:hAnsi="Tahoma" w:cs="Tahoma"/>
          <w:b/>
        </w:rPr>
        <w:t>Компоненти Міжнародного благодійного фонду «Альянс громадського здоров’я»</w:t>
      </w:r>
    </w:p>
    <w:tbl>
      <w:tblPr>
        <w:tblStyle w:val="af0"/>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5358"/>
        <w:gridCol w:w="1559"/>
        <w:gridCol w:w="1701"/>
      </w:tblGrid>
      <w:tr w:rsidR="00D051A1" w:rsidRPr="00D051A1" w:rsidTr="00D051A1">
        <w:trPr>
          <w:trHeight w:val="856"/>
        </w:trPr>
        <w:tc>
          <w:tcPr>
            <w:tcW w:w="1021" w:type="dxa"/>
            <w:tcBorders>
              <w:top w:val="single" w:sz="4" w:space="0" w:color="000000"/>
              <w:left w:val="single" w:sz="4" w:space="0" w:color="000000"/>
              <w:bottom w:val="single" w:sz="4" w:space="0" w:color="000000"/>
              <w:right w:val="single" w:sz="4" w:space="0" w:color="000000"/>
            </w:tcBorders>
            <w:vAlign w:val="center"/>
            <w:hideMark/>
          </w:tcPr>
          <w:p w:rsidR="00D051A1" w:rsidRPr="00D051A1" w:rsidRDefault="00D051A1" w:rsidP="00D051A1">
            <w:pPr>
              <w:rPr>
                <w:rFonts w:ascii="Tahoma" w:hAnsi="Tahoma" w:cs="Tahoma"/>
                <w:b/>
              </w:rPr>
            </w:pPr>
            <w:r w:rsidRPr="00D051A1">
              <w:rPr>
                <w:rFonts w:ascii="Tahoma" w:hAnsi="Tahoma" w:cs="Tahoma"/>
                <w:b/>
              </w:rPr>
              <w:t>Номер програмного компоненту</w:t>
            </w:r>
          </w:p>
        </w:tc>
        <w:tc>
          <w:tcPr>
            <w:tcW w:w="5358" w:type="dxa"/>
            <w:tcBorders>
              <w:top w:val="single" w:sz="4" w:space="0" w:color="000000"/>
              <w:left w:val="single" w:sz="4" w:space="0" w:color="000000"/>
              <w:bottom w:val="single" w:sz="4" w:space="0" w:color="000000"/>
              <w:right w:val="single" w:sz="4" w:space="0" w:color="000000"/>
            </w:tcBorders>
            <w:vAlign w:val="center"/>
            <w:hideMark/>
          </w:tcPr>
          <w:p w:rsidR="00D051A1" w:rsidRPr="00D051A1" w:rsidRDefault="00D051A1" w:rsidP="00115960">
            <w:pPr>
              <w:rPr>
                <w:rFonts w:ascii="Tahoma" w:hAnsi="Tahoma" w:cs="Tahoma"/>
                <w:b/>
              </w:rPr>
            </w:pPr>
            <w:r w:rsidRPr="00D051A1">
              <w:rPr>
                <w:rFonts w:ascii="Tahoma" w:hAnsi="Tahoma" w:cs="Tahoma"/>
                <w:b/>
              </w:rPr>
              <w:t>Назва  програмного компоненту</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051A1" w:rsidRPr="00D051A1" w:rsidRDefault="00D051A1" w:rsidP="00D051A1">
            <w:pPr>
              <w:rPr>
                <w:rFonts w:ascii="Tahoma" w:hAnsi="Tahoma" w:cs="Tahoma"/>
                <w:b/>
              </w:rPr>
            </w:pPr>
            <w:r w:rsidRPr="00D051A1">
              <w:rPr>
                <w:rFonts w:ascii="Tahoma" w:hAnsi="Tahoma" w:cs="Tahoma"/>
                <w:b/>
              </w:rPr>
              <w:t xml:space="preserve">Одиниці розрахунку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051A1" w:rsidRPr="00D051A1" w:rsidRDefault="00D051A1" w:rsidP="00D051A1">
            <w:pPr>
              <w:rPr>
                <w:rFonts w:ascii="Tahoma" w:hAnsi="Tahoma" w:cs="Tahoma"/>
                <w:b/>
              </w:rPr>
            </w:pPr>
            <w:r w:rsidRPr="00D051A1">
              <w:rPr>
                <w:rFonts w:ascii="Tahoma" w:hAnsi="Tahoma" w:cs="Tahoma"/>
                <w:b/>
              </w:rPr>
              <w:t>Вартість, гривня</w:t>
            </w:r>
          </w:p>
        </w:tc>
      </w:tr>
      <w:tr w:rsidR="001732C3" w:rsidRPr="00D051A1" w:rsidTr="00562CBA">
        <w:tc>
          <w:tcPr>
            <w:tcW w:w="102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1 А</w:t>
            </w:r>
          </w:p>
        </w:tc>
        <w:tc>
          <w:tcPr>
            <w:tcW w:w="5358"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hAnsi="Tahoma" w:cs="Tahoma"/>
              </w:rPr>
              <w:t xml:space="preserve">Надання базового пакету послуг профілактики для СІН на базі вуличних та стаціонарних пунктів, </w:t>
            </w:r>
            <w:proofErr w:type="spellStart"/>
            <w:r w:rsidRPr="00D051A1">
              <w:rPr>
                <w:rFonts w:ascii="Tahoma" w:hAnsi="Tahoma" w:cs="Tahoma"/>
              </w:rPr>
              <w:t>аутріч-маршрутів</w:t>
            </w:r>
            <w:proofErr w:type="spellEnd"/>
            <w:r w:rsidRPr="00D051A1">
              <w:rPr>
                <w:rFonts w:ascii="Tahoma" w:hAnsi="Tahoma" w:cs="Tahoma"/>
              </w:rPr>
              <w:t>, мобільних амбулаторій (МА), аптек</w:t>
            </w:r>
          </w:p>
        </w:tc>
        <w:tc>
          <w:tcPr>
            <w:tcW w:w="1559"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клієнт</w:t>
            </w:r>
          </w:p>
        </w:tc>
        <w:tc>
          <w:tcPr>
            <w:tcW w:w="170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 xml:space="preserve">299,54 </w:t>
            </w:r>
          </w:p>
        </w:tc>
      </w:tr>
      <w:tr w:rsidR="001732C3" w:rsidRPr="00D051A1" w:rsidTr="00562CBA">
        <w:tc>
          <w:tcPr>
            <w:tcW w:w="102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1А1</w:t>
            </w:r>
          </w:p>
        </w:tc>
        <w:tc>
          <w:tcPr>
            <w:tcW w:w="5358"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hAnsi="Tahoma" w:cs="Tahoma"/>
              </w:rPr>
            </w:pPr>
            <w:r w:rsidRPr="00D051A1">
              <w:rPr>
                <w:rFonts w:ascii="Tahoma" w:hAnsi="Tahoma" w:cs="Tahoma"/>
                <w:color w:val="000000"/>
                <w:shd w:val="clear" w:color="auto" w:fill="FFFFFF"/>
              </w:rPr>
              <w:t xml:space="preserve">Профілактика передозування та забезпечення СІН проекту </w:t>
            </w:r>
            <w:proofErr w:type="spellStart"/>
            <w:r w:rsidRPr="00D051A1">
              <w:rPr>
                <w:rFonts w:ascii="Tahoma" w:hAnsi="Tahoma" w:cs="Tahoma"/>
                <w:color w:val="000000"/>
                <w:shd w:val="clear" w:color="auto" w:fill="FFFFFF"/>
              </w:rPr>
              <w:t>Налоксоном</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ампула</w:t>
            </w:r>
          </w:p>
        </w:tc>
        <w:tc>
          <w:tcPr>
            <w:tcW w:w="170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14</w:t>
            </w:r>
            <w:r>
              <w:rPr>
                <w:rFonts w:ascii="Tahoma" w:eastAsia="Tahoma" w:hAnsi="Tahoma" w:cs="Tahoma"/>
              </w:rPr>
              <w:t>,00</w:t>
            </w:r>
            <w:r w:rsidRPr="00D051A1">
              <w:rPr>
                <w:rFonts w:ascii="Tahoma" w:eastAsia="Tahoma" w:hAnsi="Tahoma" w:cs="Tahoma"/>
              </w:rPr>
              <w:t xml:space="preserve"> </w:t>
            </w:r>
          </w:p>
        </w:tc>
      </w:tr>
      <w:tr w:rsidR="001732C3" w:rsidRPr="00D051A1" w:rsidTr="00562CBA">
        <w:tc>
          <w:tcPr>
            <w:tcW w:w="102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6 А</w:t>
            </w:r>
          </w:p>
        </w:tc>
        <w:tc>
          <w:tcPr>
            <w:tcW w:w="5358"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hAnsi="Tahoma" w:cs="Tahoma"/>
              </w:rPr>
              <w:t xml:space="preserve">Надання базового пакету послуг профілактики для СП на базі вуличних та стаціонарних пунктів, </w:t>
            </w:r>
            <w:proofErr w:type="spellStart"/>
            <w:r w:rsidRPr="00D051A1">
              <w:rPr>
                <w:rFonts w:ascii="Tahoma" w:hAnsi="Tahoma" w:cs="Tahoma"/>
              </w:rPr>
              <w:t>аутріч-маршрутів</w:t>
            </w:r>
            <w:proofErr w:type="spellEnd"/>
            <w:r w:rsidRPr="00D051A1">
              <w:rPr>
                <w:rFonts w:ascii="Tahoma" w:hAnsi="Tahoma" w:cs="Tahoma"/>
              </w:rPr>
              <w:t>, мобільних амбулаторій (МА)</w:t>
            </w:r>
          </w:p>
        </w:tc>
        <w:tc>
          <w:tcPr>
            <w:tcW w:w="1559"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contextualSpacing/>
              <w:rPr>
                <w:rFonts w:ascii="Tahoma" w:eastAsia="Tahoma" w:hAnsi="Tahoma" w:cs="Tahoma"/>
              </w:rPr>
            </w:pPr>
            <w:r w:rsidRPr="00D051A1">
              <w:rPr>
                <w:rFonts w:ascii="Tahoma" w:eastAsia="Tahoma" w:hAnsi="Tahoma" w:cs="Tahoma"/>
              </w:rPr>
              <w:t>клієнт</w:t>
            </w:r>
          </w:p>
        </w:tc>
        <w:tc>
          <w:tcPr>
            <w:tcW w:w="1701" w:type="dxa"/>
            <w:tcBorders>
              <w:top w:val="single" w:sz="4" w:space="0" w:color="000000"/>
              <w:left w:val="single" w:sz="4" w:space="0" w:color="000000"/>
              <w:bottom w:val="single" w:sz="4" w:space="0" w:color="000000"/>
              <w:right w:val="single" w:sz="4" w:space="0" w:color="000000"/>
            </w:tcBorders>
            <w:vAlign w:val="center"/>
          </w:tcPr>
          <w:p w:rsidR="001732C3" w:rsidRPr="00D051A1" w:rsidRDefault="001732C3" w:rsidP="00EA3E02">
            <w:pPr>
              <w:rPr>
                <w:rFonts w:ascii="Tahoma" w:eastAsia="Tahoma" w:hAnsi="Tahoma" w:cs="Tahoma"/>
              </w:rPr>
            </w:pPr>
            <w:r w:rsidRPr="00D051A1">
              <w:rPr>
                <w:rFonts w:ascii="Tahoma" w:eastAsia="Tahoma" w:hAnsi="Tahoma" w:cs="Tahoma"/>
              </w:rPr>
              <w:t xml:space="preserve">299,14 </w:t>
            </w:r>
          </w:p>
        </w:tc>
      </w:tr>
      <w:tr w:rsidR="001732C3" w:rsidRPr="00D051A1" w:rsidTr="00562CBA">
        <w:tc>
          <w:tcPr>
            <w:tcW w:w="1021"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contextualSpacing/>
              <w:jc w:val="both"/>
              <w:rPr>
                <w:rFonts w:ascii="Tahoma" w:eastAsia="Tahoma" w:hAnsi="Tahoma" w:cs="Tahoma"/>
              </w:rPr>
            </w:pPr>
            <w:r w:rsidRPr="00D051A1">
              <w:rPr>
                <w:rFonts w:ascii="Tahoma" w:eastAsia="Tahoma" w:hAnsi="Tahoma" w:cs="Tahoma"/>
              </w:rPr>
              <w:t xml:space="preserve">16 А </w:t>
            </w:r>
          </w:p>
        </w:tc>
        <w:tc>
          <w:tcPr>
            <w:tcW w:w="5358"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jc w:val="both"/>
              <w:rPr>
                <w:rFonts w:ascii="Tahoma" w:eastAsia="Tahoma" w:hAnsi="Tahoma" w:cs="Tahoma"/>
              </w:rPr>
            </w:pPr>
            <w:r w:rsidRPr="00D051A1">
              <w:rPr>
                <w:rFonts w:ascii="Tahoma" w:eastAsia="Times New Roman" w:hAnsi="Tahoma" w:cs="Tahoma"/>
              </w:rPr>
              <w:t xml:space="preserve">Підтримка співтовариств для забезпечення активного виявлення випадків туберкульозу шляхом розширення доступу до якісної діагностики серед бездомних та колишніх </w:t>
            </w:r>
            <w:r w:rsidRPr="00D051A1">
              <w:rPr>
                <w:rFonts w:ascii="Tahoma" w:eastAsia="Times New Roman" w:hAnsi="Tahoma" w:cs="Tahoma"/>
              </w:rPr>
              <w:lastRenderedPageBreak/>
              <w:t>ув’язнених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contextualSpacing/>
              <w:jc w:val="both"/>
              <w:rPr>
                <w:rFonts w:ascii="Tahoma" w:eastAsia="Tahoma" w:hAnsi="Tahoma" w:cs="Tahoma"/>
              </w:rPr>
            </w:pPr>
            <w:r w:rsidRPr="00D051A1">
              <w:rPr>
                <w:rFonts w:ascii="Tahoma" w:eastAsia="Tahoma" w:hAnsi="Tahoma" w:cs="Tahoma"/>
              </w:rPr>
              <w:lastRenderedPageBreak/>
              <w:t>клієнт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rPr>
                <w:rFonts w:ascii="Tahoma" w:hAnsi="Tahoma" w:cs="Tahoma"/>
                <w:bCs/>
              </w:rPr>
            </w:pPr>
            <w:r w:rsidRPr="00D051A1">
              <w:rPr>
                <w:rFonts w:ascii="Tahoma" w:hAnsi="Tahoma" w:cs="Tahoma"/>
                <w:bCs/>
                <w:lang w:val="en-US"/>
              </w:rPr>
              <w:t>175</w:t>
            </w:r>
            <w:r w:rsidRPr="00D051A1">
              <w:rPr>
                <w:rFonts w:ascii="Tahoma" w:hAnsi="Tahoma" w:cs="Tahoma"/>
                <w:bCs/>
                <w:lang w:val="ru-RU"/>
              </w:rPr>
              <w:t>,36</w:t>
            </w:r>
          </w:p>
        </w:tc>
      </w:tr>
      <w:tr w:rsidR="001732C3" w:rsidRPr="00D051A1" w:rsidTr="00562CBA">
        <w:tc>
          <w:tcPr>
            <w:tcW w:w="1021"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contextualSpacing/>
              <w:jc w:val="both"/>
              <w:rPr>
                <w:rFonts w:ascii="Tahoma" w:eastAsia="Tahoma" w:hAnsi="Tahoma" w:cs="Tahoma"/>
              </w:rPr>
            </w:pPr>
            <w:r w:rsidRPr="00D051A1">
              <w:rPr>
                <w:rFonts w:ascii="Tahoma" w:eastAsia="Tahoma" w:hAnsi="Tahoma" w:cs="Tahoma"/>
              </w:rPr>
              <w:lastRenderedPageBreak/>
              <w:t>21 А</w:t>
            </w:r>
          </w:p>
        </w:tc>
        <w:tc>
          <w:tcPr>
            <w:tcW w:w="5358"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rPr>
                <w:rFonts w:ascii="Tahoma" w:eastAsia="Times New Roman" w:hAnsi="Tahoma" w:cs="Tahoma"/>
              </w:rPr>
            </w:pPr>
            <w:r w:rsidRPr="00D051A1">
              <w:rPr>
                <w:rFonts w:ascii="Tahoma" w:eastAsia="Times New Roman" w:hAnsi="Tahoma" w:cs="Tahoma"/>
                <w:bCs/>
              </w:rPr>
              <w:t>OCF-TB: Оптимізація виявлення випадків ТБ серед  контактних осіб з груп підвищеного ризику захворювання та  їх медико-соціальний супровід.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contextualSpacing/>
              <w:rPr>
                <w:rFonts w:ascii="Tahoma" w:eastAsia="Tahoma" w:hAnsi="Tahoma" w:cs="Tahoma"/>
              </w:rPr>
            </w:pPr>
            <w:r w:rsidRPr="00D051A1">
              <w:rPr>
                <w:rFonts w:ascii="Tahoma" w:eastAsia="Tahoma" w:hAnsi="Tahoma" w:cs="Tahoma"/>
              </w:rPr>
              <w:t>Клієнт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732C3" w:rsidRPr="00D051A1" w:rsidRDefault="001732C3" w:rsidP="00D051A1">
            <w:pPr>
              <w:rPr>
                <w:rFonts w:ascii="Tahoma" w:hAnsi="Tahoma" w:cs="Tahoma"/>
              </w:rPr>
            </w:pPr>
            <w:r w:rsidRPr="00D051A1">
              <w:rPr>
                <w:rFonts w:ascii="Tahoma" w:hAnsi="Tahoma" w:cs="Tahoma"/>
                <w:bCs/>
                <w:lang w:val="ru-RU"/>
              </w:rPr>
              <w:t xml:space="preserve">2129,27 </w:t>
            </w:r>
          </w:p>
        </w:tc>
      </w:tr>
    </w:tbl>
    <w:p w:rsidR="00D051A1" w:rsidRDefault="00D051A1" w:rsidP="00C550B5">
      <w:pPr>
        <w:jc w:val="both"/>
        <w:rPr>
          <w:rFonts w:ascii="Tahoma" w:eastAsia="Tahoma" w:hAnsi="Tahoma" w:cs="Tahoma"/>
        </w:rPr>
      </w:pPr>
    </w:p>
    <w:p w:rsidR="00313E3F" w:rsidRDefault="005D2CDA" w:rsidP="00C550B5">
      <w:pPr>
        <w:jc w:val="both"/>
        <w:rPr>
          <w:rFonts w:ascii="Tahoma" w:eastAsia="Tahoma" w:hAnsi="Tahoma" w:cs="Tahoma"/>
        </w:rPr>
      </w:pPr>
      <w:r w:rsidRPr="001C446D">
        <w:rPr>
          <w:rFonts w:ascii="Tahoma" w:eastAsia="Tahoma" w:hAnsi="Tahoma" w:cs="Tahoma"/>
        </w:rPr>
        <w:t>Благодійна допомога за результатами конкурсу буде надаватися у національній валюті Ук</w:t>
      </w:r>
      <w:r w:rsidR="00393C84">
        <w:rPr>
          <w:rFonts w:ascii="Tahoma" w:eastAsia="Tahoma" w:hAnsi="Tahoma" w:cs="Tahoma"/>
        </w:rPr>
        <w:t>раїни – гривні</w:t>
      </w:r>
      <w:r w:rsidR="00CE09A5">
        <w:rPr>
          <w:rFonts w:ascii="Tahoma" w:eastAsia="Tahoma" w:hAnsi="Tahoma" w:cs="Tahoma"/>
        </w:rPr>
        <w:t>.</w:t>
      </w:r>
    </w:p>
    <w:p w:rsidR="00A630B4" w:rsidRDefault="00A630B4" w:rsidP="00C550B5">
      <w:pPr>
        <w:jc w:val="both"/>
        <w:rPr>
          <w:rFonts w:ascii="Tahoma" w:eastAsia="Tahoma" w:hAnsi="Tahoma" w:cs="Tahoma"/>
        </w:rPr>
      </w:pPr>
    </w:p>
    <w:p w:rsidR="00A630B4" w:rsidRDefault="00A630B4" w:rsidP="00C550B5">
      <w:pPr>
        <w:jc w:val="both"/>
        <w:rPr>
          <w:rFonts w:ascii="Tahoma" w:eastAsia="Tahoma" w:hAnsi="Tahoma" w:cs="Tahoma"/>
        </w:rPr>
      </w:pPr>
      <w:proofErr w:type="spellStart"/>
      <w:r>
        <w:rPr>
          <w:rFonts w:ascii="Tahoma" w:eastAsia="Tahoma" w:hAnsi="Tahoma" w:cs="Tahoma"/>
        </w:rPr>
        <w:t>Аплікант</w:t>
      </w:r>
      <w:proofErr w:type="spellEnd"/>
      <w:r>
        <w:rPr>
          <w:rFonts w:ascii="Tahoma" w:eastAsia="Tahoma" w:hAnsi="Tahoma" w:cs="Tahoma"/>
        </w:rPr>
        <w:t xml:space="preserve"> може подавати заявку на один або декілька програмних компонентів одночасно.</w:t>
      </w:r>
    </w:p>
    <w:p w:rsidR="00384C85" w:rsidRDefault="00384C85" w:rsidP="00C550B5">
      <w:pPr>
        <w:jc w:val="both"/>
        <w:rPr>
          <w:rFonts w:ascii="Tahoma" w:eastAsia="Tahoma" w:hAnsi="Tahoma" w:cs="Tahoma"/>
          <w:b/>
        </w:rPr>
      </w:pPr>
    </w:p>
    <w:p w:rsidR="00F64386" w:rsidRPr="001C446D" w:rsidRDefault="005D2CDA" w:rsidP="00C550B5">
      <w:pPr>
        <w:jc w:val="both"/>
        <w:rPr>
          <w:rFonts w:ascii="Tahoma" w:eastAsia="Tahoma" w:hAnsi="Tahoma" w:cs="Tahoma"/>
          <w:b/>
        </w:rPr>
      </w:pPr>
      <w:r w:rsidRPr="001C446D">
        <w:rPr>
          <w:rFonts w:ascii="Tahoma" w:eastAsia="Tahoma" w:hAnsi="Tahoma" w:cs="Tahoma"/>
          <w:b/>
        </w:rPr>
        <w:t>Умови участі в конкурсі</w:t>
      </w:r>
    </w:p>
    <w:p w:rsidR="00F64386" w:rsidRPr="001C446D" w:rsidRDefault="005D2CDA" w:rsidP="00C550B5">
      <w:pPr>
        <w:ind w:firstLine="360"/>
        <w:jc w:val="both"/>
        <w:rPr>
          <w:rFonts w:ascii="Tahoma" w:eastAsia="Tahoma" w:hAnsi="Tahoma" w:cs="Tahoma"/>
        </w:rPr>
      </w:pPr>
      <w:r w:rsidRPr="001C446D">
        <w:rPr>
          <w:rFonts w:ascii="Tahoma" w:eastAsia="Tahoma" w:hAnsi="Tahoma" w:cs="Tahoma"/>
        </w:rPr>
        <w:t>До участі в конкурсі запрошуються неприбуткові державні та недержавні організації, які мають відповідний досвід роботи у сфері протидії епідемії ВІЛ/СНІД і ТБ та досвід роботи з уразливими групами та відповідають наступним вимогам:</w:t>
      </w:r>
    </w:p>
    <w:p w:rsidR="00F64386" w:rsidRPr="001C446D" w:rsidRDefault="005D2CDA" w:rsidP="004631F7">
      <w:pPr>
        <w:pStyle w:val="ae"/>
        <w:numPr>
          <w:ilvl w:val="0"/>
          <w:numId w:val="1"/>
        </w:numPr>
        <w:contextualSpacing/>
        <w:jc w:val="both"/>
        <w:rPr>
          <w:rFonts w:ascii="Tahoma" w:eastAsia="Tahoma" w:hAnsi="Tahoma" w:cs="Tahoma"/>
        </w:rPr>
      </w:pPr>
      <w:r w:rsidRPr="001C446D">
        <w:rPr>
          <w:rFonts w:ascii="Tahoma" w:eastAsia="Tahoma" w:hAnsi="Tahoma" w:cs="Tahoma"/>
        </w:rPr>
        <w:t>є офіційно зареєстрованими дієздатними юридичними особами за чинним законодавством України;</w:t>
      </w:r>
    </w:p>
    <w:p w:rsidR="00F64386" w:rsidRPr="001C446D" w:rsidRDefault="005D2CDA" w:rsidP="004631F7">
      <w:pPr>
        <w:pStyle w:val="ae"/>
        <w:numPr>
          <w:ilvl w:val="0"/>
          <w:numId w:val="1"/>
        </w:numPr>
        <w:contextualSpacing/>
        <w:jc w:val="both"/>
        <w:rPr>
          <w:rFonts w:ascii="Tahoma" w:eastAsia="Tahoma" w:hAnsi="Tahoma" w:cs="Tahoma"/>
        </w:rPr>
      </w:pPr>
      <w:r w:rsidRPr="001C446D">
        <w:rPr>
          <w:rFonts w:ascii="Tahoma" w:eastAsia="Tahoma" w:hAnsi="Tahoma" w:cs="Tahoma"/>
        </w:rPr>
        <w:t xml:space="preserve">мають необхідний обсяг </w:t>
      </w:r>
      <w:proofErr w:type="spellStart"/>
      <w:r w:rsidRPr="001C446D">
        <w:rPr>
          <w:rFonts w:ascii="Tahoma" w:eastAsia="Tahoma" w:hAnsi="Tahoma" w:cs="Tahoma"/>
        </w:rPr>
        <w:t>право-</w:t>
      </w:r>
      <w:proofErr w:type="spellEnd"/>
      <w:r w:rsidRPr="001C446D">
        <w:rPr>
          <w:rFonts w:ascii="Tahoma" w:eastAsia="Tahoma" w:hAnsi="Tahoma" w:cs="Tahoma"/>
        </w:rPr>
        <w:t xml:space="preserve"> та дієздатності для того, щоб: а) самостійно здійснювати права власника щодо належного майна; б) виконувати запропонований проект у повному обсязі; в) укласти договір з Організаторами конкурсу.</w:t>
      </w:r>
    </w:p>
    <w:p w:rsidR="00F64386" w:rsidRPr="001C446D" w:rsidRDefault="00F64386" w:rsidP="00C550B5">
      <w:pPr>
        <w:jc w:val="both"/>
        <w:rPr>
          <w:rFonts w:ascii="Tahoma" w:eastAsia="Tahoma" w:hAnsi="Tahoma" w:cs="Tahoma"/>
        </w:rPr>
      </w:pPr>
    </w:p>
    <w:p w:rsidR="00F64386" w:rsidRPr="001C446D" w:rsidRDefault="005D2CDA" w:rsidP="00C550B5">
      <w:pPr>
        <w:jc w:val="both"/>
        <w:rPr>
          <w:rFonts w:ascii="Tahoma" w:eastAsia="Tahoma" w:hAnsi="Tahoma" w:cs="Tahoma"/>
        </w:rPr>
      </w:pPr>
      <w:r w:rsidRPr="001C446D">
        <w:rPr>
          <w:rFonts w:ascii="Tahoma" w:eastAsia="Tahoma" w:hAnsi="Tahoma" w:cs="Tahoma"/>
        </w:rPr>
        <w:t>Не допускатимуться до участі в конкурсі організації, у яких на час подання проекту наявні незакриті/невирішені скарги, позови, розслідування, інші факти, що можуть загрожувати або негативно вплинути на спроможність організації виконувати проект, якщо про зазначені факти відомо Організаторам конкурсу. Також не допускаються до участі в конкурсі організації, які на час подання проекту перебувають в стані реорганізації. Організації повинні надати підтвердження наявного доступу до уразливих груп,  досвіду роботи з ними та підтвердження взаємодії у вигляді листа-підтримки від лікувального закладу.</w:t>
      </w:r>
    </w:p>
    <w:bookmarkEnd w:id="4"/>
    <w:bookmarkEnd w:id="5"/>
    <w:p w:rsidR="00001A7C" w:rsidRDefault="00001A7C" w:rsidP="00C550B5">
      <w:pPr>
        <w:jc w:val="both"/>
        <w:rPr>
          <w:rFonts w:ascii="Tahoma" w:eastAsia="Tahoma" w:hAnsi="Tahoma"/>
          <w:b/>
          <w:sz w:val="28"/>
          <w:szCs w:val="28"/>
        </w:rPr>
      </w:pPr>
    </w:p>
    <w:p w:rsidR="00001A7C" w:rsidRDefault="00001A7C" w:rsidP="00C550B5">
      <w:pPr>
        <w:jc w:val="both"/>
        <w:rPr>
          <w:rFonts w:ascii="Tahoma" w:eastAsia="Tahoma" w:hAnsi="Tahoma"/>
          <w:b/>
          <w:sz w:val="28"/>
          <w:szCs w:val="28"/>
        </w:rPr>
      </w:pPr>
    </w:p>
    <w:p w:rsidR="00313E3F" w:rsidRDefault="00313E3F" w:rsidP="00C550B5">
      <w:pPr>
        <w:jc w:val="both"/>
        <w:rPr>
          <w:rFonts w:ascii="Tahoma" w:eastAsia="Tahoma" w:hAnsi="Tahoma"/>
          <w:b/>
          <w:sz w:val="28"/>
          <w:szCs w:val="28"/>
        </w:rPr>
      </w:pPr>
      <w:r w:rsidRPr="001A3A8F">
        <w:rPr>
          <w:rFonts w:ascii="Tahoma" w:eastAsia="Tahoma" w:hAnsi="Tahoma"/>
          <w:b/>
          <w:sz w:val="28"/>
          <w:szCs w:val="28"/>
        </w:rPr>
        <w:t>Опис програмних компонентів</w:t>
      </w:r>
    </w:p>
    <w:p w:rsidR="00773E8F" w:rsidRDefault="00773E8F" w:rsidP="00C550B5">
      <w:pPr>
        <w:jc w:val="both"/>
        <w:rPr>
          <w:rFonts w:ascii="Tahoma" w:eastAsia="Tahoma" w:hAnsi="Tahoma"/>
          <w:b/>
          <w:sz w:val="28"/>
          <w:szCs w:val="28"/>
        </w:rPr>
      </w:pPr>
    </w:p>
    <w:p w:rsidR="00773E8F" w:rsidRDefault="00773E8F" w:rsidP="00773E8F">
      <w:pPr>
        <w:contextualSpacing/>
        <w:jc w:val="both"/>
        <w:rPr>
          <w:rFonts w:ascii="Tahoma" w:eastAsia="Tahoma" w:hAnsi="Tahoma"/>
          <w:b/>
          <w:sz w:val="28"/>
          <w:szCs w:val="28"/>
        </w:rPr>
      </w:pPr>
      <w:r>
        <w:rPr>
          <w:rFonts w:ascii="Tahoma" w:eastAsia="Tahoma" w:hAnsi="Tahoma"/>
          <w:b/>
          <w:sz w:val="28"/>
          <w:szCs w:val="28"/>
        </w:rPr>
        <w:t xml:space="preserve">Програмні компоненти </w:t>
      </w:r>
      <w:r w:rsidRPr="00773E8F">
        <w:rPr>
          <w:rFonts w:ascii="Tahoma" w:eastAsia="Tahoma" w:hAnsi="Tahoma"/>
          <w:b/>
          <w:sz w:val="28"/>
          <w:szCs w:val="28"/>
        </w:rPr>
        <w:t>Міжнародн</w:t>
      </w:r>
      <w:r w:rsidR="00566A70">
        <w:rPr>
          <w:rFonts w:ascii="Tahoma" w:eastAsia="Tahoma" w:hAnsi="Tahoma"/>
          <w:b/>
          <w:sz w:val="28"/>
          <w:szCs w:val="28"/>
        </w:rPr>
        <w:t>ого</w:t>
      </w:r>
      <w:r w:rsidRPr="00773E8F">
        <w:rPr>
          <w:rFonts w:ascii="Tahoma" w:eastAsia="Tahoma" w:hAnsi="Tahoma"/>
          <w:b/>
          <w:sz w:val="28"/>
          <w:szCs w:val="28"/>
        </w:rPr>
        <w:t xml:space="preserve"> благодійн</w:t>
      </w:r>
      <w:r w:rsidR="00566A70">
        <w:rPr>
          <w:rFonts w:ascii="Tahoma" w:eastAsia="Tahoma" w:hAnsi="Tahoma"/>
          <w:b/>
          <w:sz w:val="28"/>
          <w:szCs w:val="28"/>
        </w:rPr>
        <w:t>ого</w:t>
      </w:r>
      <w:r w:rsidRPr="00773E8F">
        <w:rPr>
          <w:rFonts w:ascii="Tahoma" w:eastAsia="Tahoma" w:hAnsi="Tahoma"/>
          <w:b/>
          <w:sz w:val="28"/>
          <w:szCs w:val="28"/>
        </w:rPr>
        <w:t xml:space="preserve"> фонд</w:t>
      </w:r>
      <w:r w:rsidR="00566A70">
        <w:rPr>
          <w:rFonts w:ascii="Tahoma" w:eastAsia="Tahoma" w:hAnsi="Tahoma"/>
          <w:b/>
          <w:sz w:val="28"/>
          <w:szCs w:val="28"/>
        </w:rPr>
        <w:t>у</w:t>
      </w:r>
      <w:r w:rsidRPr="00773E8F">
        <w:rPr>
          <w:rFonts w:ascii="Tahoma" w:eastAsia="Tahoma" w:hAnsi="Tahoma"/>
          <w:b/>
          <w:sz w:val="28"/>
          <w:szCs w:val="28"/>
        </w:rPr>
        <w:t xml:space="preserve"> «Альянс громадського здоров’я»</w:t>
      </w:r>
    </w:p>
    <w:p w:rsidR="006E6605" w:rsidRPr="0087048D" w:rsidRDefault="006E6605" w:rsidP="006E6605">
      <w:pPr>
        <w:pStyle w:val="ae"/>
        <w:tabs>
          <w:tab w:val="left" w:pos="142"/>
          <w:tab w:val="left" w:pos="426"/>
          <w:tab w:val="left" w:pos="851"/>
          <w:tab w:val="left" w:pos="1134"/>
        </w:tabs>
        <w:ind w:left="0" w:firstLine="709"/>
        <w:jc w:val="both"/>
        <w:rPr>
          <w:rFonts w:ascii="Tahoma" w:hAnsi="Tahoma" w:cs="Tahoma"/>
        </w:rPr>
      </w:pPr>
    </w:p>
    <w:p w:rsidR="001732C3" w:rsidRPr="0087048D" w:rsidRDefault="001732C3" w:rsidP="001732C3">
      <w:pPr>
        <w:pStyle w:val="ae"/>
        <w:widowControl w:val="0"/>
        <w:tabs>
          <w:tab w:val="left" w:pos="0"/>
          <w:tab w:val="left" w:pos="142"/>
          <w:tab w:val="left" w:pos="426"/>
          <w:tab w:val="left" w:pos="851"/>
          <w:tab w:val="left" w:pos="1134"/>
        </w:tabs>
        <w:suppressAutoHyphens/>
        <w:ind w:left="0"/>
        <w:jc w:val="both"/>
        <w:rPr>
          <w:rFonts w:ascii="Tahoma" w:hAnsi="Tahoma" w:cs="Tahoma"/>
        </w:rPr>
      </w:pPr>
      <w:r w:rsidRPr="0087048D">
        <w:rPr>
          <w:rFonts w:ascii="Tahoma" w:eastAsia="Cambria" w:hAnsi="Tahoma" w:cs="Tahoma"/>
          <w:b/>
          <w:i/>
        </w:rPr>
        <w:t>Програмний компонент</w:t>
      </w:r>
      <w:r w:rsidRPr="0087048D">
        <w:rPr>
          <w:rFonts w:ascii="Tahoma" w:hAnsi="Tahoma" w:cs="Tahoma"/>
          <w:b/>
          <w:i/>
        </w:rPr>
        <w:t>:</w:t>
      </w:r>
      <w:r w:rsidRPr="0087048D">
        <w:rPr>
          <w:rFonts w:ascii="Tahoma" w:hAnsi="Tahoma" w:cs="Tahoma"/>
          <w:b/>
        </w:rPr>
        <w:t xml:space="preserve"> 1А. Надання базового пакету послуг профілактики для СІН на базі вуличних та стаціонарних пунктів, </w:t>
      </w:r>
      <w:proofErr w:type="spellStart"/>
      <w:r w:rsidRPr="0087048D">
        <w:rPr>
          <w:rFonts w:ascii="Tahoma" w:hAnsi="Tahoma" w:cs="Tahoma"/>
          <w:b/>
        </w:rPr>
        <w:t>аутріч-маршрутів</w:t>
      </w:r>
      <w:proofErr w:type="spellEnd"/>
      <w:r w:rsidRPr="0087048D">
        <w:rPr>
          <w:rFonts w:ascii="Tahoma" w:hAnsi="Tahoma" w:cs="Tahoma"/>
          <w:b/>
        </w:rPr>
        <w:t>, мобільних амбулаторій (МА), аптек.</w:t>
      </w:r>
      <w:r w:rsidRPr="0087048D">
        <w:rPr>
          <w:rFonts w:ascii="Tahoma" w:hAnsi="Tahoma" w:cs="Tahoma"/>
        </w:rPr>
        <w:t xml:space="preserve"> </w:t>
      </w:r>
    </w:p>
    <w:p w:rsidR="001732C3" w:rsidRPr="0087048D" w:rsidRDefault="001732C3" w:rsidP="001732C3">
      <w:pPr>
        <w:jc w:val="both"/>
        <w:rPr>
          <w:rFonts w:ascii="Tahoma" w:eastAsia="Tahoma" w:hAnsi="Tahoma" w:cs="Tahoma"/>
          <w:b/>
          <w:i/>
        </w:rPr>
      </w:pPr>
    </w:p>
    <w:p w:rsidR="001732C3" w:rsidRPr="0087048D" w:rsidRDefault="001732C3" w:rsidP="001732C3">
      <w:pPr>
        <w:jc w:val="both"/>
        <w:rPr>
          <w:rFonts w:ascii="Tahoma" w:eastAsia="Tahoma" w:hAnsi="Tahoma" w:cs="Tahoma"/>
        </w:rPr>
      </w:pPr>
      <w:r w:rsidRPr="0087048D">
        <w:rPr>
          <w:rFonts w:ascii="Tahoma" w:eastAsia="Tahoma" w:hAnsi="Tahoma" w:cs="Tahoma"/>
          <w:b/>
          <w:i/>
        </w:rPr>
        <w:t xml:space="preserve">Завдання: </w:t>
      </w:r>
      <w:r w:rsidRPr="0087048D">
        <w:rPr>
          <w:rFonts w:ascii="Tahoma" w:eastAsia="Tahoma" w:hAnsi="Tahoma" w:cs="Tahoma"/>
        </w:rPr>
        <w:t xml:space="preserve">забезпечити безперебійний доступ СІН до комплексного пакету послуг профілактики ВІЛ, ТБ, гепатиту С, раннього виявлення ВІЛ-інфекції, ТБ та сприяння у взятті під медичний нагляд та початку </w:t>
      </w:r>
      <w:proofErr w:type="spellStart"/>
      <w:r w:rsidRPr="0087048D">
        <w:rPr>
          <w:rFonts w:ascii="Tahoma" w:eastAsia="Tahoma" w:hAnsi="Tahoma" w:cs="Tahoma"/>
        </w:rPr>
        <w:t>антиретровірусної</w:t>
      </w:r>
      <w:proofErr w:type="spellEnd"/>
      <w:r w:rsidRPr="0087048D">
        <w:rPr>
          <w:rFonts w:ascii="Tahoma" w:eastAsia="Tahoma" w:hAnsi="Tahoma" w:cs="Tahoma"/>
        </w:rPr>
        <w:t xml:space="preserve"> терапії.</w:t>
      </w:r>
    </w:p>
    <w:p w:rsidR="001732C3" w:rsidRPr="0087048D" w:rsidRDefault="001732C3" w:rsidP="001732C3">
      <w:pPr>
        <w:jc w:val="both"/>
        <w:rPr>
          <w:rFonts w:ascii="Tahoma" w:eastAsia="Tahoma" w:hAnsi="Tahoma" w:cs="Tahoma"/>
          <w:b/>
        </w:rPr>
      </w:pPr>
    </w:p>
    <w:p w:rsidR="001732C3" w:rsidRPr="0087048D" w:rsidRDefault="001732C3" w:rsidP="001732C3">
      <w:pPr>
        <w:jc w:val="both"/>
        <w:rPr>
          <w:rFonts w:ascii="Tahoma" w:eastAsia="Tahoma" w:hAnsi="Tahoma" w:cs="Tahoma"/>
        </w:rPr>
      </w:pPr>
      <w:r w:rsidRPr="0087048D">
        <w:rPr>
          <w:rFonts w:ascii="Tahoma" w:eastAsia="Tahoma" w:hAnsi="Tahoma" w:cs="Tahoma"/>
          <w:b/>
          <w:i/>
        </w:rPr>
        <w:t xml:space="preserve">Термін реалізації:  </w:t>
      </w:r>
      <w:r w:rsidRPr="0087048D">
        <w:rPr>
          <w:rFonts w:ascii="Tahoma" w:eastAsia="Tahoma" w:hAnsi="Tahoma" w:cs="Tahoma"/>
        </w:rPr>
        <w:t>01.01.2019 р. – 30.06.2019 року</w:t>
      </w:r>
    </w:p>
    <w:p w:rsidR="001732C3" w:rsidRPr="0087048D" w:rsidRDefault="001732C3" w:rsidP="001732C3">
      <w:pPr>
        <w:ind w:left="720" w:hanging="360"/>
        <w:jc w:val="both"/>
        <w:outlineLvl w:val="0"/>
        <w:rPr>
          <w:rFonts w:ascii="Tahoma" w:eastAsia="Tahoma" w:hAnsi="Tahoma" w:cs="Tahoma"/>
        </w:rPr>
      </w:pPr>
    </w:p>
    <w:p w:rsidR="001732C3" w:rsidRPr="0087048D" w:rsidRDefault="001732C3" w:rsidP="001732C3">
      <w:pPr>
        <w:jc w:val="both"/>
        <w:rPr>
          <w:rFonts w:ascii="Tahoma" w:hAnsi="Tahoma" w:cs="Tahoma"/>
        </w:rPr>
      </w:pPr>
      <w:r w:rsidRPr="0087048D">
        <w:rPr>
          <w:rFonts w:ascii="Tahoma" w:eastAsia="Tahoma" w:hAnsi="Tahoma" w:cs="Tahoma"/>
          <w:b/>
          <w:i/>
        </w:rPr>
        <w:t xml:space="preserve">Цільова група: </w:t>
      </w:r>
      <w:r w:rsidRPr="0087048D">
        <w:rPr>
          <w:rFonts w:ascii="Tahoma" w:eastAsia="Tahoma" w:hAnsi="Tahoma" w:cs="Tahoma"/>
        </w:rPr>
        <w:t>с</w:t>
      </w:r>
      <w:r w:rsidRPr="0087048D">
        <w:rPr>
          <w:rFonts w:ascii="Tahoma" w:hAnsi="Tahoma" w:cs="Tahoma"/>
        </w:rPr>
        <w:t>поживачі ін’єкційних наркотиків (СІН).</w:t>
      </w:r>
    </w:p>
    <w:p w:rsidR="001732C3" w:rsidRPr="0087048D" w:rsidRDefault="001732C3" w:rsidP="001732C3">
      <w:pPr>
        <w:ind w:firstLine="709"/>
        <w:contextualSpacing/>
        <w:jc w:val="both"/>
        <w:rPr>
          <w:rFonts w:ascii="Tahoma" w:hAnsi="Tahoma" w:cs="Tahoma"/>
        </w:rPr>
      </w:pPr>
      <w:r w:rsidRPr="0087048D">
        <w:rPr>
          <w:rFonts w:ascii="Tahoma" w:hAnsi="Tahoma" w:cs="Tahoma"/>
        </w:rPr>
        <w:t xml:space="preserve">При написанні заявки необхідно орієнтуватися на такі підгрупи: споживачі </w:t>
      </w:r>
      <w:proofErr w:type="spellStart"/>
      <w:r w:rsidRPr="0087048D">
        <w:rPr>
          <w:rFonts w:ascii="Tahoma" w:hAnsi="Tahoma" w:cs="Tahoma"/>
        </w:rPr>
        <w:t>опіатних</w:t>
      </w:r>
      <w:proofErr w:type="spellEnd"/>
      <w:r w:rsidRPr="0087048D">
        <w:rPr>
          <w:rFonts w:ascii="Tahoma" w:hAnsi="Tahoma" w:cs="Tahoma"/>
        </w:rPr>
        <w:t xml:space="preserve">, стимулюючих, рекреаційних та інших видів ін’єкційних наркотиків (полі-наркотиків), жінки, підлітки та молоді люди віком 14-24 років, які вживають наркотики ін’єкційно, СІН, які є внутрішньо переміщеними особами по причині АТО та анексії Криму, пацієнти ЗПТ, які періодично вживають наркотики ін’єкційно, статеві партнери СІН. </w:t>
      </w:r>
    </w:p>
    <w:p w:rsidR="001732C3" w:rsidRPr="0087048D" w:rsidRDefault="001732C3" w:rsidP="001732C3">
      <w:pPr>
        <w:ind w:firstLine="709"/>
        <w:contextualSpacing/>
        <w:jc w:val="both"/>
        <w:rPr>
          <w:rFonts w:ascii="Tahoma" w:hAnsi="Tahoma" w:cs="Tahoma"/>
        </w:rPr>
      </w:pPr>
    </w:p>
    <w:p w:rsidR="001732C3" w:rsidRPr="0087048D" w:rsidRDefault="001732C3" w:rsidP="001732C3">
      <w:pPr>
        <w:ind w:firstLine="709"/>
        <w:contextualSpacing/>
        <w:jc w:val="both"/>
        <w:rPr>
          <w:rFonts w:ascii="Tahoma" w:eastAsia="Tahoma" w:hAnsi="Tahoma" w:cs="Tahoma"/>
        </w:rPr>
      </w:pPr>
      <w:r w:rsidRPr="0087048D">
        <w:rPr>
          <w:rFonts w:ascii="Tahoma" w:eastAsia="Tahoma" w:hAnsi="Tahoma" w:cs="Tahoma"/>
          <w:b/>
          <w:i/>
        </w:rPr>
        <w:t xml:space="preserve">Географія реалізації діяльності: </w:t>
      </w:r>
      <w:r w:rsidRPr="0087048D">
        <w:rPr>
          <w:rFonts w:ascii="Tahoma" w:eastAsia="Tahoma" w:hAnsi="Tahoma" w:cs="Tahoma"/>
        </w:rPr>
        <w:t xml:space="preserve">визначені регіони, на території яких підтримується діяльність, наводяться </w:t>
      </w:r>
      <w:r w:rsidRPr="0087048D">
        <w:rPr>
          <w:rFonts w:ascii="Tahoma" w:hAnsi="Tahoma" w:cs="Tahoma"/>
        </w:rPr>
        <w:t xml:space="preserve">у Додатку </w:t>
      </w:r>
      <w:r w:rsidRPr="0087048D">
        <w:rPr>
          <w:rFonts w:ascii="Tahoma" w:hAnsi="Tahoma" w:cs="Tahoma"/>
          <w:i/>
        </w:rPr>
        <w:t>«Індикатори та фінансування_Альянс»</w:t>
      </w:r>
      <w:r w:rsidRPr="0087048D">
        <w:rPr>
          <w:rFonts w:ascii="Tahoma" w:hAnsi="Tahoma" w:cs="Tahoma"/>
        </w:rPr>
        <w:t xml:space="preserve"> до цього Оголошення</w:t>
      </w:r>
      <w:r w:rsidRPr="0087048D">
        <w:rPr>
          <w:rFonts w:ascii="Tahoma" w:eastAsia="Tahoma" w:hAnsi="Tahoma" w:cs="Tahoma"/>
        </w:rPr>
        <w:t>.</w:t>
      </w:r>
    </w:p>
    <w:p w:rsidR="001732C3" w:rsidRPr="0087048D" w:rsidRDefault="001732C3" w:rsidP="001732C3">
      <w:pPr>
        <w:jc w:val="both"/>
        <w:rPr>
          <w:rFonts w:ascii="Tahoma" w:eastAsia="Tahoma" w:hAnsi="Tahoma" w:cs="Tahoma"/>
          <w:b/>
          <w:i/>
        </w:rPr>
      </w:pPr>
    </w:p>
    <w:p w:rsidR="001732C3" w:rsidRPr="0087048D" w:rsidRDefault="001732C3" w:rsidP="001732C3">
      <w:pPr>
        <w:jc w:val="both"/>
        <w:rPr>
          <w:rFonts w:ascii="Tahoma" w:eastAsia="Tahoma" w:hAnsi="Tahoma" w:cs="Tahoma"/>
          <w:b/>
          <w:i/>
        </w:rPr>
      </w:pPr>
      <w:r w:rsidRPr="0087048D">
        <w:rPr>
          <w:rFonts w:ascii="Tahoma" w:eastAsia="Tahoma" w:hAnsi="Tahoma" w:cs="Tahoma"/>
          <w:b/>
          <w:i/>
        </w:rPr>
        <w:t>Охоплення:</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 xml:space="preserve">Рекомендовані показники піврічного охоплення СІН </w:t>
      </w:r>
      <w:r w:rsidRPr="0087048D">
        <w:rPr>
          <w:rFonts w:ascii="Tahoma" w:hAnsi="Tahoma" w:cs="Tahoma"/>
          <w:b/>
        </w:rPr>
        <w:t>базовим пакетом послуг</w:t>
      </w:r>
      <w:r w:rsidRPr="0087048D">
        <w:rPr>
          <w:rFonts w:ascii="Tahoma" w:hAnsi="Tahoma" w:cs="Tahoma"/>
        </w:rPr>
        <w:t xml:space="preserve"> у розрізі регіонів, які будуть підтримані за результатами конкурсу, вартості одного клієнта та суми фінансування наводяться у Додатку </w:t>
      </w:r>
      <w:r w:rsidRPr="0087048D">
        <w:rPr>
          <w:rFonts w:ascii="Tahoma" w:hAnsi="Tahoma" w:cs="Tahoma"/>
          <w:i/>
        </w:rPr>
        <w:t>«Індикатори та фінансування_Альянс»</w:t>
      </w:r>
      <w:r w:rsidRPr="0087048D">
        <w:rPr>
          <w:rFonts w:ascii="Tahoma" w:hAnsi="Tahoma" w:cs="Tahoma"/>
        </w:rPr>
        <w:t xml:space="preserve"> до цього Оголошення.</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eastAsia="Times New Roman" w:hAnsi="Tahoma" w:cs="Tahoma"/>
          <w:b/>
        </w:rPr>
      </w:pPr>
    </w:p>
    <w:p w:rsidR="001732C3" w:rsidRPr="0087048D" w:rsidRDefault="001732C3" w:rsidP="001732C3">
      <w:pPr>
        <w:jc w:val="both"/>
        <w:rPr>
          <w:rFonts w:ascii="Tahoma" w:hAnsi="Tahoma" w:cs="Tahoma"/>
        </w:rPr>
      </w:pPr>
      <w:r w:rsidRPr="0087048D">
        <w:rPr>
          <w:rFonts w:ascii="Tahoma" w:eastAsia="Tahoma" w:hAnsi="Tahoma" w:cs="Tahoma"/>
          <w:i/>
        </w:rPr>
        <w:t xml:space="preserve"> </w:t>
      </w:r>
      <w:r w:rsidRPr="0087048D">
        <w:rPr>
          <w:rFonts w:ascii="Tahoma" w:eastAsia="Tahoma" w:hAnsi="Tahoma" w:cs="Tahoma"/>
          <w:b/>
          <w:i/>
        </w:rPr>
        <w:t xml:space="preserve">Основні види діяльності: </w:t>
      </w:r>
      <w:r w:rsidRPr="0087048D">
        <w:rPr>
          <w:rFonts w:ascii="Tahoma" w:hAnsi="Tahoma" w:cs="Tahoma"/>
        </w:rPr>
        <w:t xml:space="preserve">діяльність Проекту за цим компонентом має бути спрямована на надання базового пакету послуг, який включає заходи, що важливі для досягнення цілей «90-90-90-90». Він доповнює зусилля з охоплення та утримання клієнтів, надання засобів профілактики, консультування, </w:t>
      </w:r>
      <w:proofErr w:type="spellStart"/>
      <w:r w:rsidRPr="0087048D">
        <w:rPr>
          <w:rFonts w:ascii="Tahoma" w:hAnsi="Tahoma" w:cs="Tahoma"/>
        </w:rPr>
        <w:t>асистованого</w:t>
      </w:r>
      <w:proofErr w:type="spellEnd"/>
      <w:r w:rsidRPr="0087048D">
        <w:rPr>
          <w:rFonts w:ascii="Tahoma" w:hAnsi="Tahoma" w:cs="Tahoma"/>
        </w:rPr>
        <w:t xml:space="preserve"> тестування, направлення ВІЛ-позитивних СІН, виявлених за допомогою швидкого тесту, на діагностику, взяття під медичний нагляд та </w:t>
      </w:r>
      <w:proofErr w:type="spellStart"/>
      <w:r w:rsidRPr="0087048D">
        <w:rPr>
          <w:rFonts w:ascii="Tahoma" w:hAnsi="Tahoma" w:cs="Tahoma"/>
        </w:rPr>
        <w:t>АРВ-лікування</w:t>
      </w:r>
      <w:proofErr w:type="spellEnd"/>
      <w:r w:rsidRPr="0087048D">
        <w:rPr>
          <w:rFonts w:ascii="Tahoma" w:hAnsi="Tahoma" w:cs="Tahoma"/>
        </w:rPr>
        <w:t>.</w:t>
      </w:r>
    </w:p>
    <w:p w:rsidR="001732C3" w:rsidRPr="0087048D" w:rsidRDefault="001732C3" w:rsidP="001732C3">
      <w:pPr>
        <w:jc w:val="both"/>
        <w:rPr>
          <w:rFonts w:ascii="Tahoma" w:eastAsia="SimSun" w:hAnsi="Tahoma" w:cs="Tahoma"/>
          <w:lang w:eastAsia="zh-CN"/>
        </w:rPr>
      </w:pPr>
    </w:p>
    <w:p w:rsidR="001732C3" w:rsidRPr="0087048D" w:rsidRDefault="001732C3" w:rsidP="001732C3">
      <w:pPr>
        <w:pStyle w:val="ae"/>
        <w:widowControl w:val="0"/>
        <w:numPr>
          <w:ilvl w:val="0"/>
          <w:numId w:val="70"/>
        </w:numPr>
        <w:tabs>
          <w:tab w:val="left" w:pos="0"/>
          <w:tab w:val="left" w:pos="142"/>
          <w:tab w:val="left" w:pos="426"/>
          <w:tab w:val="left" w:pos="851"/>
          <w:tab w:val="left" w:pos="1134"/>
        </w:tabs>
        <w:suppressAutoHyphens/>
        <w:ind w:left="0" w:firstLine="709"/>
        <w:contextualSpacing/>
        <w:jc w:val="both"/>
        <w:rPr>
          <w:rFonts w:ascii="Tahoma" w:hAnsi="Tahoma" w:cs="Tahoma"/>
          <w:b/>
        </w:rPr>
      </w:pPr>
      <w:r w:rsidRPr="0087048D">
        <w:rPr>
          <w:rFonts w:ascii="Tahoma" w:hAnsi="Tahoma" w:cs="Tahoma"/>
          <w:b/>
        </w:rPr>
        <w:t>Консультування соціального/</w:t>
      </w:r>
      <w:proofErr w:type="spellStart"/>
      <w:r w:rsidRPr="0087048D">
        <w:rPr>
          <w:rFonts w:ascii="Tahoma" w:hAnsi="Tahoma" w:cs="Tahoma"/>
          <w:b/>
        </w:rPr>
        <w:t>аутріч-працівника</w:t>
      </w:r>
      <w:proofErr w:type="spellEnd"/>
      <w:r w:rsidRPr="0087048D">
        <w:rPr>
          <w:rFonts w:ascii="Tahoma" w:hAnsi="Tahoma" w:cs="Tahoma"/>
          <w:b/>
        </w:rPr>
        <w:t xml:space="preserve">. </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rPr>
        <w:t xml:space="preserve">Послуга передбачає надання якісного консультування СІН з метою формування безпечної ін’єкційної та статевої поведінки, мотивування до тестування на ВІЛ, гепатит С, </w:t>
      </w:r>
      <w:proofErr w:type="spellStart"/>
      <w:r w:rsidRPr="0087048D">
        <w:rPr>
          <w:rFonts w:ascii="Tahoma" w:hAnsi="Tahoma" w:cs="Tahoma"/>
        </w:rPr>
        <w:t>скринінг</w:t>
      </w:r>
      <w:proofErr w:type="spellEnd"/>
      <w:r w:rsidRPr="0087048D">
        <w:rPr>
          <w:rFonts w:ascii="Tahoma" w:hAnsi="Tahoma" w:cs="Tahoma"/>
        </w:rPr>
        <w:t xml:space="preserve"> на ТБ  та включає: </w:t>
      </w:r>
    </w:p>
    <w:p w:rsidR="001732C3" w:rsidRPr="0087048D" w:rsidRDefault="001732C3" w:rsidP="001732C3">
      <w:pPr>
        <w:pStyle w:val="12"/>
        <w:numPr>
          <w:ilvl w:val="0"/>
          <w:numId w:val="67"/>
        </w:numPr>
        <w:jc w:val="both"/>
        <w:rPr>
          <w:rFonts w:ascii="Tahoma" w:hAnsi="Tahoma" w:cs="Tahoma"/>
        </w:rPr>
      </w:pPr>
      <w:proofErr w:type="spellStart"/>
      <w:r w:rsidRPr="0087048D">
        <w:rPr>
          <w:rFonts w:ascii="Tahoma" w:hAnsi="Tahoma" w:cs="Tahoma"/>
        </w:rPr>
        <w:t>скринінг-опитування</w:t>
      </w:r>
      <w:proofErr w:type="spellEnd"/>
      <w:r w:rsidRPr="0087048D">
        <w:rPr>
          <w:rFonts w:ascii="Tahoma" w:hAnsi="Tahoma" w:cs="Tahoma"/>
        </w:rPr>
        <w:t xml:space="preserve"> </w:t>
      </w:r>
      <w:proofErr w:type="spellStart"/>
      <w:r w:rsidRPr="0087048D">
        <w:rPr>
          <w:rFonts w:ascii="Tahoma" w:hAnsi="Tahoma" w:cs="Tahoma"/>
        </w:rPr>
        <w:t>щодо</w:t>
      </w:r>
      <w:proofErr w:type="spellEnd"/>
      <w:r w:rsidRPr="0087048D">
        <w:rPr>
          <w:rFonts w:ascii="Tahoma" w:hAnsi="Tahoma" w:cs="Tahoma"/>
        </w:rPr>
        <w:t xml:space="preserve"> </w:t>
      </w:r>
      <w:proofErr w:type="spellStart"/>
      <w:r w:rsidRPr="0087048D">
        <w:rPr>
          <w:rFonts w:ascii="Tahoma" w:hAnsi="Tahoma" w:cs="Tahoma"/>
        </w:rPr>
        <w:t>приналежності</w:t>
      </w:r>
      <w:proofErr w:type="spellEnd"/>
      <w:r w:rsidRPr="0087048D">
        <w:rPr>
          <w:rFonts w:ascii="Tahoma" w:hAnsi="Tahoma" w:cs="Tahoma"/>
        </w:rPr>
        <w:t xml:space="preserve"> нового </w:t>
      </w:r>
      <w:proofErr w:type="spellStart"/>
      <w:r w:rsidRPr="0087048D">
        <w:rPr>
          <w:rFonts w:ascii="Tahoma" w:hAnsi="Tahoma" w:cs="Tahoma"/>
        </w:rPr>
        <w:t>клієнта</w:t>
      </w:r>
      <w:proofErr w:type="spellEnd"/>
      <w:r w:rsidRPr="0087048D">
        <w:rPr>
          <w:rFonts w:ascii="Tahoma" w:hAnsi="Tahoma" w:cs="Tahoma"/>
        </w:rPr>
        <w:t xml:space="preserve"> до </w:t>
      </w:r>
      <w:proofErr w:type="spellStart"/>
      <w:r w:rsidRPr="0087048D">
        <w:rPr>
          <w:rFonts w:ascii="Tahoma" w:hAnsi="Tahoma" w:cs="Tahoma"/>
        </w:rPr>
        <w:t>категорії</w:t>
      </w:r>
      <w:proofErr w:type="spellEnd"/>
      <w:r w:rsidRPr="0087048D">
        <w:rPr>
          <w:rFonts w:ascii="Tahoma" w:hAnsi="Tahoma" w:cs="Tahoma"/>
        </w:rPr>
        <w:t xml:space="preserve"> СІН перед </w:t>
      </w:r>
      <w:proofErr w:type="spellStart"/>
      <w:r w:rsidRPr="0087048D">
        <w:rPr>
          <w:rFonts w:ascii="Tahoma" w:hAnsi="Tahoma" w:cs="Tahoma"/>
        </w:rPr>
        <w:t>видачею</w:t>
      </w:r>
      <w:proofErr w:type="spellEnd"/>
      <w:r w:rsidRPr="0087048D">
        <w:rPr>
          <w:rFonts w:ascii="Tahoma" w:hAnsi="Tahoma" w:cs="Tahoma"/>
        </w:rPr>
        <w:t xml:space="preserve"> </w:t>
      </w:r>
      <w:proofErr w:type="spellStart"/>
      <w:r w:rsidRPr="0087048D">
        <w:rPr>
          <w:rFonts w:ascii="Tahoma" w:hAnsi="Tahoma" w:cs="Tahoma"/>
        </w:rPr>
        <w:t>картки</w:t>
      </w:r>
      <w:proofErr w:type="spellEnd"/>
      <w:r w:rsidRPr="0087048D">
        <w:rPr>
          <w:rFonts w:ascii="Tahoma" w:hAnsi="Tahoma" w:cs="Tahoma"/>
        </w:rPr>
        <w:t xml:space="preserve"> </w:t>
      </w:r>
      <w:r w:rsidRPr="00D675DD">
        <w:rPr>
          <w:rFonts w:ascii="Tahoma" w:eastAsia="Times New Roman" w:hAnsi="Tahoma" w:cs="Tahoma"/>
          <w:lang w:val="uk-UA"/>
        </w:rPr>
        <w:t>учасника</w:t>
      </w:r>
      <w:r w:rsidRPr="0087048D">
        <w:rPr>
          <w:rFonts w:ascii="Tahoma" w:hAnsi="Tahoma" w:cs="Tahoma"/>
        </w:rPr>
        <w:t xml:space="preserve"> проекту </w:t>
      </w:r>
      <w:proofErr w:type="spellStart"/>
      <w:proofErr w:type="gramStart"/>
      <w:r w:rsidRPr="0087048D">
        <w:rPr>
          <w:rFonts w:ascii="Tahoma" w:hAnsi="Tahoma" w:cs="Tahoma"/>
        </w:rPr>
        <w:t>проф</w:t>
      </w:r>
      <w:proofErr w:type="gramEnd"/>
      <w:r w:rsidRPr="0087048D">
        <w:rPr>
          <w:rFonts w:ascii="Tahoma" w:hAnsi="Tahoma" w:cs="Tahoma"/>
        </w:rPr>
        <w:t>ілактики</w:t>
      </w:r>
      <w:proofErr w:type="spellEnd"/>
      <w:r w:rsidRPr="0087048D">
        <w:rPr>
          <w:rFonts w:ascii="Tahoma" w:hAnsi="Tahoma" w:cs="Tahoma"/>
        </w:rPr>
        <w:t xml:space="preserve">; </w:t>
      </w:r>
    </w:p>
    <w:p w:rsidR="001732C3" w:rsidRPr="0087048D" w:rsidRDefault="001732C3" w:rsidP="001732C3">
      <w:pPr>
        <w:pStyle w:val="12"/>
        <w:numPr>
          <w:ilvl w:val="0"/>
          <w:numId w:val="67"/>
        </w:numPr>
        <w:jc w:val="both"/>
        <w:rPr>
          <w:rFonts w:ascii="Tahoma" w:hAnsi="Tahoma" w:cs="Tahoma"/>
        </w:rPr>
      </w:pPr>
      <w:proofErr w:type="spellStart"/>
      <w:r w:rsidRPr="0087048D">
        <w:rPr>
          <w:rFonts w:ascii="Tahoma" w:eastAsia="Times New Roman" w:hAnsi="Tahoma" w:cs="Tahoma"/>
        </w:rPr>
        <w:t>первинне</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мотиваційне</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інтерв’ювання</w:t>
      </w:r>
      <w:proofErr w:type="spellEnd"/>
      <w:r w:rsidRPr="0087048D">
        <w:rPr>
          <w:rFonts w:ascii="Tahoma" w:eastAsia="Times New Roman" w:hAnsi="Tahoma" w:cs="Tahoma"/>
        </w:rPr>
        <w:t xml:space="preserve"> з </w:t>
      </w:r>
      <w:proofErr w:type="spellStart"/>
      <w:r w:rsidRPr="0087048D">
        <w:rPr>
          <w:rFonts w:ascii="Tahoma" w:eastAsia="Times New Roman" w:hAnsi="Tahoma" w:cs="Tahoma"/>
        </w:rPr>
        <w:t>проведенням</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оцінки</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ризиків</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пов’язаних</w:t>
      </w:r>
      <w:proofErr w:type="spellEnd"/>
      <w:r w:rsidRPr="0087048D">
        <w:rPr>
          <w:rFonts w:ascii="Tahoma" w:eastAsia="Times New Roman" w:hAnsi="Tahoma" w:cs="Tahoma"/>
        </w:rPr>
        <w:t xml:space="preserve"> з сексуальною та </w:t>
      </w:r>
      <w:r w:rsidRPr="00D675DD">
        <w:rPr>
          <w:rFonts w:ascii="Tahoma" w:eastAsia="Times New Roman" w:hAnsi="Tahoma" w:cs="Tahoma"/>
          <w:lang w:val="uk-UA"/>
        </w:rPr>
        <w:t>ін’єкційною</w:t>
      </w:r>
      <w:r w:rsidRPr="0087048D">
        <w:rPr>
          <w:rFonts w:ascii="Tahoma" w:eastAsia="Times New Roman" w:hAnsi="Tahoma" w:cs="Tahoma"/>
        </w:rPr>
        <w:t xml:space="preserve"> </w:t>
      </w:r>
      <w:proofErr w:type="spellStart"/>
      <w:r w:rsidRPr="0087048D">
        <w:rPr>
          <w:rFonts w:ascii="Tahoma" w:eastAsia="Times New Roman" w:hAnsi="Tahoma" w:cs="Tahoma"/>
        </w:rPr>
        <w:t>поведінкою</w:t>
      </w:r>
      <w:proofErr w:type="spellEnd"/>
      <w:r w:rsidRPr="0087048D">
        <w:rPr>
          <w:rFonts w:ascii="Tahoma" w:eastAsia="Times New Roman" w:hAnsi="Tahoma" w:cs="Tahoma"/>
        </w:rPr>
        <w:t>;</w:t>
      </w:r>
    </w:p>
    <w:p w:rsidR="001732C3" w:rsidRPr="0087048D" w:rsidRDefault="001732C3" w:rsidP="001732C3">
      <w:pPr>
        <w:pStyle w:val="12"/>
        <w:numPr>
          <w:ilvl w:val="0"/>
          <w:numId w:val="67"/>
        </w:numPr>
        <w:jc w:val="both"/>
        <w:rPr>
          <w:rFonts w:ascii="Tahoma" w:eastAsia="Times New Roman" w:hAnsi="Tahoma" w:cs="Tahoma"/>
          <w:lang w:val="uk-UA"/>
        </w:rPr>
      </w:pPr>
      <w:r w:rsidRPr="0087048D">
        <w:rPr>
          <w:rFonts w:ascii="Tahoma" w:eastAsia="Times New Roman" w:hAnsi="Tahoma" w:cs="Tahoma"/>
          <w:lang w:val="uk-UA"/>
        </w:rPr>
        <w:t xml:space="preserve">консультування щодо безпечної ін’єкційної та статевої поведінки та способів попередження передачі ВІЛ, </w:t>
      </w:r>
      <w:r w:rsidRPr="0087048D">
        <w:rPr>
          <w:rFonts w:ascii="Tahoma" w:hAnsi="Tahoma" w:cs="Tahoma"/>
          <w:lang w:val="uk-UA"/>
        </w:rPr>
        <w:t>інфекцій, що передаються статевим шляхом (далі – ІПСШ)</w:t>
      </w:r>
      <w:r w:rsidRPr="0087048D">
        <w:rPr>
          <w:rFonts w:ascii="Tahoma" w:eastAsia="Times New Roman" w:hAnsi="Tahoma" w:cs="Tahoma"/>
          <w:lang w:val="uk-UA"/>
        </w:rPr>
        <w:t xml:space="preserve"> та вірусних гепатитів;</w:t>
      </w:r>
    </w:p>
    <w:p w:rsidR="001732C3" w:rsidRPr="0087048D" w:rsidRDefault="001732C3" w:rsidP="001732C3">
      <w:pPr>
        <w:pStyle w:val="12"/>
        <w:numPr>
          <w:ilvl w:val="0"/>
          <w:numId w:val="67"/>
        </w:numPr>
        <w:jc w:val="both"/>
        <w:rPr>
          <w:rFonts w:ascii="Tahoma" w:hAnsi="Tahoma" w:cs="Tahoma"/>
        </w:rPr>
      </w:pPr>
      <w:proofErr w:type="spellStart"/>
      <w:r w:rsidRPr="0087048D">
        <w:rPr>
          <w:rFonts w:ascii="Tahoma" w:hAnsi="Tahoma" w:cs="Tahoma"/>
        </w:rPr>
        <w:t>оцінку</w:t>
      </w:r>
      <w:proofErr w:type="spellEnd"/>
      <w:r w:rsidRPr="0087048D">
        <w:rPr>
          <w:rFonts w:ascii="Tahoma" w:hAnsi="Tahoma" w:cs="Tahoma"/>
        </w:rPr>
        <w:t xml:space="preserve"> </w:t>
      </w:r>
      <w:r w:rsidRPr="00D675DD">
        <w:rPr>
          <w:rFonts w:ascii="Tahoma" w:eastAsia="Times New Roman" w:hAnsi="Tahoma" w:cs="Tahoma"/>
          <w:lang w:val="uk-UA"/>
        </w:rPr>
        <w:t>необхідності</w:t>
      </w:r>
      <w:r w:rsidRPr="0087048D">
        <w:rPr>
          <w:rFonts w:ascii="Tahoma" w:hAnsi="Tahoma" w:cs="Tahoma"/>
        </w:rPr>
        <w:t xml:space="preserve"> </w:t>
      </w:r>
      <w:proofErr w:type="spellStart"/>
      <w:r w:rsidRPr="0087048D">
        <w:rPr>
          <w:rFonts w:ascii="Tahoma" w:hAnsi="Tahoma" w:cs="Tahoma"/>
        </w:rPr>
        <w:t>тестування</w:t>
      </w:r>
      <w:proofErr w:type="spellEnd"/>
      <w:r w:rsidRPr="0087048D">
        <w:rPr>
          <w:rFonts w:ascii="Tahoma" w:hAnsi="Tahoma" w:cs="Tahoma"/>
        </w:rPr>
        <w:t xml:space="preserve"> на</w:t>
      </w:r>
      <w:proofErr w:type="gramStart"/>
      <w:r w:rsidRPr="0087048D">
        <w:rPr>
          <w:rFonts w:ascii="Tahoma" w:hAnsi="Tahoma" w:cs="Tahoma"/>
        </w:rPr>
        <w:t xml:space="preserve"> В</w:t>
      </w:r>
      <w:proofErr w:type="gramEnd"/>
      <w:r w:rsidRPr="0087048D">
        <w:rPr>
          <w:rFonts w:ascii="Tahoma" w:hAnsi="Tahoma" w:cs="Tahoma"/>
        </w:rPr>
        <w:t xml:space="preserve">ІЛ та гепатит С, </w:t>
      </w:r>
      <w:proofErr w:type="spellStart"/>
      <w:r w:rsidRPr="0087048D">
        <w:rPr>
          <w:rFonts w:ascii="Tahoma" w:hAnsi="Tahoma" w:cs="Tahoma"/>
        </w:rPr>
        <w:t>мотивація</w:t>
      </w:r>
      <w:proofErr w:type="spellEnd"/>
      <w:r w:rsidRPr="0087048D">
        <w:rPr>
          <w:rFonts w:ascii="Tahoma" w:hAnsi="Tahoma" w:cs="Tahoma"/>
        </w:rPr>
        <w:t xml:space="preserve"> до </w:t>
      </w:r>
      <w:proofErr w:type="spellStart"/>
      <w:r w:rsidRPr="0087048D">
        <w:rPr>
          <w:rFonts w:ascii="Tahoma" w:hAnsi="Tahoma" w:cs="Tahoma"/>
        </w:rPr>
        <w:t>тестування</w:t>
      </w:r>
      <w:proofErr w:type="spellEnd"/>
      <w:r w:rsidRPr="0087048D">
        <w:rPr>
          <w:rFonts w:ascii="Tahoma" w:hAnsi="Tahoma" w:cs="Tahoma"/>
        </w:rPr>
        <w:t>;</w:t>
      </w:r>
    </w:p>
    <w:p w:rsidR="001732C3" w:rsidRPr="0087048D" w:rsidRDefault="001732C3" w:rsidP="001732C3">
      <w:pPr>
        <w:pStyle w:val="12"/>
        <w:numPr>
          <w:ilvl w:val="0"/>
          <w:numId w:val="67"/>
        </w:numPr>
        <w:jc w:val="both"/>
        <w:rPr>
          <w:rFonts w:ascii="Tahoma" w:hAnsi="Tahoma" w:cs="Tahoma"/>
        </w:rPr>
      </w:pPr>
      <w:proofErr w:type="spellStart"/>
      <w:r w:rsidRPr="0087048D">
        <w:rPr>
          <w:rFonts w:ascii="Tahoma" w:eastAsia="Times New Roman" w:hAnsi="Tahoma" w:cs="Tahoma"/>
        </w:rPr>
        <w:t>консультування</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щодо</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заходів</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зі</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зменшення</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шкоди</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пов'язаних</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зі</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вживанням</w:t>
      </w:r>
      <w:proofErr w:type="spellEnd"/>
      <w:r w:rsidRPr="0087048D">
        <w:rPr>
          <w:rFonts w:ascii="Tahoma" w:eastAsia="Times New Roman" w:hAnsi="Tahoma" w:cs="Tahoma"/>
        </w:rPr>
        <w:t xml:space="preserve"> </w:t>
      </w:r>
      <w:proofErr w:type="spellStart"/>
      <w:r w:rsidRPr="0087048D">
        <w:rPr>
          <w:rFonts w:ascii="Tahoma" w:eastAsia="Times New Roman" w:hAnsi="Tahoma" w:cs="Tahoma"/>
        </w:rPr>
        <w:t>психоактивних</w:t>
      </w:r>
      <w:proofErr w:type="spellEnd"/>
      <w:r w:rsidRPr="0087048D">
        <w:rPr>
          <w:rFonts w:ascii="Tahoma" w:eastAsia="Times New Roman" w:hAnsi="Tahoma" w:cs="Tahoma"/>
        </w:rPr>
        <w:t xml:space="preserve"> </w:t>
      </w:r>
      <w:r w:rsidRPr="00D675DD">
        <w:rPr>
          <w:rFonts w:ascii="Tahoma" w:eastAsia="Times New Roman" w:hAnsi="Tahoma" w:cs="Tahoma"/>
          <w:lang w:val="uk-UA"/>
        </w:rPr>
        <w:t>речовин</w:t>
      </w:r>
      <w:r w:rsidRPr="0087048D">
        <w:rPr>
          <w:rFonts w:ascii="Tahoma" w:eastAsia="Times New Roman" w:hAnsi="Tahoma" w:cs="Tahoma"/>
        </w:rPr>
        <w:t>;</w:t>
      </w:r>
    </w:p>
    <w:p w:rsidR="001732C3" w:rsidRPr="0087048D" w:rsidRDefault="001732C3" w:rsidP="001732C3">
      <w:pPr>
        <w:pStyle w:val="12"/>
        <w:numPr>
          <w:ilvl w:val="0"/>
          <w:numId w:val="67"/>
        </w:numPr>
        <w:jc w:val="both"/>
        <w:rPr>
          <w:rFonts w:ascii="Tahoma" w:eastAsia="Times New Roman" w:hAnsi="Tahoma" w:cs="Tahoma"/>
          <w:lang w:val="uk-UA"/>
        </w:rPr>
      </w:pPr>
      <w:proofErr w:type="spellStart"/>
      <w:r w:rsidRPr="00D675DD">
        <w:rPr>
          <w:rFonts w:ascii="Tahoma" w:eastAsia="Times New Roman" w:hAnsi="Tahoma" w:cs="Tahoma"/>
        </w:rPr>
        <w:t>консультування</w:t>
      </w:r>
      <w:proofErr w:type="spellEnd"/>
      <w:r w:rsidRPr="0087048D">
        <w:rPr>
          <w:rFonts w:ascii="Tahoma" w:eastAsia="Times New Roman" w:hAnsi="Tahoma" w:cs="Tahoma"/>
          <w:lang w:val="uk-UA"/>
        </w:rPr>
        <w:t xml:space="preserve"> з питань замісної </w:t>
      </w:r>
      <w:proofErr w:type="gramStart"/>
      <w:r w:rsidRPr="0087048D">
        <w:rPr>
          <w:rFonts w:ascii="Tahoma" w:eastAsia="Times New Roman" w:hAnsi="Tahoma" w:cs="Tahoma"/>
          <w:lang w:val="uk-UA"/>
        </w:rPr>
        <w:t>п</w:t>
      </w:r>
      <w:proofErr w:type="gramEnd"/>
      <w:r w:rsidRPr="0087048D">
        <w:rPr>
          <w:rFonts w:ascii="Tahoma" w:eastAsia="Times New Roman" w:hAnsi="Tahoma" w:cs="Tahoma"/>
          <w:lang w:val="uk-UA"/>
        </w:rPr>
        <w:t>ідтримувальної терапії та переадресування клієнтів для участі у ній;</w:t>
      </w:r>
    </w:p>
    <w:p w:rsidR="001732C3" w:rsidRPr="00D675DD" w:rsidRDefault="001732C3" w:rsidP="001732C3">
      <w:pPr>
        <w:pStyle w:val="12"/>
        <w:numPr>
          <w:ilvl w:val="0"/>
          <w:numId w:val="67"/>
        </w:numPr>
        <w:jc w:val="both"/>
        <w:rPr>
          <w:rFonts w:ascii="Tahoma" w:eastAsia="Times New Roman" w:hAnsi="Tahoma" w:cs="Tahoma"/>
        </w:rPr>
      </w:pPr>
      <w:proofErr w:type="spellStart"/>
      <w:r w:rsidRPr="0087048D">
        <w:rPr>
          <w:rFonts w:ascii="Tahoma" w:eastAsia="Times New Roman" w:hAnsi="Tahoma" w:cs="Tahoma"/>
        </w:rPr>
        <w:t>консультування</w:t>
      </w:r>
      <w:proofErr w:type="spellEnd"/>
      <w:r w:rsidRPr="0087048D">
        <w:rPr>
          <w:rFonts w:ascii="Tahoma" w:eastAsia="Times New Roman" w:hAnsi="Tahoma" w:cs="Tahoma"/>
        </w:rPr>
        <w:t xml:space="preserve"> з </w:t>
      </w:r>
      <w:proofErr w:type="spellStart"/>
      <w:proofErr w:type="gramStart"/>
      <w:r w:rsidRPr="0087048D">
        <w:rPr>
          <w:rFonts w:ascii="Tahoma" w:eastAsia="Times New Roman" w:hAnsi="Tahoma" w:cs="Tahoma"/>
        </w:rPr>
        <w:t>п</w:t>
      </w:r>
      <w:r w:rsidRPr="00D675DD">
        <w:rPr>
          <w:rFonts w:ascii="Tahoma" w:eastAsia="Times New Roman" w:hAnsi="Tahoma" w:cs="Tahoma"/>
        </w:rPr>
        <w:t>роф</w:t>
      </w:r>
      <w:proofErr w:type="gramEnd"/>
      <w:r w:rsidRPr="00D675DD">
        <w:rPr>
          <w:rFonts w:ascii="Tahoma" w:eastAsia="Times New Roman" w:hAnsi="Tahoma" w:cs="Tahoma"/>
        </w:rPr>
        <w:t>ілактики</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передозувань</w:t>
      </w:r>
      <w:proofErr w:type="spellEnd"/>
      <w:r w:rsidRPr="00D675DD">
        <w:rPr>
          <w:rFonts w:ascii="Tahoma" w:eastAsia="Times New Roman" w:hAnsi="Tahoma" w:cs="Tahoma"/>
        </w:rPr>
        <w:t xml:space="preserve"> та </w:t>
      </w:r>
      <w:proofErr w:type="spellStart"/>
      <w:r w:rsidRPr="00D675DD">
        <w:rPr>
          <w:rFonts w:ascii="Tahoma" w:eastAsia="Times New Roman" w:hAnsi="Tahoma" w:cs="Tahoma"/>
        </w:rPr>
        <w:t>надання</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невідкладної</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допомоги</w:t>
      </w:r>
      <w:proofErr w:type="spellEnd"/>
      <w:r w:rsidRPr="00D675DD">
        <w:rPr>
          <w:rFonts w:ascii="Tahoma" w:eastAsia="Times New Roman" w:hAnsi="Tahoma" w:cs="Tahoma"/>
        </w:rPr>
        <w:t xml:space="preserve">; </w:t>
      </w:r>
    </w:p>
    <w:p w:rsidR="001732C3" w:rsidRPr="004D172E" w:rsidRDefault="001732C3" w:rsidP="001732C3">
      <w:pPr>
        <w:pStyle w:val="12"/>
        <w:numPr>
          <w:ilvl w:val="0"/>
          <w:numId w:val="67"/>
        </w:numPr>
        <w:jc w:val="both"/>
        <w:rPr>
          <w:rFonts w:ascii="Tahoma" w:eastAsia="Times New Roman" w:hAnsi="Tahoma" w:cs="Tahoma"/>
        </w:rPr>
      </w:pPr>
      <w:proofErr w:type="spellStart"/>
      <w:r w:rsidRPr="00D675DD">
        <w:rPr>
          <w:rFonts w:ascii="Tahoma" w:eastAsia="Times New Roman" w:hAnsi="Tahoma" w:cs="Tahoma"/>
        </w:rPr>
        <w:t>консультування</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щодо</w:t>
      </w:r>
      <w:proofErr w:type="spellEnd"/>
      <w:r w:rsidRPr="00D675DD">
        <w:rPr>
          <w:rFonts w:ascii="Tahoma" w:eastAsia="Times New Roman" w:hAnsi="Tahoma" w:cs="Tahoma"/>
        </w:rPr>
        <w:t xml:space="preserve"> ВІ</w:t>
      </w:r>
      <w:proofErr w:type="gramStart"/>
      <w:r w:rsidRPr="00D675DD">
        <w:rPr>
          <w:rFonts w:ascii="Tahoma" w:eastAsia="Times New Roman" w:hAnsi="Tahoma" w:cs="Tahoma"/>
        </w:rPr>
        <w:t>Л-</w:t>
      </w:r>
      <w:proofErr w:type="spellStart"/>
      <w:proofErr w:type="gramEnd"/>
      <w:r w:rsidRPr="00D675DD">
        <w:rPr>
          <w:rFonts w:ascii="Tahoma" w:eastAsia="Times New Roman" w:hAnsi="Tahoma" w:cs="Tahoma"/>
        </w:rPr>
        <w:t>інфекції</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гепатитів</w:t>
      </w:r>
      <w:proofErr w:type="spellEnd"/>
      <w:r w:rsidRPr="00D675DD">
        <w:rPr>
          <w:rFonts w:ascii="Tahoma" w:eastAsia="Times New Roman" w:hAnsi="Tahoma" w:cs="Tahoma"/>
        </w:rPr>
        <w:t xml:space="preserve">, ІПСШ та </w:t>
      </w:r>
      <w:proofErr w:type="spellStart"/>
      <w:r w:rsidRPr="00D675DD">
        <w:rPr>
          <w:rFonts w:ascii="Tahoma" w:eastAsia="Times New Roman" w:hAnsi="Tahoma" w:cs="Tahoma"/>
        </w:rPr>
        <w:t>туберкульозу</w:t>
      </w:r>
      <w:proofErr w:type="spellEnd"/>
      <w:r w:rsidRPr="00D675DD">
        <w:rPr>
          <w:rFonts w:ascii="Tahoma" w:eastAsia="Times New Roman" w:hAnsi="Tahoma" w:cs="Tahoma"/>
        </w:rPr>
        <w:t xml:space="preserve"> та </w:t>
      </w:r>
      <w:proofErr w:type="spellStart"/>
      <w:r w:rsidRPr="00D675DD">
        <w:rPr>
          <w:rFonts w:ascii="Tahoma" w:eastAsia="Times New Roman" w:hAnsi="Tahoma" w:cs="Tahoma"/>
        </w:rPr>
        <w:t>їх</w:t>
      </w:r>
      <w:proofErr w:type="spellEnd"/>
      <w:r w:rsidRPr="00D675DD">
        <w:rPr>
          <w:rFonts w:ascii="Tahoma" w:eastAsia="Times New Roman" w:hAnsi="Tahoma" w:cs="Tahoma"/>
        </w:rPr>
        <w:t xml:space="preserve"> </w:t>
      </w:r>
      <w:proofErr w:type="spellStart"/>
      <w:r w:rsidRPr="00D675DD">
        <w:rPr>
          <w:rFonts w:ascii="Tahoma" w:eastAsia="Times New Roman" w:hAnsi="Tahoma" w:cs="Tahoma"/>
        </w:rPr>
        <w:t>профілактик</w:t>
      </w:r>
      <w:proofErr w:type="spellEnd"/>
      <w:r>
        <w:rPr>
          <w:rFonts w:ascii="Tahoma" w:eastAsia="Times New Roman" w:hAnsi="Tahoma" w:cs="Tahoma"/>
          <w:lang w:val="uk-UA"/>
        </w:rPr>
        <w:t>и</w:t>
      </w:r>
      <w:r w:rsidRPr="004D172E">
        <w:rPr>
          <w:rFonts w:ascii="Tahoma" w:eastAsia="Times New Roman" w:hAnsi="Tahoma" w:cs="Tahoma"/>
        </w:rPr>
        <w:t xml:space="preserve">; </w:t>
      </w:r>
    </w:p>
    <w:p w:rsidR="001732C3" w:rsidRPr="0087048D" w:rsidRDefault="001732C3" w:rsidP="001732C3">
      <w:pPr>
        <w:pStyle w:val="12"/>
        <w:numPr>
          <w:ilvl w:val="0"/>
          <w:numId w:val="67"/>
        </w:numPr>
        <w:jc w:val="both"/>
        <w:rPr>
          <w:rFonts w:ascii="Tahoma" w:hAnsi="Tahoma" w:cs="Tahoma"/>
        </w:rPr>
      </w:pPr>
      <w:proofErr w:type="spellStart"/>
      <w:r w:rsidRPr="004D172E">
        <w:rPr>
          <w:rFonts w:ascii="Tahoma" w:eastAsia="Times New Roman" w:hAnsi="Tahoma" w:cs="Tahoma"/>
        </w:rPr>
        <w:t>консультування</w:t>
      </w:r>
      <w:proofErr w:type="spellEnd"/>
      <w:r w:rsidRPr="0087048D">
        <w:rPr>
          <w:rFonts w:ascii="Tahoma" w:hAnsi="Tahoma" w:cs="Tahoma"/>
        </w:rPr>
        <w:t xml:space="preserve"> </w:t>
      </w:r>
      <w:proofErr w:type="spellStart"/>
      <w:r w:rsidRPr="0087048D">
        <w:rPr>
          <w:rFonts w:ascii="Tahoma" w:hAnsi="Tahoma" w:cs="Tahoma"/>
        </w:rPr>
        <w:t>щодо</w:t>
      </w:r>
      <w:proofErr w:type="spellEnd"/>
      <w:r w:rsidRPr="0087048D">
        <w:rPr>
          <w:rFonts w:ascii="Tahoma" w:hAnsi="Tahoma" w:cs="Tahoma"/>
        </w:rPr>
        <w:t xml:space="preserve"> </w:t>
      </w:r>
      <w:proofErr w:type="spellStart"/>
      <w:r w:rsidRPr="0087048D">
        <w:rPr>
          <w:rFonts w:ascii="Tahoma" w:hAnsi="Tahoma" w:cs="Tahoma"/>
        </w:rPr>
        <w:t>переваг</w:t>
      </w:r>
      <w:proofErr w:type="spellEnd"/>
      <w:r w:rsidRPr="0087048D">
        <w:rPr>
          <w:rFonts w:ascii="Tahoma" w:hAnsi="Tahoma" w:cs="Tahoma"/>
        </w:rPr>
        <w:t xml:space="preserve"> </w:t>
      </w:r>
      <w:proofErr w:type="spellStart"/>
      <w:r w:rsidRPr="0087048D">
        <w:rPr>
          <w:rFonts w:ascii="Tahoma" w:hAnsi="Tahoma" w:cs="Tahoma"/>
        </w:rPr>
        <w:t>знаходження</w:t>
      </w:r>
      <w:proofErr w:type="spellEnd"/>
      <w:r w:rsidRPr="0087048D">
        <w:rPr>
          <w:rFonts w:ascii="Tahoma" w:hAnsi="Tahoma" w:cs="Tahoma"/>
        </w:rPr>
        <w:t xml:space="preserve"> </w:t>
      </w:r>
      <w:proofErr w:type="spellStart"/>
      <w:r w:rsidRPr="0087048D">
        <w:rPr>
          <w:rFonts w:ascii="Tahoma" w:hAnsi="Tahoma" w:cs="Tahoma"/>
        </w:rPr>
        <w:t>під</w:t>
      </w:r>
      <w:proofErr w:type="spellEnd"/>
      <w:r w:rsidRPr="0087048D">
        <w:rPr>
          <w:rFonts w:ascii="Tahoma" w:hAnsi="Tahoma" w:cs="Tahoma"/>
        </w:rPr>
        <w:t xml:space="preserve"> </w:t>
      </w:r>
      <w:proofErr w:type="spellStart"/>
      <w:r w:rsidRPr="0087048D">
        <w:rPr>
          <w:rFonts w:ascii="Tahoma" w:hAnsi="Tahoma" w:cs="Tahoma"/>
        </w:rPr>
        <w:t>медичним</w:t>
      </w:r>
      <w:proofErr w:type="spellEnd"/>
      <w:r w:rsidRPr="0087048D">
        <w:rPr>
          <w:rFonts w:ascii="Tahoma" w:hAnsi="Tahoma" w:cs="Tahoma"/>
        </w:rPr>
        <w:t xml:space="preserve"> </w:t>
      </w:r>
      <w:proofErr w:type="spellStart"/>
      <w:r w:rsidRPr="0087048D">
        <w:rPr>
          <w:rFonts w:ascii="Tahoma" w:hAnsi="Tahoma" w:cs="Tahoma"/>
        </w:rPr>
        <w:t>наглядом</w:t>
      </w:r>
      <w:proofErr w:type="spellEnd"/>
      <w:r w:rsidRPr="0087048D">
        <w:rPr>
          <w:rFonts w:ascii="Tahoma" w:hAnsi="Tahoma" w:cs="Tahoma"/>
        </w:rPr>
        <w:t xml:space="preserve"> та </w:t>
      </w:r>
      <w:proofErr w:type="spellStart"/>
      <w:r w:rsidRPr="0087048D">
        <w:rPr>
          <w:rFonts w:ascii="Tahoma" w:hAnsi="Tahoma" w:cs="Tahoma"/>
        </w:rPr>
        <w:t>раннього</w:t>
      </w:r>
      <w:proofErr w:type="spellEnd"/>
      <w:r w:rsidRPr="0087048D">
        <w:rPr>
          <w:rFonts w:ascii="Tahoma" w:hAnsi="Tahoma" w:cs="Tahoma"/>
        </w:rPr>
        <w:t xml:space="preserve"> початку АРТ для</w:t>
      </w:r>
      <w:proofErr w:type="gramStart"/>
      <w:r w:rsidRPr="0087048D">
        <w:rPr>
          <w:rFonts w:ascii="Tahoma" w:hAnsi="Tahoma" w:cs="Tahoma"/>
        </w:rPr>
        <w:t xml:space="preserve"> В</w:t>
      </w:r>
      <w:proofErr w:type="gramEnd"/>
      <w:r w:rsidRPr="0087048D">
        <w:rPr>
          <w:rFonts w:ascii="Tahoma" w:hAnsi="Tahoma" w:cs="Tahoma"/>
        </w:rPr>
        <w:t>ІЛ-</w:t>
      </w:r>
      <w:proofErr w:type="spellStart"/>
      <w:r w:rsidRPr="0087048D">
        <w:rPr>
          <w:rFonts w:ascii="Tahoma" w:hAnsi="Tahoma" w:cs="Tahoma"/>
        </w:rPr>
        <w:t>позитивних</w:t>
      </w:r>
      <w:proofErr w:type="spellEnd"/>
      <w:r w:rsidRPr="0087048D">
        <w:rPr>
          <w:rFonts w:ascii="Tahoma" w:hAnsi="Tahoma" w:cs="Tahoma"/>
        </w:rPr>
        <w:t xml:space="preserve"> </w:t>
      </w:r>
      <w:proofErr w:type="spellStart"/>
      <w:r w:rsidRPr="0087048D">
        <w:rPr>
          <w:rFonts w:ascii="Tahoma" w:hAnsi="Tahoma" w:cs="Tahoma"/>
        </w:rPr>
        <w:t>осіб</w:t>
      </w:r>
      <w:proofErr w:type="spellEnd"/>
      <w:r w:rsidRPr="0087048D">
        <w:rPr>
          <w:rFonts w:ascii="Tahoma" w:hAnsi="Tahoma" w:cs="Tahoma"/>
        </w:rPr>
        <w:t>;</w:t>
      </w:r>
    </w:p>
    <w:p w:rsidR="001732C3" w:rsidRPr="00D675DD" w:rsidRDefault="001732C3" w:rsidP="001732C3">
      <w:pPr>
        <w:pStyle w:val="12"/>
        <w:numPr>
          <w:ilvl w:val="0"/>
          <w:numId w:val="67"/>
        </w:numPr>
        <w:jc w:val="both"/>
        <w:rPr>
          <w:rFonts w:ascii="Tahoma" w:eastAsia="Times New Roman" w:hAnsi="Tahoma" w:cs="Tahoma"/>
          <w:lang w:val="uk-UA"/>
        </w:rPr>
      </w:pPr>
      <w:r w:rsidRPr="00D675DD">
        <w:rPr>
          <w:rFonts w:ascii="Tahoma" w:eastAsia="Times New Roman" w:hAnsi="Tahoma" w:cs="Tahoma"/>
          <w:lang w:val="uk-UA"/>
        </w:rPr>
        <w:t xml:space="preserve">індивідуальне, парне та групове консультування </w:t>
      </w:r>
      <w:proofErr w:type="spellStart"/>
      <w:r w:rsidRPr="00D675DD">
        <w:rPr>
          <w:rFonts w:ascii="Tahoma" w:eastAsia="Times New Roman" w:hAnsi="Tahoma" w:cs="Tahoma"/>
          <w:lang w:val="uk-UA"/>
        </w:rPr>
        <w:t>жінок-СІН</w:t>
      </w:r>
      <w:proofErr w:type="spellEnd"/>
      <w:r w:rsidRPr="00D675DD">
        <w:rPr>
          <w:rFonts w:ascii="Tahoma" w:eastAsia="Times New Roman" w:hAnsi="Tahoma" w:cs="Tahoma"/>
          <w:lang w:val="uk-UA"/>
        </w:rPr>
        <w:t xml:space="preserve"> з питань репродуктивного здоров'я та гендерного насильства;</w:t>
      </w:r>
    </w:p>
    <w:p w:rsidR="001732C3" w:rsidRPr="00D675DD" w:rsidRDefault="001732C3" w:rsidP="001732C3">
      <w:pPr>
        <w:pStyle w:val="12"/>
        <w:numPr>
          <w:ilvl w:val="0"/>
          <w:numId w:val="67"/>
        </w:numPr>
        <w:jc w:val="both"/>
        <w:rPr>
          <w:rFonts w:ascii="Tahoma" w:eastAsia="Times New Roman" w:hAnsi="Tahoma" w:cs="Tahoma"/>
          <w:lang w:val="uk-UA"/>
        </w:rPr>
      </w:pPr>
      <w:r w:rsidRPr="00D675DD">
        <w:rPr>
          <w:rFonts w:ascii="Tahoma" w:eastAsia="Times New Roman" w:hAnsi="Tahoma" w:cs="Tahoma"/>
          <w:lang w:val="uk-UA"/>
        </w:rPr>
        <w:t xml:space="preserve">інформування про доступні послуги НУО, партнерських НУО та державних установ; </w:t>
      </w:r>
    </w:p>
    <w:p w:rsidR="001732C3" w:rsidRPr="00D675DD" w:rsidRDefault="001732C3" w:rsidP="001732C3">
      <w:pPr>
        <w:pStyle w:val="12"/>
        <w:numPr>
          <w:ilvl w:val="0"/>
          <w:numId w:val="67"/>
        </w:numPr>
        <w:jc w:val="both"/>
        <w:rPr>
          <w:rFonts w:ascii="Tahoma" w:hAnsi="Tahoma" w:cs="Tahoma"/>
          <w:lang w:val="uk-UA"/>
        </w:rPr>
      </w:pPr>
      <w:r w:rsidRPr="00D675DD">
        <w:rPr>
          <w:rFonts w:ascii="Tahoma" w:eastAsia="Times New Roman" w:hAnsi="Tahoma" w:cs="Tahoma"/>
          <w:lang w:val="uk-UA"/>
        </w:rPr>
        <w:t>консультування</w:t>
      </w:r>
      <w:r w:rsidRPr="00D675DD">
        <w:rPr>
          <w:rFonts w:ascii="Tahoma" w:hAnsi="Tahoma" w:cs="Tahoma"/>
          <w:lang w:val="uk-UA"/>
        </w:rPr>
        <w:t xml:space="preserve"> з питань прав людини, взаємодії з представниками поліції.</w:t>
      </w:r>
    </w:p>
    <w:p w:rsidR="001732C3" w:rsidRPr="00D675DD" w:rsidRDefault="001732C3" w:rsidP="001732C3">
      <w:pPr>
        <w:widowControl w:val="0"/>
        <w:tabs>
          <w:tab w:val="left" w:pos="0"/>
        </w:tabs>
        <w:suppressAutoHyphens/>
        <w:contextualSpacing/>
        <w:jc w:val="both"/>
        <w:rPr>
          <w:rFonts w:ascii="Tahoma" w:hAnsi="Tahoma" w:cs="Tahoma"/>
        </w:rPr>
      </w:pPr>
    </w:p>
    <w:p w:rsidR="001732C3" w:rsidRPr="0087048D" w:rsidRDefault="001732C3" w:rsidP="001732C3">
      <w:pPr>
        <w:pStyle w:val="ae"/>
        <w:numPr>
          <w:ilvl w:val="0"/>
          <w:numId w:val="70"/>
        </w:numPr>
        <w:tabs>
          <w:tab w:val="left" w:pos="0"/>
          <w:tab w:val="left" w:pos="142"/>
          <w:tab w:val="left" w:pos="426"/>
          <w:tab w:val="left" w:pos="851"/>
          <w:tab w:val="left" w:pos="1134"/>
        </w:tabs>
        <w:ind w:left="0" w:firstLine="709"/>
        <w:contextualSpacing/>
        <w:jc w:val="both"/>
        <w:rPr>
          <w:rFonts w:ascii="Tahoma" w:hAnsi="Tahoma" w:cs="Tahoma"/>
          <w:b/>
        </w:rPr>
      </w:pPr>
      <w:r w:rsidRPr="0087048D">
        <w:rPr>
          <w:rFonts w:ascii="Tahoma" w:hAnsi="Tahoma" w:cs="Tahoma"/>
          <w:b/>
        </w:rPr>
        <w:t>Розповсюдження засобів профілактики та ІОМ.</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b/>
        </w:rPr>
      </w:pPr>
      <w:r w:rsidRPr="0087048D">
        <w:rPr>
          <w:rFonts w:ascii="Tahoma" w:hAnsi="Tahoma" w:cs="Tahoma"/>
        </w:rPr>
        <w:t>Послуга передбачає:</w:t>
      </w:r>
    </w:p>
    <w:p w:rsidR="001732C3" w:rsidRPr="0087048D" w:rsidRDefault="001732C3" w:rsidP="001732C3">
      <w:pPr>
        <w:pStyle w:val="ae"/>
        <w:numPr>
          <w:ilvl w:val="0"/>
          <w:numId w:val="72"/>
        </w:numPr>
        <w:tabs>
          <w:tab w:val="left" w:pos="993"/>
        </w:tabs>
        <w:ind w:left="0" w:firstLine="709"/>
        <w:contextualSpacing/>
        <w:jc w:val="both"/>
        <w:rPr>
          <w:rFonts w:ascii="Tahoma" w:hAnsi="Tahoma" w:cs="Tahoma"/>
        </w:rPr>
      </w:pPr>
      <w:r w:rsidRPr="0087048D">
        <w:rPr>
          <w:rFonts w:ascii="Tahoma" w:hAnsi="Tahoma" w:cs="Tahoma"/>
        </w:rPr>
        <w:t xml:space="preserve">Обмін та видачу шприців та голок, надання інших матеріалів, необхідних для захисту здоров’я СІН. </w:t>
      </w:r>
    </w:p>
    <w:p w:rsidR="001732C3" w:rsidRPr="0087048D" w:rsidRDefault="001732C3" w:rsidP="001732C3">
      <w:pPr>
        <w:pStyle w:val="ae"/>
        <w:numPr>
          <w:ilvl w:val="0"/>
          <w:numId w:val="72"/>
        </w:numPr>
        <w:tabs>
          <w:tab w:val="left" w:pos="993"/>
        </w:tabs>
        <w:ind w:left="0" w:firstLine="709"/>
        <w:contextualSpacing/>
        <w:jc w:val="both"/>
        <w:rPr>
          <w:rFonts w:ascii="Tahoma" w:hAnsi="Tahoma" w:cs="Tahoma"/>
        </w:rPr>
      </w:pPr>
      <w:r w:rsidRPr="0087048D">
        <w:rPr>
          <w:rFonts w:ascii="Tahoma" w:hAnsi="Tahoma" w:cs="Tahoma"/>
        </w:rPr>
        <w:t xml:space="preserve">Дотримання техніки безпеки при зборі використаних шприців/голок та їх транспортуванні до місць тимчасового зберігання чи утилізації. </w:t>
      </w:r>
    </w:p>
    <w:p w:rsidR="001732C3" w:rsidRPr="0087048D" w:rsidRDefault="001732C3" w:rsidP="001732C3">
      <w:pPr>
        <w:pStyle w:val="ae"/>
        <w:widowControl w:val="0"/>
        <w:numPr>
          <w:ilvl w:val="0"/>
          <w:numId w:val="68"/>
        </w:numPr>
        <w:tabs>
          <w:tab w:val="left" w:pos="993"/>
        </w:tabs>
        <w:suppressAutoHyphens/>
        <w:ind w:left="0" w:firstLine="709"/>
        <w:contextualSpacing/>
        <w:jc w:val="both"/>
        <w:rPr>
          <w:rFonts w:ascii="Tahoma" w:hAnsi="Tahoma" w:cs="Tahoma"/>
        </w:rPr>
      </w:pPr>
      <w:r w:rsidRPr="0087048D">
        <w:rPr>
          <w:rFonts w:ascii="Tahoma" w:hAnsi="Tahoma" w:cs="Tahoma"/>
        </w:rPr>
        <w:t xml:space="preserve">Видачу презервативів, </w:t>
      </w:r>
      <w:proofErr w:type="spellStart"/>
      <w:r w:rsidRPr="0087048D">
        <w:rPr>
          <w:rFonts w:ascii="Tahoma" w:hAnsi="Tahoma" w:cs="Tahoma"/>
        </w:rPr>
        <w:t>лубрикантів</w:t>
      </w:r>
      <w:proofErr w:type="spellEnd"/>
      <w:r w:rsidRPr="0087048D">
        <w:rPr>
          <w:rFonts w:ascii="Tahoma" w:hAnsi="Tahoma" w:cs="Tahoma"/>
        </w:rPr>
        <w:t>, спиртових серветок.</w:t>
      </w:r>
    </w:p>
    <w:p w:rsidR="001732C3" w:rsidRPr="0087048D" w:rsidRDefault="001732C3" w:rsidP="001732C3">
      <w:pPr>
        <w:pStyle w:val="ae"/>
        <w:widowControl w:val="0"/>
        <w:numPr>
          <w:ilvl w:val="0"/>
          <w:numId w:val="68"/>
        </w:numPr>
        <w:tabs>
          <w:tab w:val="left" w:pos="993"/>
        </w:tabs>
        <w:suppressAutoHyphens/>
        <w:ind w:left="0" w:firstLine="709"/>
        <w:contextualSpacing/>
        <w:jc w:val="both"/>
        <w:rPr>
          <w:rFonts w:ascii="Tahoma" w:hAnsi="Tahoma" w:cs="Tahoma"/>
        </w:rPr>
      </w:pPr>
      <w:r w:rsidRPr="0087048D">
        <w:rPr>
          <w:rFonts w:ascii="Tahoma" w:hAnsi="Tahoma" w:cs="Tahoma"/>
        </w:rPr>
        <w:t xml:space="preserve">Надання інформаційно-освітніх матеріалів (ІОМ). </w:t>
      </w:r>
    </w:p>
    <w:p w:rsidR="001732C3" w:rsidRPr="0087048D" w:rsidRDefault="001732C3" w:rsidP="001732C3">
      <w:pPr>
        <w:tabs>
          <w:tab w:val="left" w:pos="0"/>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Діяльність включає в себе внесення інформації про надані СІН послуги в щоденні відомості соціального/</w:t>
      </w:r>
      <w:proofErr w:type="spellStart"/>
      <w:r w:rsidRPr="0087048D">
        <w:rPr>
          <w:rFonts w:ascii="Tahoma" w:hAnsi="Tahoma" w:cs="Tahoma"/>
        </w:rPr>
        <w:t>аутріч-працівника</w:t>
      </w:r>
      <w:proofErr w:type="spellEnd"/>
      <w:r w:rsidRPr="0087048D">
        <w:rPr>
          <w:rFonts w:ascii="Tahoma" w:hAnsi="Tahoma" w:cs="Tahoma"/>
        </w:rPr>
        <w:t xml:space="preserve"> безпосередньо під час їх надання. </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b/>
        </w:rPr>
      </w:pPr>
      <w:r w:rsidRPr="0087048D">
        <w:rPr>
          <w:rFonts w:ascii="Tahoma" w:hAnsi="Tahoma" w:cs="Tahoma"/>
        </w:rPr>
        <w:t>Р</w:t>
      </w:r>
      <w:r w:rsidRPr="0087048D">
        <w:rPr>
          <w:rFonts w:ascii="Tahoma" w:eastAsia="Times New Roman" w:hAnsi="Tahoma" w:cs="Tahoma"/>
          <w:iCs/>
        </w:rPr>
        <w:t xml:space="preserve">озрахунок річної кількості ТМЦ для проектів здійснюється на основі таких затверджених квот </w:t>
      </w:r>
      <w:r w:rsidRPr="0087048D">
        <w:rPr>
          <w:rFonts w:ascii="Tahoma" w:eastAsia="Times New Roman" w:hAnsi="Tahoma" w:cs="Tahoma"/>
          <w:b/>
          <w:iCs/>
        </w:rPr>
        <w:t>на 1 клієнта на півріччя</w:t>
      </w:r>
      <w:r w:rsidRPr="0087048D">
        <w:rPr>
          <w:rFonts w:ascii="Tahoma" w:hAnsi="Tahoma" w:cs="Tahoma"/>
          <w:b/>
        </w:rPr>
        <w:t>:</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p>
    <w:tbl>
      <w:tblPr>
        <w:tblW w:w="9213" w:type="dxa"/>
        <w:tblInd w:w="421" w:type="dxa"/>
        <w:tblLook w:val="04A0" w:firstRow="1" w:lastRow="0" w:firstColumn="1" w:lastColumn="0" w:noHBand="0" w:noVBand="1"/>
      </w:tblPr>
      <w:tblGrid>
        <w:gridCol w:w="2126"/>
        <w:gridCol w:w="1559"/>
        <w:gridCol w:w="1985"/>
        <w:gridCol w:w="1839"/>
        <w:gridCol w:w="1774"/>
      </w:tblGrid>
      <w:tr w:rsidR="001732C3" w:rsidRPr="0087048D" w:rsidTr="00EA3E02">
        <w:trPr>
          <w:trHeight w:val="570"/>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2C3" w:rsidRPr="0087048D" w:rsidRDefault="001732C3" w:rsidP="00EA3E02">
            <w:pPr>
              <w:tabs>
                <w:tab w:val="left" w:pos="0"/>
              </w:tabs>
              <w:contextualSpacing/>
              <w:jc w:val="both"/>
              <w:rPr>
                <w:rFonts w:ascii="Tahoma" w:eastAsia="Times New Roman" w:hAnsi="Tahoma" w:cs="Tahoma"/>
                <w:b/>
                <w:bCs/>
              </w:rPr>
            </w:pPr>
            <w:r w:rsidRPr="0087048D">
              <w:rPr>
                <w:rFonts w:ascii="Tahoma" w:eastAsia="Times New Roman" w:hAnsi="Tahoma" w:cs="Tahoma"/>
                <w:b/>
                <w:bCs/>
              </w:rPr>
              <w:lastRenderedPageBreak/>
              <w:t xml:space="preserve">Регіони </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s>
              <w:contextualSpacing/>
              <w:jc w:val="center"/>
              <w:rPr>
                <w:rFonts w:ascii="Tahoma" w:eastAsia="Times New Roman" w:hAnsi="Tahoma" w:cs="Tahoma"/>
                <w:b/>
              </w:rPr>
            </w:pPr>
            <w:r w:rsidRPr="0087048D">
              <w:rPr>
                <w:rFonts w:ascii="Tahoma" w:eastAsia="Times New Roman" w:hAnsi="Tahoma" w:cs="Tahoma"/>
                <w:b/>
              </w:rPr>
              <w:t>Шприци з голками</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s>
              <w:contextualSpacing/>
              <w:jc w:val="center"/>
              <w:rPr>
                <w:rFonts w:ascii="Tahoma" w:eastAsia="Times New Roman" w:hAnsi="Tahoma" w:cs="Tahoma"/>
                <w:b/>
              </w:rPr>
            </w:pPr>
            <w:r w:rsidRPr="0087048D">
              <w:rPr>
                <w:rFonts w:ascii="Tahoma" w:eastAsia="Times New Roman" w:hAnsi="Tahoma" w:cs="Tahoma"/>
                <w:b/>
              </w:rPr>
              <w:t>Спиртові серветки</w:t>
            </w:r>
          </w:p>
        </w:tc>
        <w:tc>
          <w:tcPr>
            <w:tcW w:w="1769"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s>
              <w:contextualSpacing/>
              <w:jc w:val="center"/>
              <w:rPr>
                <w:rFonts w:ascii="Tahoma" w:eastAsia="Times New Roman" w:hAnsi="Tahoma" w:cs="Tahoma"/>
                <w:b/>
              </w:rPr>
            </w:pPr>
            <w:r w:rsidRPr="0087048D">
              <w:rPr>
                <w:rFonts w:ascii="Tahoma" w:eastAsia="Times New Roman" w:hAnsi="Tahoma" w:cs="Tahoma"/>
                <w:b/>
              </w:rPr>
              <w:t>Презервативи</w:t>
            </w:r>
          </w:p>
        </w:tc>
        <w:tc>
          <w:tcPr>
            <w:tcW w:w="1774"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s>
              <w:contextualSpacing/>
              <w:jc w:val="center"/>
              <w:rPr>
                <w:rFonts w:ascii="Tahoma" w:eastAsia="Times New Roman" w:hAnsi="Tahoma" w:cs="Tahoma"/>
                <w:b/>
              </w:rPr>
            </w:pPr>
            <w:proofErr w:type="spellStart"/>
            <w:r w:rsidRPr="0087048D">
              <w:rPr>
                <w:rFonts w:ascii="Tahoma" w:eastAsia="Times New Roman" w:hAnsi="Tahoma" w:cs="Tahoma"/>
                <w:b/>
              </w:rPr>
              <w:t>Лубриканти</w:t>
            </w:r>
            <w:proofErr w:type="spellEnd"/>
          </w:p>
        </w:tc>
      </w:tr>
      <w:tr w:rsidR="001732C3" w:rsidRPr="0087048D" w:rsidTr="00EA3E02">
        <w:trPr>
          <w:trHeight w:val="705"/>
        </w:trPr>
        <w:tc>
          <w:tcPr>
            <w:tcW w:w="2126" w:type="dxa"/>
            <w:tcBorders>
              <w:top w:val="nil"/>
              <w:left w:val="single" w:sz="4" w:space="0" w:color="auto"/>
              <w:bottom w:val="single" w:sz="4" w:space="0" w:color="auto"/>
              <w:right w:val="single" w:sz="4" w:space="0" w:color="auto"/>
            </w:tcBorders>
            <w:shd w:val="clear" w:color="000000" w:fill="F2F2F2"/>
            <w:noWrap/>
            <w:vAlign w:val="center"/>
          </w:tcPr>
          <w:p w:rsidR="001732C3" w:rsidRPr="0087048D" w:rsidRDefault="001732C3" w:rsidP="00EA3E02">
            <w:pPr>
              <w:contextualSpacing/>
              <w:jc w:val="both"/>
              <w:rPr>
                <w:rFonts w:ascii="Tahoma" w:eastAsia="Times New Roman" w:hAnsi="Tahoma" w:cs="Tahoma"/>
              </w:rPr>
            </w:pPr>
            <w:r w:rsidRPr="0087048D">
              <w:rPr>
                <w:rFonts w:ascii="Tahoma" w:eastAsia="Times New Roman" w:hAnsi="Tahoma" w:cs="Tahoma"/>
              </w:rPr>
              <w:t>Для всіх регіонів України</w:t>
            </w:r>
          </w:p>
        </w:tc>
        <w:tc>
          <w:tcPr>
            <w:tcW w:w="1559"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contextualSpacing/>
              <w:jc w:val="center"/>
              <w:rPr>
                <w:rFonts w:ascii="Tahoma" w:eastAsia="Times New Roman" w:hAnsi="Tahoma" w:cs="Tahoma"/>
              </w:rPr>
            </w:pPr>
            <w:r w:rsidRPr="0087048D">
              <w:rPr>
                <w:rFonts w:ascii="Tahoma" w:hAnsi="Tahoma" w:cs="Tahoma"/>
              </w:rPr>
              <w:t>60 шт.</w:t>
            </w:r>
          </w:p>
        </w:tc>
        <w:tc>
          <w:tcPr>
            <w:tcW w:w="1985"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contextualSpacing/>
              <w:jc w:val="center"/>
              <w:rPr>
                <w:rFonts w:ascii="Tahoma" w:eastAsia="Times New Roman" w:hAnsi="Tahoma" w:cs="Tahoma"/>
              </w:rPr>
            </w:pPr>
            <w:r w:rsidRPr="0087048D">
              <w:rPr>
                <w:rFonts w:ascii="Tahoma" w:hAnsi="Tahoma" w:cs="Tahoma"/>
              </w:rPr>
              <w:t>60 шт.</w:t>
            </w:r>
          </w:p>
        </w:tc>
        <w:tc>
          <w:tcPr>
            <w:tcW w:w="1769"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contextualSpacing/>
              <w:jc w:val="center"/>
              <w:rPr>
                <w:rFonts w:ascii="Tahoma" w:eastAsia="Times New Roman" w:hAnsi="Tahoma" w:cs="Tahoma"/>
              </w:rPr>
            </w:pPr>
            <w:r w:rsidRPr="0087048D">
              <w:rPr>
                <w:rFonts w:ascii="Tahoma" w:hAnsi="Tahoma" w:cs="Tahoma"/>
              </w:rPr>
              <w:t>10 шт.</w:t>
            </w:r>
          </w:p>
        </w:tc>
        <w:tc>
          <w:tcPr>
            <w:tcW w:w="1774"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contextualSpacing/>
              <w:jc w:val="center"/>
              <w:rPr>
                <w:rFonts w:ascii="Tahoma" w:eastAsia="Times New Roman" w:hAnsi="Tahoma" w:cs="Tahoma"/>
              </w:rPr>
            </w:pPr>
            <w:r w:rsidRPr="0087048D">
              <w:rPr>
                <w:rFonts w:ascii="Tahoma" w:hAnsi="Tahoma" w:cs="Tahoma"/>
              </w:rPr>
              <w:t>1 шт.</w:t>
            </w:r>
          </w:p>
        </w:tc>
      </w:tr>
    </w:tbl>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p>
    <w:p w:rsidR="001732C3" w:rsidRPr="0087048D" w:rsidRDefault="001732C3" w:rsidP="001732C3">
      <w:pPr>
        <w:pStyle w:val="ae"/>
        <w:numPr>
          <w:ilvl w:val="0"/>
          <w:numId w:val="70"/>
        </w:numPr>
        <w:tabs>
          <w:tab w:val="left" w:pos="142"/>
          <w:tab w:val="left" w:pos="426"/>
          <w:tab w:val="left" w:pos="851"/>
          <w:tab w:val="left" w:pos="993"/>
          <w:tab w:val="left" w:pos="1134"/>
        </w:tabs>
        <w:ind w:left="0" w:firstLine="709"/>
        <w:contextualSpacing/>
        <w:jc w:val="both"/>
        <w:rPr>
          <w:rFonts w:ascii="Tahoma" w:hAnsi="Tahoma" w:cs="Tahoma"/>
          <w:b/>
        </w:rPr>
      </w:pPr>
      <w:r w:rsidRPr="0087048D">
        <w:rPr>
          <w:rFonts w:ascii="Tahoma" w:hAnsi="Tahoma" w:cs="Tahoma"/>
          <w:b/>
        </w:rPr>
        <w:t>Допомога соціального/</w:t>
      </w:r>
      <w:proofErr w:type="spellStart"/>
      <w:r w:rsidRPr="0087048D">
        <w:rPr>
          <w:rFonts w:ascii="Tahoma" w:hAnsi="Tahoma" w:cs="Tahoma"/>
          <w:b/>
        </w:rPr>
        <w:t>аутріч-працівника</w:t>
      </w:r>
      <w:proofErr w:type="spellEnd"/>
      <w:r w:rsidRPr="0087048D">
        <w:rPr>
          <w:rFonts w:ascii="Tahoma" w:hAnsi="Tahoma" w:cs="Tahoma"/>
          <w:b/>
        </w:rPr>
        <w:t xml:space="preserve"> клієнту в проходженні тестування на ВІЛ.</w:t>
      </w:r>
    </w:p>
    <w:p w:rsidR="001732C3" w:rsidRPr="0087048D" w:rsidRDefault="001732C3" w:rsidP="001732C3">
      <w:pPr>
        <w:pStyle w:val="ae"/>
        <w:tabs>
          <w:tab w:val="left" w:pos="142"/>
          <w:tab w:val="left" w:pos="426"/>
          <w:tab w:val="left" w:pos="851"/>
          <w:tab w:val="left" w:pos="993"/>
          <w:tab w:val="left" w:pos="1134"/>
        </w:tabs>
        <w:ind w:left="0" w:firstLine="709"/>
        <w:jc w:val="both"/>
        <w:rPr>
          <w:rFonts w:ascii="Tahoma" w:hAnsi="Tahoma" w:cs="Tahoma"/>
          <w:b/>
        </w:rPr>
      </w:pPr>
      <w:r w:rsidRPr="0087048D">
        <w:rPr>
          <w:rFonts w:ascii="Tahoma" w:hAnsi="Tahoma" w:cs="Tahoma"/>
          <w:b/>
        </w:rPr>
        <w:t>Індикатори:</w:t>
      </w:r>
      <w:r w:rsidRPr="0087048D">
        <w:rPr>
          <w:rFonts w:ascii="Tahoma" w:hAnsi="Tahoma" w:cs="Tahoma"/>
        </w:rPr>
        <w:t xml:space="preserve"> 60% охоплених СІН отримали послугу </w:t>
      </w:r>
      <w:proofErr w:type="spellStart"/>
      <w:r w:rsidRPr="0087048D">
        <w:rPr>
          <w:rFonts w:ascii="Tahoma" w:hAnsi="Tahoma" w:cs="Tahoma"/>
        </w:rPr>
        <w:t>асистованого</w:t>
      </w:r>
      <w:proofErr w:type="spellEnd"/>
      <w:r w:rsidRPr="0087048D">
        <w:rPr>
          <w:rFonts w:ascii="Tahoma" w:hAnsi="Tahoma" w:cs="Tahoma"/>
        </w:rPr>
        <w:t xml:space="preserve"> тестування на ВІЛ-інфекцію </w:t>
      </w:r>
      <w:r w:rsidRPr="0087048D">
        <w:rPr>
          <w:rFonts w:ascii="Tahoma" w:hAnsi="Tahoma" w:cs="Tahoma"/>
          <w:lang w:val="ru-RU"/>
        </w:rPr>
        <w:t xml:space="preserve">за </w:t>
      </w:r>
      <w:r w:rsidRPr="0087048D">
        <w:rPr>
          <w:rFonts w:ascii="Tahoma" w:hAnsi="Tahoma" w:cs="Tahoma"/>
        </w:rPr>
        <w:t xml:space="preserve">півріччя. </w:t>
      </w:r>
    </w:p>
    <w:p w:rsidR="001732C3" w:rsidRPr="0087048D" w:rsidRDefault="001732C3" w:rsidP="001732C3">
      <w:pPr>
        <w:pStyle w:val="ae"/>
        <w:tabs>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rPr>
        <w:t xml:space="preserve">При наданні послуги необхідно орієнтуватися на тестування нових СІН, серед яких вищий рівень виявлення ВІЛ-інфекції, ніж серед СІН, які вже давно отримують послуги проекту профілактики. Послуга розрахована в середньому на 30 хвилин на 1 клієнта та передбачає: </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r w:rsidRPr="0087048D">
        <w:rPr>
          <w:rFonts w:ascii="Tahoma" w:hAnsi="Tahoma" w:cs="Tahoma"/>
        </w:rPr>
        <w:t>Консультування перед проведенням тестування, оцінку потреби в тестуванні СІН та його персональних ризиків щодо інфікування ВІЛ, роз'яснення процедури;</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proofErr w:type="spellStart"/>
      <w:r w:rsidRPr="0087048D">
        <w:rPr>
          <w:rFonts w:ascii="Tahoma" w:hAnsi="Tahoma" w:cs="Tahoma"/>
        </w:rPr>
        <w:t>Асистоване</w:t>
      </w:r>
      <w:proofErr w:type="spellEnd"/>
      <w:r w:rsidRPr="0087048D">
        <w:rPr>
          <w:rFonts w:ascii="Tahoma" w:hAnsi="Tahoma" w:cs="Tahoma"/>
        </w:rPr>
        <w:t xml:space="preserve"> тестування з використанням швидкого тесту на ВІЛ;</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r w:rsidRPr="0087048D">
        <w:rPr>
          <w:rFonts w:ascii="Tahoma" w:hAnsi="Tahoma" w:cs="Tahoma"/>
        </w:rPr>
        <w:t>Консультація під час очікування результату;</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r w:rsidRPr="0087048D">
        <w:rPr>
          <w:rFonts w:ascii="Tahoma" w:hAnsi="Tahoma" w:cs="Tahoma"/>
        </w:rPr>
        <w:t>Інтерпретація та обговорення результатів тесту;</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r w:rsidRPr="0087048D">
        <w:rPr>
          <w:rFonts w:ascii="Tahoma" w:hAnsi="Tahoma" w:cs="Tahoma"/>
        </w:rPr>
        <w:t>Консультування за результатом проведеного тесту</w:t>
      </w:r>
      <w:r>
        <w:rPr>
          <w:rFonts w:ascii="Tahoma" w:hAnsi="Tahoma" w:cs="Tahoma"/>
        </w:rPr>
        <w:t>;</w:t>
      </w:r>
    </w:p>
    <w:p w:rsidR="001732C3" w:rsidRPr="0087048D" w:rsidRDefault="001732C3" w:rsidP="001732C3">
      <w:pPr>
        <w:pStyle w:val="ae"/>
        <w:widowControl w:val="0"/>
        <w:numPr>
          <w:ilvl w:val="0"/>
          <w:numId w:val="75"/>
        </w:numPr>
        <w:tabs>
          <w:tab w:val="left" w:pos="1134"/>
        </w:tabs>
        <w:suppressAutoHyphens/>
        <w:ind w:left="0" w:firstLine="709"/>
        <w:contextualSpacing/>
        <w:jc w:val="both"/>
        <w:rPr>
          <w:rFonts w:ascii="Tahoma" w:hAnsi="Tahoma" w:cs="Tahoma"/>
        </w:rPr>
      </w:pPr>
      <w:r w:rsidRPr="0087048D">
        <w:rPr>
          <w:rFonts w:ascii="Tahoma" w:hAnsi="Tahoma" w:cs="Tahoma"/>
        </w:rPr>
        <w:t>Мотиваційне консультування СІН, які отримали позитивний результат швидкого тесту на ВІЛ, спрямоване на залучення до проекту:</w:t>
      </w:r>
    </w:p>
    <w:p w:rsidR="001732C3" w:rsidRPr="0087048D" w:rsidRDefault="001732C3" w:rsidP="001732C3">
      <w:pPr>
        <w:pStyle w:val="ae"/>
        <w:widowControl w:val="0"/>
        <w:numPr>
          <w:ilvl w:val="0"/>
          <w:numId w:val="100"/>
        </w:numPr>
        <w:tabs>
          <w:tab w:val="left" w:pos="1141"/>
        </w:tabs>
        <w:suppressAutoHyphens/>
        <w:ind w:left="1134"/>
        <w:contextualSpacing/>
        <w:jc w:val="both"/>
        <w:rPr>
          <w:rFonts w:ascii="Tahoma" w:hAnsi="Tahoma" w:cs="Tahoma"/>
        </w:rPr>
      </w:pPr>
      <w:r w:rsidRPr="0087048D">
        <w:rPr>
          <w:rFonts w:ascii="Tahoma" w:hAnsi="Tahoma" w:cs="Tahoma"/>
        </w:rPr>
        <w:t xml:space="preserve">СІН, з якими практикувалось спільне вживання наркотиків на отримання послуги </w:t>
      </w:r>
      <w:proofErr w:type="spellStart"/>
      <w:r w:rsidRPr="0087048D">
        <w:rPr>
          <w:rFonts w:ascii="Tahoma" w:hAnsi="Tahoma" w:cs="Tahoma"/>
        </w:rPr>
        <w:t>асистованого</w:t>
      </w:r>
      <w:proofErr w:type="spellEnd"/>
      <w:r w:rsidRPr="0087048D">
        <w:rPr>
          <w:rFonts w:ascii="Tahoma" w:hAnsi="Tahoma" w:cs="Tahoma"/>
        </w:rPr>
        <w:t xml:space="preserve"> тестування,</w:t>
      </w:r>
    </w:p>
    <w:p w:rsidR="001732C3" w:rsidRPr="0087048D" w:rsidRDefault="001732C3" w:rsidP="001732C3">
      <w:pPr>
        <w:pStyle w:val="ae"/>
        <w:widowControl w:val="0"/>
        <w:numPr>
          <w:ilvl w:val="0"/>
          <w:numId w:val="100"/>
        </w:numPr>
        <w:tabs>
          <w:tab w:val="left" w:pos="1141"/>
        </w:tabs>
        <w:suppressAutoHyphens/>
        <w:ind w:left="1134"/>
        <w:contextualSpacing/>
        <w:jc w:val="both"/>
        <w:rPr>
          <w:rFonts w:ascii="Tahoma" w:hAnsi="Tahoma" w:cs="Tahoma"/>
        </w:rPr>
      </w:pPr>
      <w:r w:rsidRPr="0087048D">
        <w:rPr>
          <w:rFonts w:ascii="Tahoma" w:hAnsi="Tahoma" w:cs="Tahoma"/>
        </w:rPr>
        <w:t xml:space="preserve">статевих партнерів на отримання консультування, </w:t>
      </w:r>
      <w:proofErr w:type="spellStart"/>
      <w:r w:rsidRPr="0087048D">
        <w:rPr>
          <w:rFonts w:ascii="Tahoma" w:hAnsi="Tahoma" w:cs="Tahoma"/>
        </w:rPr>
        <w:t>асистованого</w:t>
      </w:r>
      <w:proofErr w:type="spellEnd"/>
      <w:r w:rsidRPr="0087048D">
        <w:rPr>
          <w:rFonts w:ascii="Tahoma" w:hAnsi="Tahoma" w:cs="Tahoma"/>
        </w:rPr>
        <w:t xml:space="preserve"> тестування чи </w:t>
      </w:r>
      <w:proofErr w:type="spellStart"/>
      <w:r w:rsidRPr="0087048D">
        <w:rPr>
          <w:rFonts w:ascii="Tahoma" w:hAnsi="Tahoma" w:cs="Tahoma"/>
        </w:rPr>
        <w:t>самотестування</w:t>
      </w:r>
      <w:proofErr w:type="spellEnd"/>
      <w:r w:rsidRPr="0087048D">
        <w:rPr>
          <w:rFonts w:ascii="Tahoma" w:hAnsi="Tahoma" w:cs="Tahoma"/>
        </w:rPr>
        <w:t>.</w:t>
      </w:r>
    </w:p>
    <w:p w:rsidR="001732C3" w:rsidRPr="0087048D" w:rsidRDefault="001732C3" w:rsidP="001732C3">
      <w:pPr>
        <w:pStyle w:val="ae"/>
        <w:widowControl w:val="0"/>
        <w:tabs>
          <w:tab w:val="left" w:pos="142"/>
          <w:tab w:val="left" w:pos="426"/>
          <w:tab w:val="left" w:pos="851"/>
          <w:tab w:val="left" w:pos="993"/>
          <w:tab w:val="left" w:pos="1134"/>
        </w:tabs>
        <w:suppressAutoHyphens/>
        <w:ind w:left="0" w:firstLine="709"/>
        <w:jc w:val="both"/>
        <w:rPr>
          <w:rFonts w:ascii="Tahoma" w:hAnsi="Tahoma" w:cs="Tahoma"/>
        </w:rPr>
      </w:pPr>
      <w:r w:rsidRPr="0087048D">
        <w:rPr>
          <w:rFonts w:ascii="Tahoma" w:hAnsi="Tahoma" w:cs="Tahoma"/>
        </w:rPr>
        <w:t>Виділений час також включає заповнення щоденної відомості реєстрації результатів тестування та інших необхідних документів безпосередньо під час їх надання.</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p>
    <w:p w:rsidR="001732C3" w:rsidRPr="0087048D" w:rsidRDefault="001732C3" w:rsidP="001732C3">
      <w:pPr>
        <w:pStyle w:val="ae"/>
        <w:numPr>
          <w:ilvl w:val="0"/>
          <w:numId w:val="70"/>
        </w:numPr>
        <w:tabs>
          <w:tab w:val="left" w:pos="0"/>
          <w:tab w:val="left" w:pos="142"/>
          <w:tab w:val="left" w:pos="426"/>
          <w:tab w:val="left" w:pos="851"/>
          <w:tab w:val="left" w:pos="993"/>
          <w:tab w:val="left" w:pos="1134"/>
        </w:tabs>
        <w:ind w:left="0" w:firstLine="709"/>
        <w:contextualSpacing/>
        <w:jc w:val="both"/>
        <w:rPr>
          <w:rFonts w:ascii="Tahoma" w:hAnsi="Tahoma" w:cs="Tahoma"/>
        </w:rPr>
      </w:pPr>
      <w:r w:rsidRPr="0087048D">
        <w:rPr>
          <w:rFonts w:ascii="Tahoma" w:hAnsi="Tahoma" w:cs="Tahoma"/>
          <w:b/>
        </w:rPr>
        <w:t>Допомога соціального/</w:t>
      </w:r>
      <w:proofErr w:type="spellStart"/>
      <w:r w:rsidRPr="0087048D">
        <w:rPr>
          <w:rFonts w:ascii="Tahoma" w:hAnsi="Tahoma" w:cs="Tahoma"/>
          <w:b/>
        </w:rPr>
        <w:t>аутріч-працівника</w:t>
      </w:r>
      <w:proofErr w:type="spellEnd"/>
      <w:r w:rsidRPr="0087048D">
        <w:rPr>
          <w:rFonts w:ascii="Tahoma" w:hAnsi="Tahoma" w:cs="Tahoma"/>
          <w:b/>
        </w:rPr>
        <w:t xml:space="preserve"> клієнту в проходженні тестування на гепатит С</w:t>
      </w:r>
      <w:r w:rsidRPr="0087048D">
        <w:rPr>
          <w:rFonts w:ascii="Tahoma" w:hAnsi="Tahoma" w:cs="Tahoma"/>
        </w:rPr>
        <w:t>.</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30% СІН проекту, які отримали послугу </w:t>
      </w:r>
      <w:proofErr w:type="spellStart"/>
      <w:r w:rsidRPr="0087048D">
        <w:rPr>
          <w:rFonts w:ascii="Tahoma" w:hAnsi="Tahoma" w:cs="Tahoma"/>
        </w:rPr>
        <w:t>асистованого</w:t>
      </w:r>
      <w:proofErr w:type="spellEnd"/>
      <w:r w:rsidRPr="0087048D">
        <w:rPr>
          <w:rFonts w:ascii="Tahoma" w:hAnsi="Tahoma" w:cs="Tahoma"/>
        </w:rPr>
        <w:t xml:space="preserve"> тестування на гепатит С протягом півріччя. </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rPr>
        <w:t xml:space="preserve">Послуга передбачає: </w:t>
      </w:r>
    </w:p>
    <w:p w:rsidR="001732C3" w:rsidRPr="0087048D" w:rsidRDefault="001732C3" w:rsidP="001732C3">
      <w:pPr>
        <w:pStyle w:val="ae"/>
        <w:widowControl w:val="0"/>
        <w:numPr>
          <w:ilvl w:val="0"/>
          <w:numId w:val="69"/>
        </w:numPr>
        <w:tabs>
          <w:tab w:val="left" w:pos="1134"/>
        </w:tabs>
        <w:suppressAutoHyphens/>
        <w:ind w:left="0" w:firstLine="709"/>
        <w:contextualSpacing/>
        <w:jc w:val="both"/>
        <w:rPr>
          <w:rFonts w:ascii="Tahoma" w:hAnsi="Tahoma" w:cs="Tahoma"/>
        </w:rPr>
      </w:pPr>
      <w:r w:rsidRPr="0087048D">
        <w:rPr>
          <w:rFonts w:ascii="Tahoma" w:hAnsi="Tahoma" w:cs="Tahoma"/>
        </w:rPr>
        <w:t>Оцінку ризиків інфікування збудником гепатиту С.</w:t>
      </w:r>
    </w:p>
    <w:p w:rsidR="001732C3" w:rsidRPr="0087048D" w:rsidRDefault="001732C3" w:rsidP="001732C3">
      <w:pPr>
        <w:pStyle w:val="ae"/>
        <w:widowControl w:val="0"/>
        <w:numPr>
          <w:ilvl w:val="0"/>
          <w:numId w:val="69"/>
        </w:numPr>
        <w:tabs>
          <w:tab w:val="left" w:pos="1134"/>
        </w:tabs>
        <w:suppressAutoHyphens/>
        <w:ind w:left="0" w:firstLine="709"/>
        <w:contextualSpacing/>
        <w:jc w:val="both"/>
        <w:rPr>
          <w:rFonts w:ascii="Tahoma" w:hAnsi="Tahoma" w:cs="Tahoma"/>
        </w:rPr>
      </w:pPr>
      <w:r w:rsidRPr="0087048D">
        <w:rPr>
          <w:rFonts w:ascii="Tahoma" w:hAnsi="Tahoma" w:cs="Tahoma"/>
        </w:rPr>
        <w:t>Консультування щодо гепатиту С, безпечної поведінки для його запобігання.</w:t>
      </w:r>
    </w:p>
    <w:p w:rsidR="001732C3" w:rsidRPr="0087048D" w:rsidRDefault="001732C3" w:rsidP="001732C3">
      <w:pPr>
        <w:pStyle w:val="ae"/>
        <w:widowControl w:val="0"/>
        <w:numPr>
          <w:ilvl w:val="0"/>
          <w:numId w:val="69"/>
        </w:numPr>
        <w:tabs>
          <w:tab w:val="left" w:pos="1134"/>
        </w:tabs>
        <w:suppressAutoHyphens/>
        <w:ind w:left="0" w:firstLine="709"/>
        <w:contextualSpacing/>
        <w:jc w:val="both"/>
        <w:rPr>
          <w:rFonts w:ascii="Tahoma" w:hAnsi="Tahoma" w:cs="Tahoma"/>
        </w:rPr>
      </w:pPr>
      <w:r w:rsidRPr="0087048D">
        <w:rPr>
          <w:rFonts w:ascii="Tahoma" w:hAnsi="Tahoma" w:cs="Tahoma"/>
        </w:rPr>
        <w:t>Інформування про ЛПУ, де можна пройти діагностику та лікування гепатиту С сучасними препаратами.</w:t>
      </w:r>
    </w:p>
    <w:p w:rsidR="001732C3" w:rsidRPr="0087048D" w:rsidRDefault="001732C3" w:rsidP="001732C3">
      <w:pPr>
        <w:pStyle w:val="ae"/>
        <w:widowControl w:val="0"/>
        <w:numPr>
          <w:ilvl w:val="0"/>
          <w:numId w:val="69"/>
        </w:numPr>
        <w:tabs>
          <w:tab w:val="left" w:pos="1134"/>
        </w:tabs>
        <w:suppressAutoHyphens/>
        <w:ind w:left="0" w:firstLine="709"/>
        <w:contextualSpacing/>
        <w:jc w:val="both"/>
        <w:rPr>
          <w:rFonts w:ascii="Tahoma" w:hAnsi="Tahoma" w:cs="Tahoma"/>
        </w:rPr>
      </w:pPr>
      <w:r w:rsidRPr="0087048D">
        <w:rPr>
          <w:rFonts w:ascii="Tahoma" w:hAnsi="Tahoma" w:cs="Tahoma"/>
        </w:rPr>
        <w:t xml:space="preserve">Роз'яснення процедури тестування; проведення </w:t>
      </w:r>
      <w:proofErr w:type="spellStart"/>
      <w:r w:rsidRPr="0087048D">
        <w:rPr>
          <w:rFonts w:ascii="Tahoma" w:hAnsi="Tahoma" w:cs="Tahoma"/>
        </w:rPr>
        <w:t>асистованого</w:t>
      </w:r>
      <w:proofErr w:type="spellEnd"/>
      <w:r w:rsidRPr="0087048D">
        <w:rPr>
          <w:rFonts w:ascii="Tahoma" w:hAnsi="Tahoma" w:cs="Tahoma"/>
        </w:rPr>
        <w:t xml:space="preserve"> тестування з використанням швидкого тесту на гепатит С, інтерпретацію результату тесту, консультування після тесту. У разі позитивного результату – надання інформації про наявні проекти та послуги, </w:t>
      </w:r>
      <w:proofErr w:type="spellStart"/>
      <w:r w:rsidRPr="0087048D">
        <w:rPr>
          <w:rFonts w:ascii="Tahoma" w:hAnsi="Tahoma" w:cs="Tahoma"/>
        </w:rPr>
        <w:t>переадресація</w:t>
      </w:r>
      <w:proofErr w:type="spellEnd"/>
      <w:r w:rsidRPr="0087048D">
        <w:rPr>
          <w:rFonts w:ascii="Tahoma" w:hAnsi="Tahoma" w:cs="Tahoma"/>
        </w:rPr>
        <w:t xml:space="preserve"> до медичних закладів для подальшої діагностики та отримання лікування.</w:t>
      </w:r>
    </w:p>
    <w:p w:rsidR="001732C3" w:rsidRPr="0087048D" w:rsidRDefault="001732C3" w:rsidP="001732C3">
      <w:pPr>
        <w:tabs>
          <w:tab w:val="left" w:pos="0"/>
          <w:tab w:val="left" w:pos="142"/>
          <w:tab w:val="left" w:pos="426"/>
          <w:tab w:val="left" w:pos="851"/>
          <w:tab w:val="left" w:pos="993"/>
          <w:tab w:val="left" w:pos="1134"/>
        </w:tabs>
        <w:ind w:firstLine="709"/>
        <w:contextualSpacing/>
        <w:jc w:val="both"/>
        <w:rPr>
          <w:rFonts w:ascii="Tahoma" w:hAnsi="Tahoma" w:cs="Tahoma"/>
        </w:rPr>
      </w:pPr>
      <w:r w:rsidRPr="0087048D">
        <w:rPr>
          <w:rFonts w:ascii="Tahoma" w:hAnsi="Tahoma" w:cs="Tahoma"/>
        </w:rPr>
        <w:t>Виділений час також включає заповнення щоденної відомості реєстрації результатів тестування клієнтами на ВІЛ, ІПСШ, гепатити та інших необхідних документів.</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hAnsi="Tahoma" w:cs="Tahoma"/>
          <w:b/>
        </w:rPr>
      </w:pPr>
    </w:p>
    <w:p w:rsidR="001732C3" w:rsidRPr="0087048D" w:rsidRDefault="001732C3" w:rsidP="001732C3">
      <w:pPr>
        <w:pStyle w:val="ae"/>
        <w:numPr>
          <w:ilvl w:val="0"/>
          <w:numId w:val="70"/>
        </w:numPr>
        <w:tabs>
          <w:tab w:val="left" w:pos="0"/>
          <w:tab w:val="left" w:pos="142"/>
          <w:tab w:val="left" w:pos="426"/>
          <w:tab w:val="left" w:pos="851"/>
          <w:tab w:val="left" w:pos="1134"/>
        </w:tabs>
        <w:contextualSpacing/>
        <w:jc w:val="both"/>
        <w:rPr>
          <w:rFonts w:ascii="Tahoma" w:hAnsi="Tahoma" w:cs="Tahoma"/>
          <w:b/>
        </w:rPr>
      </w:pPr>
      <w:r w:rsidRPr="0087048D">
        <w:rPr>
          <w:rFonts w:ascii="Tahoma" w:hAnsi="Tahoma" w:cs="Tahoma"/>
          <w:b/>
        </w:rPr>
        <w:t>Рання діагностика туберкульозу.</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не менше 90% охоплених СІН проекту пройшли </w:t>
      </w:r>
      <w:proofErr w:type="spellStart"/>
      <w:r w:rsidRPr="0087048D">
        <w:rPr>
          <w:rFonts w:ascii="Tahoma" w:hAnsi="Tahoma" w:cs="Tahoma"/>
        </w:rPr>
        <w:t>скринінг-анкетування</w:t>
      </w:r>
      <w:proofErr w:type="spellEnd"/>
      <w:r w:rsidRPr="0087048D">
        <w:rPr>
          <w:rFonts w:ascii="Tahoma" w:hAnsi="Tahoma" w:cs="Tahoma"/>
        </w:rPr>
        <w:t xml:space="preserve"> на туберкульоз.</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Послуга соціального/</w:t>
      </w:r>
      <w:proofErr w:type="spellStart"/>
      <w:r w:rsidRPr="0087048D">
        <w:rPr>
          <w:rFonts w:ascii="Tahoma" w:hAnsi="Tahoma" w:cs="Tahoma"/>
        </w:rPr>
        <w:t>аутріч</w:t>
      </w:r>
      <w:proofErr w:type="spellEnd"/>
      <w:r w:rsidRPr="0087048D">
        <w:rPr>
          <w:rFonts w:ascii="Tahoma" w:hAnsi="Tahoma" w:cs="Tahoma"/>
        </w:rPr>
        <w:t xml:space="preserve"> працівника з ранньої діагностики туберкульозу серед СІН має включати такі основні елементи:</w:t>
      </w:r>
    </w:p>
    <w:p w:rsidR="001732C3" w:rsidRPr="0087048D" w:rsidRDefault="001732C3" w:rsidP="001732C3">
      <w:pPr>
        <w:pStyle w:val="ae"/>
        <w:numPr>
          <w:ilvl w:val="0"/>
          <w:numId w:val="76"/>
        </w:numPr>
        <w:tabs>
          <w:tab w:val="left" w:pos="1134"/>
        </w:tabs>
        <w:ind w:left="0" w:firstLine="709"/>
        <w:contextualSpacing/>
        <w:jc w:val="both"/>
        <w:rPr>
          <w:rFonts w:ascii="Tahoma" w:hAnsi="Tahoma" w:cs="Tahoma"/>
        </w:rPr>
      </w:pPr>
      <w:r w:rsidRPr="0087048D">
        <w:rPr>
          <w:rFonts w:ascii="Tahoma" w:hAnsi="Tahoma" w:cs="Tahoma"/>
        </w:rPr>
        <w:t xml:space="preserve">первинне </w:t>
      </w:r>
      <w:proofErr w:type="spellStart"/>
      <w:r w:rsidRPr="0087048D">
        <w:rPr>
          <w:rFonts w:ascii="Tahoma" w:hAnsi="Tahoma" w:cs="Tahoma"/>
        </w:rPr>
        <w:t>скринінг-опитування</w:t>
      </w:r>
      <w:proofErr w:type="spellEnd"/>
      <w:r w:rsidRPr="0087048D">
        <w:rPr>
          <w:rFonts w:ascii="Tahoma" w:hAnsi="Tahoma" w:cs="Tahoma"/>
        </w:rPr>
        <w:t xml:space="preserve"> на ТБ (з розрахунку в середньому 5 хвилин на 1 клієнта);</w:t>
      </w:r>
    </w:p>
    <w:p w:rsidR="001732C3" w:rsidRPr="0087048D" w:rsidRDefault="001732C3" w:rsidP="001732C3">
      <w:pPr>
        <w:pStyle w:val="ae"/>
        <w:numPr>
          <w:ilvl w:val="0"/>
          <w:numId w:val="76"/>
        </w:numPr>
        <w:tabs>
          <w:tab w:val="left" w:pos="1134"/>
        </w:tabs>
        <w:ind w:left="0" w:firstLine="709"/>
        <w:contextualSpacing/>
        <w:jc w:val="both"/>
        <w:rPr>
          <w:rFonts w:ascii="Tahoma" w:hAnsi="Tahoma" w:cs="Tahoma"/>
        </w:rPr>
      </w:pPr>
      <w:r w:rsidRPr="0087048D">
        <w:rPr>
          <w:rFonts w:ascii="Tahoma" w:hAnsi="Tahoma" w:cs="Tahoma"/>
        </w:rPr>
        <w:t xml:space="preserve">у разі виявлення симптомів захворювання, мотивування та </w:t>
      </w:r>
      <w:proofErr w:type="spellStart"/>
      <w:r w:rsidRPr="0087048D">
        <w:rPr>
          <w:rFonts w:ascii="Tahoma" w:hAnsi="Tahoma" w:cs="Tahoma"/>
        </w:rPr>
        <w:t>перенаправлення</w:t>
      </w:r>
      <w:proofErr w:type="spellEnd"/>
      <w:r w:rsidRPr="0087048D">
        <w:rPr>
          <w:rFonts w:ascii="Tahoma" w:hAnsi="Tahoma" w:cs="Tahoma"/>
        </w:rPr>
        <w:t xml:space="preserve"> клієнта в ЛПЗ для діагностики;</w:t>
      </w:r>
    </w:p>
    <w:p w:rsidR="001732C3" w:rsidRPr="0087048D" w:rsidRDefault="001732C3" w:rsidP="001732C3">
      <w:pPr>
        <w:pStyle w:val="ae"/>
        <w:numPr>
          <w:ilvl w:val="0"/>
          <w:numId w:val="76"/>
        </w:numPr>
        <w:tabs>
          <w:tab w:val="left" w:pos="1134"/>
        </w:tabs>
        <w:ind w:left="0" w:firstLine="709"/>
        <w:contextualSpacing/>
        <w:jc w:val="both"/>
        <w:rPr>
          <w:rFonts w:ascii="Tahoma" w:hAnsi="Tahoma" w:cs="Tahoma"/>
        </w:rPr>
      </w:pPr>
      <w:r w:rsidRPr="0087048D">
        <w:rPr>
          <w:rFonts w:ascii="Tahoma" w:hAnsi="Tahoma" w:cs="Tahoma"/>
        </w:rPr>
        <w:lastRenderedPageBreak/>
        <w:t xml:space="preserve">надання консультації щодо профілактики ТБ у разі негативного результату </w:t>
      </w:r>
      <w:proofErr w:type="spellStart"/>
      <w:r w:rsidRPr="0087048D">
        <w:rPr>
          <w:rFonts w:ascii="Tahoma" w:hAnsi="Tahoma" w:cs="Tahoma"/>
        </w:rPr>
        <w:t>скринінгу</w:t>
      </w:r>
      <w:proofErr w:type="spellEnd"/>
      <w:r w:rsidRPr="0087048D">
        <w:rPr>
          <w:rFonts w:ascii="Tahoma" w:hAnsi="Tahoma" w:cs="Tahoma"/>
        </w:rPr>
        <w:t>.</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p>
    <w:p w:rsidR="001732C3" w:rsidRPr="0087048D" w:rsidRDefault="001732C3" w:rsidP="001732C3">
      <w:pPr>
        <w:pStyle w:val="ae"/>
        <w:widowControl w:val="0"/>
        <w:numPr>
          <w:ilvl w:val="0"/>
          <w:numId w:val="70"/>
        </w:numPr>
        <w:tabs>
          <w:tab w:val="left" w:pos="0"/>
          <w:tab w:val="left" w:pos="142"/>
          <w:tab w:val="left" w:pos="426"/>
          <w:tab w:val="left" w:pos="851"/>
          <w:tab w:val="left" w:pos="1134"/>
        </w:tabs>
        <w:suppressAutoHyphens/>
        <w:ind w:left="0" w:firstLine="709"/>
        <w:contextualSpacing/>
        <w:jc w:val="both"/>
        <w:rPr>
          <w:rFonts w:ascii="Tahoma" w:hAnsi="Tahoma" w:cs="Tahoma"/>
          <w:b/>
        </w:rPr>
      </w:pPr>
      <w:r w:rsidRPr="0087048D">
        <w:rPr>
          <w:rFonts w:ascii="Tahoma" w:hAnsi="Tahoma" w:cs="Tahoma"/>
          <w:b/>
        </w:rPr>
        <w:t>Навігація клієнта з позитивним результатом швидкого тесту на ВІЛ соціальним/</w:t>
      </w:r>
      <w:proofErr w:type="spellStart"/>
      <w:r w:rsidRPr="0087048D">
        <w:rPr>
          <w:rFonts w:ascii="Tahoma" w:hAnsi="Tahoma" w:cs="Tahoma"/>
          <w:b/>
        </w:rPr>
        <w:t>аутріч-працівником</w:t>
      </w:r>
      <w:proofErr w:type="spellEnd"/>
      <w:r w:rsidRPr="0087048D">
        <w:rPr>
          <w:rFonts w:ascii="Tahoma" w:hAnsi="Tahoma" w:cs="Tahoma"/>
          <w:b/>
        </w:rPr>
        <w:t>.</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не менше 86% СІН, з позитивним результатом швидкого тесту на ВІЛ, стали під медичний нагляд.</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З метою покращення взяття під медичний нагляд та раннього початку АРТ має надаватись послуга з навігації клієнта з позитивним результатом швидкого тесту на ВІЛ, яка передбачає:</w:t>
      </w:r>
    </w:p>
    <w:p w:rsidR="001732C3" w:rsidRPr="0087048D" w:rsidRDefault="001732C3" w:rsidP="001732C3">
      <w:pPr>
        <w:pStyle w:val="ae"/>
        <w:widowControl w:val="0"/>
        <w:numPr>
          <w:ilvl w:val="0"/>
          <w:numId w:val="85"/>
        </w:numPr>
        <w:tabs>
          <w:tab w:val="left" w:pos="1134"/>
        </w:tabs>
        <w:suppressAutoHyphens/>
        <w:ind w:left="0" w:firstLine="709"/>
        <w:contextualSpacing/>
        <w:jc w:val="both"/>
        <w:rPr>
          <w:rFonts w:ascii="Tahoma" w:hAnsi="Tahoma" w:cs="Tahoma"/>
        </w:rPr>
      </w:pPr>
      <w:r w:rsidRPr="0087048D">
        <w:rPr>
          <w:rFonts w:ascii="Tahoma" w:hAnsi="Tahoma" w:cs="Tahoma"/>
        </w:rPr>
        <w:t>Мотиваційне консультування осіб з позитивним результатом швидкого тесту на ВІЛ спрямоване на звернення клієнта до кабінету Довіри/</w:t>
      </w:r>
      <w:proofErr w:type="spellStart"/>
      <w:r w:rsidRPr="0087048D">
        <w:rPr>
          <w:rFonts w:ascii="Tahoma" w:hAnsi="Tahoma" w:cs="Tahoma"/>
        </w:rPr>
        <w:t>СНІД-центру</w:t>
      </w:r>
      <w:proofErr w:type="spellEnd"/>
      <w:r w:rsidRPr="0087048D">
        <w:rPr>
          <w:rFonts w:ascii="Tahoma" w:hAnsi="Tahoma" w:cs="Tahoma"/>
        </w:rPr>
        <w:t xml:space="preserve"> для </w:t>
      </w:r>
      <w:proofErr w:type="spellStart"/>
      <w:r w:rsidRPr="0087048D">
        <w:rPr>
          <w:rFonts w:ascii="Tahoma" w:hAnsi="Tahoma" w:cs="Tahoma"/>
        </w:rPr>
        <w:t>дообстеження</w:t>
      </w:r>
      <w:proofErr w:type="spellEnd"/>
      <w:r w:rsidRPr="0087048D">
        <w:rPr>
          <w:rFonts w:ascii="Tahoma" w:hAnsi="Tahoma" w:cs="Tahoma"/>
        </w:rPr>
        <w:t>, встановлення під медичний  нагляд та раннього початку АРТ;</w:t>
      </w:r>
    </w:p>
    <w:p w:rsidR="001732C3" w:rsidRPr="0087048D" w:rsidRDefault="001732C3" w:rsidP="001732C3">
      <w:pPr>
        <w:pStyle w:val="ae"/>
        <w:numPr>
          <w:ilvl w:val="0"/>
          <w:numId w:val="85"/>
        </w:numPr>
        <w:tabs>
          <w:tab w:val="left" w:pos="1134"/>
        </w:tabs>
        <w:ind w:left="0" w:firstLine="709"/>
        <w:contextualSpacing/>
        <w:jc w:val="both"/>
        <w:rPr>
          <w:rFonts w:ascii="Tahoma" w:hAnsi="Tahoma" w:cs="Tahoma"/>
        </w:rPr>
      </w:pPr>
      <w:r w:rsidRPr="0087048D">
        <w:rPr>
          <w:rFonts w:ascii="Tahoma" w:hAnsi="Tahoma" w:cs="Tahoma"/>
        </w:rPr>
        <w:t>Налагодження довірливих стосунків із клієнтом, який отримав позитивний результат швидкого тесту на ВІЛ, обмін контактною інформацією для подальшої взаємодії та допомоги клієнту при проходженні підтверджуючого тестування, становлення під медичний нагляд та початку АРТ.</w:t>
      </w:r>
    </w:p>
    <w:p w:rsidR="001732C3" w:rsidRPr="0087048D" w:rsidRDefault="001732C3" w:rsidP="001732C3">
      <w:pPr>
        <w:pStyle w:val="ae"/>
        <w:numPr>
          <w:ilvl w:val="0"/>
          <w:numId w:val="85"/>
        </w:numPr>
        <w:tabs>
          <w:tab w:val="left" w:pos="0"/>
          <w:tab w:val="left" w:pos="284"/>
          <w:tab w:val="left" w:pos="1134"/>
        </w:tabs>
        <w:ind w:left="0" w:firstLine="709"/>
        <w:contextualSpacing/>
        <w:jc w:val="both"/>
        <w:rPr>
          <w:rFonts w:ascii="Tahoma" w:hAnsi="Tahoma" w:cs="Tahoma"/>
        </w:rPr>
      </w:pPr>
      <w:r w:rsidRPr="0087048D">
        <w:rPr>
          <w:rFonts w:ascii="Tahoma" w:hAnsi="Tahoma" w:cs="Tahoma"/>
        </w:rPr>
        <w:t>Надання супроводу/організація процесу супроводу в кабінет Довіри;</w:t>
      </w:r>
    </w:p>
    <w:p w:rsidR="001732C3" w:rsidRPr="0087048D" w:rsidRDefault="001732C3" w:rsidP="001732C3">
      <w:pPr>
        <w:pStyle w:val="ae"/>
        <w:numPr>
          <w:ilvl w:val="0"/>
          <w:numId w:val="85"/>
        </w:numPr>
        <w:tabs>
          <w:tab w:val="left" w:pos="0"/>
          <w:tab w:val="left" w:pos="284"/>
          <w:tab w:val="left" w:pos="1134"/>
        </w:tabs>
        <w:ind w:left="0" w:firstLine="709"/>
        <w:contextualSpacing/>
        <w:jc w:val="both"/>
        <w:rPr>
          <w:rFonts w:ascii="Tahoma" w:hAnsi="Tahoma" w:cs="Tahoma"/>
        </w:rPr>
      </w:pPr>
      <w:r w:rsidRPr="0087048D">
        <w:rPr>
          <w:rFonts w:ascii="Tahoma" w:hAnsi="Tahoma" w:cs="Tahoma"/>
        </w:rPr>
        <w:t xml:space="preserve">Ведення форми навігації клієнтів з контролю проходження етапів від діагностики ВІЛ-інфекції до початку АРТ по </w:t>
      </w:r>
      <w:proofErr w:type="spellStart"/>
      <w:r w:rsidRPr="0087048D">
        <w:rPr>
          <w:rFonts w:ascii="Tahoma" w:hAnsi="Tahoma" w:cs="Tahoma"/>
        </w:rPr>
        <w:t>нововиявленим</w:t>
      </w:r>
      <w:proofErr w:type="spellEnd"/>
      <w:r w:rsidRPr="0087048D">
        <w:rPr>
          <w:rFonts w:ascii="Tahoma" w:hAnsi="Tahoma" w:cs="Tahoma"/>
        </w:rPr>
        <w:t xml:space="preserve"> ВІЛ+ клієнтам.</w:t>
      </w:r>
    </w:p>
    <w:p w:rsidR="001732C3" w:rsidRPr="0087048D" w:rsidRDefault="001732C3" w:rsidP="001732C3">
      <w:pPr>
        <w:contextualSpacing/>
        <w:jc w:val="both"/>
        <w:rPr>
          <w:rFonts w:ascii="Tahoma" w:hAnsi="Tahoma" w:cs="Tahoma"/>
        </w:rPr>
      </w:pPr>
      <w:r w:rsidRPr="0087048D">
        <w:rPr>
          <w:rFonts w:ascii="Tahoma" w:hAnsi="Tahoma" w:cs="Tahoma"/>
        </w:rPr>
        <w:t xml:space="preserve">         З метою покращення показника каскаду ВІЛ-інфекції, НУО має передбачити в бюджеті проекту </w:t>
      </w:r>
      <w:r w:rsidRPr="0087048D">
        <w:rPr>
          <w:rFonts w:ascii="Tahoma" w:hAnsi="Tahoma" w:cs="Tahoma"/>
          <w:b/>
          <w:bCs/>
        </w:rPr>
        <w:t xml:space="preserve">виплату додаткових індивідуальних винагород соціальному чи </w:t>
      </w:r>
      <w:proofErr w:type="spellStart"/>
      <w:r w:rsidRPr="0087048D">
        <w:rPr>
          <w:rFonts w:ascii="Tahoma" w:hAnsi="Tahoma" w:cs="Tahoma"/>
          <w:b/>
          <w:bCs/>
        </w:rPr>
        <w:t>аутріч-працівнику</w:t>
      </w:r>
      <w:proofErr w:type="spellEnd"/>
      <w:r w:rsidRPr="0087048D">
        <w:rPr>
          <w:rFonts w:ascii="Tahoma" w:hAnsi="Tahoma" w:cs="Tahoma"/>
          <w:b/>
          <w:bCs/>
        </w:rPr>
        <w:t xml:space="preserve"> (механізм виплати: додатковий гонорар або премія до зарплати), як визначення цінності досягнення наступного результату</w:t>
      </w:r>
      <w:r w:rsidRPr="0087048D">
        <w:rPr>
          <w:rFonts w:ascii="Tahoma" w:hAnsi="Tahoma" w:cs="Tahoma"/>
        </w:rPr>
        <w:t xml:space="preserve">:  </w:t>
      </w:r>
    </w:p>
    <w:p w:rsidR="001732C3" w:rsidRPr="0087048D" w:rsidRDefault="001732C3" w:rsidP="001732C3">
      <w:pPr>
        <w:pStyle w:val="ae"/>
        <w:numPr>
          <w:ilvl w:val="0"/>
          <w:numId w:val="111"/>
        </w:numPr>
        <w:tabs>
          <w:tab w:val="left" w:pos="0"/>
          <w:tab w:val="left" w:pos="284"/>
          <w:tab w:val="left" w:pos="1134"/>
        </w:tabs>
        <w:contextualSpacing/>
        <w:jc w:val="both"/>
        <w:rPr>
          <w:rFonts w:ascii="Tahoma" w:hAnsi="Tahoma" w:cs="Tahoma"/>
        </w:rPr>
      </w:pPr>
      <w:r w:rsidRPr="0087048D">
        <w:rPr>
          <w:rFonts w:ascii="Tahoma" w:hAnsi="Tahoma" w:cs="Tahoma"/>
        </w:rPr>
        <w:t>доведення вперше виявленого клієнта з позитивним результатом швидкого тесту на ВІЛ  до взяття під медичний нагляд;</w:t>
      </w:r>
    </w:p>
    <w:p w:rsidR="001732C3" w:rsidRPr="0087048D" w:rsidRDefault="001732C3" w:rsidP="001732C3">
      <w:pPr>
        <w:pStyle w:val="ae"/>
        <w:numPr>
          <w:ilvl w:val="0"/>
          <w:numId w:val="111"/>
        </w:numPr>
        <w:tabs>
          <w:tab w:val="left" w:pos="0"/>
          <w:tab w:val="left" w:pos="284"/>
          <w:tab w:val="left" w:pos="1134"/>
        </w:tabs>
        <w:contextualSpacing/>
        <w:jc w:val="both"/>
        <w:rPr>
          <w:rFonts w:ascii="Tahoma" w:hAnsi="Tahoma" w:cs="Tahoma"/>
        </w:rPr>
      </w:pPr>
      <w:r w:rsidRPr="0087048D">
        <w:rPr>
          <w:rFonts w:ascii="Tahoma" w:hAnsi="Tahoma" w:cs="Tahoma"/>
        </w:rPr>
        <w:t>призначення клієнту АРТ.</w:t>
      </w:r>
    </w:p>
    <w:p w:rsidR="001732C3" w:rsidRPr="0087048D" w:rsidRDefault="001732C3" w:rsidP="001732C3">
      <w:pPr>
        <w:tabs>
          <w:tab w:val="left" w:pos="426"/>
          <w:tab w:val="left" w:pos="851"/>
          <w:tab w:val="left" w:pos="993"/>
          <w:tab w:val="left" w:pos="1276"/>
        </w:tabs>
        <w:contextualSpacing/>
        <w:jc w:val="both"/>
        <w:rPr>
          <w:rFonts w:ascii="Tahoma" w:hAnsi="Tahoma" w:cs="Tahoma"/>
        </w:rPr>
      </w:pPr>
      <w:r w:rsidRPr="0087048D">
        <w:rPr>
          <w:rFonts w:ascii="Tahoma" w:hAnsi="Tahoma" w:cs="Tahoma"/>
        </w:rPr>
        <w:t xml:space="preserve">Підтвердженням обґрунтованості виплат за вищезазначений результат є наявність наступного пакету документів: </w:t>
      </w:r>
    </w:p>
    <w:p w:rsidR="001732C3" w:rsidRPr="0087048D" w:rsidRDefault="001732C3" w:rsidP="001732C3">
      <w:pPr>
        <w:pStyle w:val="ae"/>
        <w:numPr>
          <w:ilvl w:val="0"/>
          <w:numId w:val="110"/>
        </w:numPr>
        <w:tabs>
          <w:tab w:val="left" w:pos="426"/>
          <w:tab w:val="left" w:pos="993"/>
          <w:tab w:val="left" w:pos="1134"/>
          <w:tab w:val="left" w:pos="1276"/>
        </w:tabs>
        <w:ind w:left="0" w:firstLine="680"/>
        <w:contextualSpacing/>
        <w:jc w:val="both"/>
        <w:rPr>
          <w:rFonts w:ascii="Tahoma" w:hAnsi="Tahoma" w:cs="Tahoma"/>
        </w:rPr>
      </w:pPr>
      <w:r w:rsidRPr="0087048D">
        <w:rPr>
          <w:rFonts w:ascii="Tahoma" w:hAnsi="Tahoma" w:cs="Tahoma"/>
        </w:rPr>
        <w:t>заповнений та підписаний</w:t>
      </w:r>
      <w:r w:rsidRPr="0087048D">
        <w:rPr>
          <w:rFonts w:ascii="Tahoma" w:hAnsi="Tahoma" w:cs="Tahoma"/>
          <w:i/>
        </w:rPr>
        <w:t xml:space="preserve"> </w:t>
      </w:r>
      <w:r w:rsidRPr="0087048D">
        <w:rPr>
          <w:rFonts w:ascii="Tahoma" w:hAnsi="Tahoma" w:cs="Tahoma"/>
          <w:b/>
        </w:rPr>
        <w:t>Лист-прохання щодо здійснення виплати додаткової винагороди соціальним працівникам за успішні результати навігації клієнтів</w:t>
      </w:r>
      <w:r w:rsidRPr="0087048D">
        <w:rPr>
          <w:rFonts w:ascii="Tahoma" w:hAnsi="Tahoma" w:cs="Tahoma"/>
          <w:i/>
        </w:rPr>
        <w:t xml:space="preserve"> </w:t>
      </w:r>
      <w:r w:rsidRPr="0087048D">
        <w:rPr>
          <w:rFonts w:ascii="Tahoma" w:hAnsi="Tahoma" w:cs="Tahoma"/>
        </w:rPr>
        <w:t>за минулий місяць</w:t>
      </w:r>
      <w:r w:rsidRPr="0087048D">
        <w:rPr>
          <w:rFonts w:ascii="Tahoma" w:hAnsi="Tahoma" w:cs="Tahoma"/>
          <w:i/>
        </w:rPr>
        <w:t xml:space="preserve">, </w:t>
      </w:r>
      <w:r w:rsidRPr="0087048D">
        <w:rPr>
          <w:rFonts w:ascii="Tahoma" w:hAnsi="Tahoma" w:cs="Tahoma"/>
        </w:rPr>
        <w:t xml:space="preserve">підписаний та завізований керівником проекту, за встановленим зразком. </w:t>
      </w:r>
    </w:p>
    <w:p w:rsidR="001732C3" w:rsidRPr="0087048D" w:rsidRDefault="001732C3" w:rsidP="001732C3">
      <w:pPr>
        <w:pStyle w:val="ae"/>
        <w:numPr>
          <w:ilvl w:val="0"/>
          <w:numId w:val="110"/>
        </w:numPr>
        <w:tabs>
          <w:tab w:val="left" w:pos="426"/>
          <w:tab w:val="left" w:pos="993"/>
          <w:tab w:val="left" w:pos="1134"/>
          <w:tab w:val="left" w:pos="1276"/>
        </w:tabs>
        <w:ind w:left="0" w:firstLine="680"/>
        <w:contextualSpacing/>
        <w:jc w:val="both"/>
        <w:rPr>
          <w:rFonts w:ascii="Tahoma" w:hAnsi="Tahoma" w:cs="Tahoma"/>
        </w:rPr>
      </w:pPr>
      <w:r w:rsidRPr="0087048D">
        <w:rPr>
          <w:rFonts w:ascii="Tahoma" w:hAnsi="Tahoma" w:cs="Tahoma"/>
        </w:rPr>
        <w:t xml:space="preserve">для виплати 1: </w:t>
      </w:r>
      <w:r w:rsidRPr="0087048D">
        <w:rPr>
          <w:rFonts w:ascii="Tahoma" w:hAnsi="Tahoma" w:cs="Tahoma"/>
          <w:b/>
        </w:rPr>
        <w:t>копії талонів №1</w:t>
      </w:r>
      <w:r w:rsidRPr="0087048D">
        <w:rPr>
          <w:rFonts w:ascii="Tahoma" w:hAnsi="Tahoma" w:cs="Tahoma"/>
        </w:rPr>
        <w:t xml:space="preserve"> (крім талонів, які містять відмітку лікаря «</w:t>
      </w:r>
      <w:r w:rsidRPr="0087048D">
        <w:rPr>
          <w:rFonts w:ascii="Tahoma" w:hAnsi="Tahoma" w:cs="Tahoma"/>
          <w:i/>
          <w:lang w:eastAsia="ru-RU"/>
        </w:rPr>
        <w:t>вже перебуває під медичним наглядом у ЗОЗ</w:t>
      </w:r>
      <w:r w:rsidRPr="0087048D">
        <w:rPr>
          <w:rFonts w:ascii="Tahoma" w:hAnsi="Tahoma" w:cs="Tahoma"/>
        </w:rPr>
        <w:t xml:space="preserve">»*),  </w:t>
      </w:r>
      <w:r w:rsidRPr="0087048D">
        <w:rPr>
          <w:rFonts w:ascii="Tahoma" w:hAnsi="Tahoma" w:cs="Tahoma"/>
          <w:b/>
        </w:rPr>
        <w:t>№2 та №3</w:t>
      </w:r>
      <w:r w:rsidRPr="0087048D">
        <w:rPr>
          <w:rFonts w:ascii="Tahoma" w:hAnsi="Tahoma" w:cs="Tahoma"/>
        </w:rPr>
        <w:t>.</w:t>
      </w:r>
    </w:p>
    <w:p w:rsidR="001732C3" w:rsidRPr="0087048D" w:rsidRDefault="001732C3" w:rsidP="001732C3">
      <w:pPr>
        <w:pStyle w:val="ae"/>
        <w:numPr>
          <w:ilvl w:val="0"/>
          <w:numId w:val="110"/>
        </w:numPr>
        <w:tabs>
          <w:tab w:val="left" w:pos="426"/>
          <w:tab w:val="left" w:pos="993"/>
          <w:tab w:val="left" w:pos="1134"/>
          <w:tab w:val="left" w:pos="1276"/>
        </w:tabs>
        <w:ind w:left="0" w:firstLine="680"/>
        <w:contextualSpacing/>
        <w:jc w:val="both"/>
        <w:rPr>
          <w:rFonts w:ascii="Tahoma" w:hAnsi="Tahoma" w:cs="Tahoma"/>
        </w:rPr>
      </w:pPr>
      <w:r w:rsidRPr="0087048D">
        <w:rPr>
          <w:rFonts w:ascii="Tahoma" w:hAnsi="Tahoma" w:cs="Tahoma"/>
        </w:rPr>
        <w:t xml:space="preserve">для виплати 2: </w:t>
      </w:r>
      <w:r w:rsidRPr="0087048D">
        <w:rPr>
          <w:rFonts w:ascii="Tahoma" w:hAnsi="Tahoma" w:cs="Tahoma"/>
          <w:b/>
        </w:rPr>
        <w:t>копії талонів №4</w:t>
      </w:r>
      <w:r w:rsidRPr="0087048D">
        <w:rPr>
          <w:rFonts w:ascii="Tahoma" w:hAnsi="Tahoma" w:cs="Tahoma"/>
        </w:rPr>
        <w:t>.</w:t>
      </w:r>
    </w:p>
    <w:p w:rsidR="001732C3" w:rsidRPr="0087048D" w:rsidRDefault="001732C3" w:rsidP="001732C3">
      <w:pPr>
        <w:tabs>
          <w:tab w:val="left" w:pos="0"/>
        </w:tabs>
        <w:ind w:firstLine="680"/>
        <w:contextualSpacing/>
        <w:jc w:val="both"/>
        <w:rPr>
          <w:rFonts w:ascii="Tahoma" w:hAnsi="Tahoma" w:cs="Tahoma"/>
        </w:rPr>
      </w:pPr>
      <w:r w:rsidRPr="0087048D">
        <w:rPr>
          <w:rFonts w:ascii="Tahoma" w:hAnsi="Tahoma" w:cs="Tahoma"/>
        </w:rPr>
        <w:t>*Клієнти, у талонах яких міститься відмітка лікаря «</w:t>
      </w:r>
      <w:r w:rsidRPr="0087048D">
        <w:rPr>
          <w:rFonts w:ascii="Tahoma" w:hAnsi="Tahoma" w:cs="Tahoma"/>
          <w:i/>
          <w:lang w:eastAsia="ru-RU"/>
        </w:rPr>
        <w:t>вже перебуває під медичним наглядом у ЗОЗ</w:t>
      </w:r>
      <w:r w:rsidRPr="0087048D">
        <w:rPr>
          <w:rFonts w:ascii="Tahoma" w:hAnsi="Tahoma" w:cs="Tahoma"/>
        </w:rPr>
        <w:t>», не рахуються як такі, що взяті під медичний нагляд в рамках навігації соціального працівника та по них заборонено проводити Виплати 1.</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Всі талони мають бути завірені підписом, печаткою лікаря та зазначенням його П.І.Б.</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В описовій частині заявки має бути чітко прописано: загальну суму виплати (розмір  має бути адекватним, обґрунтованим та відповідати наявному бюджету проектного напрямку, максимальна сума якого формується за принципом: «річне охоплення * вартість одного клієнта»); механізм контролю виплат (зокрема, хто із персоналу контролюватиме облік наданих клієнтам вищезазначених послуг соціальними/</w:t>
      </w:r>
      <w:proofErr w:type="spellStart"/>
      <w:r w:rsidRPr="0087048D">
        <w:rPr>
          <w:rFonts w:ascii="Tahoma" w:hAnsi="Tahoma" w:cs="Tahoma"/>
        </w:rPr>
        <w:t>аутріч-працівниками</w:t>
      </w:r>
      <w:proofErr w:type="spellEnd"/>
      <w:r w:rsidRPr="0087048D">
        <w:rPr>
          <w:rFonts w:ascii="Tahoma" w:hAnsi="Tahoma" w:cs="Tahoma"/>
        </w:rPr>
        <w:t xml:space="preserve"> та як проводитимуться виплати), а в  бюджеті заявки по кожному компоненту (напрямку) одним рядком прописується розрахунок загальної суми таких виплат (</w:t>
      </w:r>
      <w:r w:rsidRPr="0087048D">
        <w:rPr>
          <w:rFonts w:ascii="Tahoma" w:hAnsi="Tahoma" w:cs="Tahoma"/>
          <w:i/>
        </w:rPr>
        <w:t xml:space="preserve">оціночне річне число клієнтів, у яких буде вперше виявлено позитивний результат швидкого тесту на ВІЛ та доведено до взяття під медичний нагляд та АРТ в рамках навігації </w:t>
      </w:r>
      <w:r w:rsidRPr="0087048D">
        <w:rPr>
          <w:rFonts w:ascii="Tahoma" w:hAnsi="Tahoma" w:cs="Tahoma"/>
          <w:b/>
          <w:i/>
        </w:rPr>
        <w:t xml:space="preserve">* </w:t>
      </w:r>
      <w:r w:rsidRPr="0087048D">
        <w:rPr>
          <w:rFonts w:ascii="Tahoma" w:hAnsi="Tahoma" w:cs="Tahoma"/>
          <w:i/>
        </w:rPr>
        <w:t>розмір визначеної НУО за це виплати</w:t>
      </w:r>
      <w:r w:rsidRPr="0087048D">
        <w:rPr>
          <w:rFonts w:ascii="Tahoma" w:hAnsi="Tahoma" w:cs="Tahoma"/>
        </w:rPr>
        <w:t>).</w:t>
      </w:r>
    </w:p>
    <w:p w:rsidR="001732C3" w:rsidRPr="0087048D" w:rsidRDefault="001732C3" w:rsidP="001732C3">
      <w:pPr>
        <w:contextualSpacing/>
        <w:rPr>
          <w:rFonts w:ascii="Tahoma" w:hAnsi="Tahoma" w:cs="Tahoma"/>
        </w:rPr>
      </w:pPr>
    </w:p>
    <w:p w:rsidR="001732C3" w:rsidRPr="0087048D" w:rsidRDefault="001732C3" w:rsidP="001732C3">
      <w:pPr>
        <w:pStyle w:val="ae"/>
        <w:widowControl w:val="0"/>
        <w:numPr>
          <w:ilvl w:val="0"/>
          <w:numId w:val="70"/>
        </w:numPr>
        <w:tabs>
          <w:tab w:val="left" w:pos="0"/>
          <w:tab w:val="left" w:pos="142"/>
          <w:tab w:val="left" w:pos="426"/>
          <w:tab w:val="left" w:pos="851"/>
          <w:tab w:val="left" w:pos="1134"/>
        </w:tabs>
        <w:suppressAutoHyphens/>
        <w:ind w:left="0" w:firstLine="709"/>
        <w:contextualSpacing/>
        <w:jc w:val="both"/>
        <w:rPr>
          <w:rFonts w:ascii="Tahoma" w:hAnsi="Tahoma" w:cs="Tahoma"/>
        </w:rPr>
      </w:pPr>
      <w:r w:rsidRPr="0087048D">
        <w:rPr>
          <w:rFonts w:ascii="Tahoma" w:hAnsi="Tahoma" w:cs="Tahoma"/>
          <w:b/>
        </w:rPr>
        <w:t xml:space="preserve">Проведення статевими партнерами СІН </w:t>
      </w:r>
      <w:proofErr w:type="spellStart"/>
      <w:r w:rsidRPr="0087048D">
        <w:rPr>
          <w:rFonts w:ascii="Tahoma" w:hAnsi="Tahoma" w:cs="Tahoma"/>
          <w:b/>
        </w:rPr>
        <w:t>самотестування</w:t>
      </w:r>
      <w:proofErr w:type="spellEnd"/>
      <w:r w:rsidRPr="0087048D">
        <w:rPr>
          <w:rFonts w:ascii="Tahoma" w:hAnsi="Tahoma" w:cs="Tahoma"/>
          <w:b/>
        </w:rPr>
        <w:t xml:space="preserve"> швидкими тестами на ВІЛ-інфекцію</w:t>
      </w:r>
      <w:r w:rsidRPr="0087048D">
        <w:rPr>
          <w:rFonts w:ascii="Tahoma" w:hAnsi="Tahoma" w:cs="Tahoma"/>
        </w:rPr>
        <w:t xml:space="preserve">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b/>
        </w:rPr>
      </w:pPr>
      <w:r w:rsidRPr="0087048D">
        <w:rPr>
          <w:rFonts w:ascii="Tahoma" w:hAnsi="Tahoma" w:cs="Tahoma"/>
          <w:b/>
        </w:rPr>
        <w:t xml:space="preserve">Індикатори 2018: </w:t>
      </w:r>
      <w:r w:rsidRPr="0087048D">
        <w:rPr>
          <w:rFonts w:ascii="Tahoma" w:hAnsi="Tahoma" w:cs="Tahoma"/>
        </w:rPr>
        <w:t>До</w:t>
      </w:r>
      <w:r w:rsidRPr="0087048D">
        <w:rPr>
          <w:rFonts w:ascii="Tahoma" w:hAnsi="Tahoma" w:cs="Tahoma"/>
          <w:b/>
        </w:rPr>
        <w:t xml:space="preserve"> </w:t>
      </w:r>
      <w:r w:rsidRPr="0087048D">
        <w:rPr>
          <w:rFonts w:ascii="Tahoma" w:hAnsi="Tahoma" w:cs="Tahoma"/>
        </w:rPr>
        <w:t xml:space="preserve">7% охоплених СІН залучили своїх статевих партнерів до </w:t>
      </w:r>
      <w:proofErr w:type="spellStart"/>
      <w:r w:rsidRPr="0087048D">
        <w:rPr>
          <w:rFonts w:ascii="Tahoma" w:hAnsi="Tahoma" w:cs="Tahoma"/>
        </w:rPr>
        <w:t>самотестування</w:t>
      </w:r>
      <w:proofErr w:type="spellEnd"/>
      <w:r w:rsidRPr="0087048D">
        <w:rPr>
          <w:rFonts w:ascii="Tahoma" w:hAnsi="Tahoma" w:cs="Tahoma"/>
        </w:rPr>
        <w:t>.</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 xml:space="preserve">Діяльність із </w:t>
      </w:r>
      <w:proofErr w:type="spellStart"/>
      <w:r w:rsidRPr="0087048D">
        <w:rPr>
          <w:rFonts w:ascii="Tahoma" w:hAnsi="Tahoma" w:cs="Tahoma"/>
        </w:rPr>
        <w:t>самотестування</w:t>
      </w:r>
      <w:proofErr w:type="spellEnd"/>
      <w:r w:rsidRPr="0087048D">
        <w:rPr>
          <w:rFonts w:ascii="Tahoma" w:hAnsi="Tahoma" w:cs="Tahoma"/>
        </w:rPr>
        <w:t xml:space="preserve"> статевих партнерів СІН має передбачати таке:</w:t>
      </w:r>
    </w:p>
    <w:p w:rsidR="001732C3" w:rsidRPr="0087048D" w:rsidRDefault="001732C3" w:rsidP="001732C3">
      <w:pPr>
        <w:pStyle w:val="ae"/>
        <w:numPr>
          <w:ilvl w:val="0"/>
          <w:numId w:val="71"/>
        </w:numPr>
        <w:tabs>
          <w:tab w:val="left" w:pos="993"/>
        </w:tabs>
        <w:ind w:left="0" w:firstLine="709"/>
        <w:contextualSpacing/>
        <w:jc w:val="both"/>
        <w:rPr>
          <w:rFonts w:ascii="Tahoma" w:hAnsi="Tahoma" w:cs="Tahoma"/>
        </w:rPr>
      </w:pPr>
      <w:r w:rsidRPr="0087048D">
        <w:rPr>
          <w:rFonts w:ascii="Tahoma" w:hAnsi="Tahoma" w:cs="Tahoma"/>
        </w:rPr>
        <w:lastRenderedPageBreak/>
        <w:t xml:space="preserve">консультування СІН і визначення необхідності в </w:t>
      </w:r>
      <w:proofErr w:type="spellStart"/>
      <w:r w:rsidRPr="0087048D">
        <w:rPr>
          <w:rFonts w:ascii="Tahoma" w:hAnsi="Tahoma" w:cs="Tahoma"/>
        </w:rPr>
        <w:t>самотестуванні</w:t>
      </w:r>
      <w:proofErr w:type="spellEnd"/>
      <w:r w:rsidRPr="0087048D">
        <w:rPr>
          <w:rFonts w:ascii="Tahoma" w:hAnsi="Tahoma" w:cs="Tahoma"/>
        </w:rPr>
        <w:t xml:space="preserve"> статевого партнера;</w:t>
      </w:r>
    </w:p>
    <w:p w:rsidR="001732C3" w:rsidRPr="0087048D" w:rsidRDefault="001732C3" w:rsidP="001732C3">
      <w:pPr>
        <w:pStyle w:val="ae"/>
        <w:numPr>
          <w:ilvl w:val="0"/>
          <w:numId w:val="71"/>
        </w:numPr>
        <w:tabs>
          <w:tab w:val="left" w:pos="993"/>
        </w:tabs>
        <w:ind w:left="0" w:firstLine="709"/>
        <w:contextualSpacing/>
        <w:jc w:val="both"/>
        <w:rPr>
          <w:rFonts w:ascii="Tahoma" w:hAnsi="Tahoma" w:cs="Tahoma"/>
        </w:rPr>
      </w:pPr>
      <w:r w:rsidRPr="0087048D">
        <w:rPr>
          <w:rFonts w:ascii="Tahoma" w:hAnsi="Tahoma" w:cs="Tahoma"/>
        </w:rPr>
        <w:t xml:space="preserve">мотиваційне консультування СІН із позитивним результатом швидкого тесту на ВІЛ, спрямоване на запрошення в НУО статевого партнера для отримання послуги консультування, подальшого </w:t>
      </w:r>
      <w:proofErr w:type="spellStart"/>
      <w:r w:rsidRPr="0087048D">
        <w:rPr>
          <w:rFonts w:ascii="Tahoma" w:hAnsi="Tahoma" w:cs="Tahoma"/>
        </w:rPr>
        <w:t>самотестування</w:t>
      </w:r>
      <w:proofErr w:type="spellEnd"/>
      <w:r w:rsidRPr="0087048D">
        <w:rPr>
          <w:rFonts w:ascii="Tahoma" w:hAnsi="Tahoma" w:cs="Tahoma"/>
        </w:rPr>
        <w:t xml:space="preserve"> або </w:t>
      </w:r>
      <w:proofErr w:type="spellStart"/>
      <w:r w:rsidRPr="0087048D">
        <w:rPr>
          <w:rFonts w:ascii="Tahoma" w:hAnsi="Tahoma" w:cs="Tahoma"/>
        </w:rPr>
        <w:t>переадресації</w:t>
      </w:r>
      <w:proofErr w:type="spellEnd"/>
      <w:r w:rsidRPr="0087048D">
        <w:rPr>
          <w:rFonts w:ascii="Tahoma" w:hAnsi="Tahoma" w:cs="Tahoma"/>
        </w:rPr>
        <w:t xml:space="preserve"> в кабінет Довіри;</w:t>
      </w:r>
    </w:p>
    <w:p w:rsidR="001732C3" w:rsidRPr="0087048D" w:rsidRDefault="001732C3" w:rsidP="001732C3">
      <w:pPr>
        <w:pStyle w:val="ae"/>
        <w:numPr>
          <w:ilvl w:val="0"/>
          <w:numId w:val="71"/>
        </w:numPr>
        <w:tabs>
          <w:tab w:val="left" w:pos="993"/>
        </w:tabs>
        <w:ind w:left="0" w:firstLine="709"/>
        <w:contextualSpacing/>
        <w:jc w:val="both"/>
        <w:rPr>
          <w:rFonts w:ascii="Tahoma" w:hAnsi="Tahoma" w:cs="Tahoma"/>
        </w:rPr>
      </w:pPr>
      <w:r w:rsidRPr="0087048D">
        <w:rPr>
          <w:rFonts w:ascii="Tahoma" w:hAnsi="Tahoma" w:cs="Tahoma"/>
        </w:rPr>
        <w:t xml:space="preserve">видача для СІН тестів для подальшого </w:t>
      </w:r>
      <w:proofErr w:type="spellStart"/>
      <w:r w:rsidRPr="0087048D">
        <w:rPr>
          <w:rFonts w:ascii="Tahoma" w:hAnsi="Tahoma" w:cs="Tahoma"/>
        </w:rPr>
        <w:t>самотестування</w:t>
      </w:r>
      <w:proofErr w:type="spellEnd"/>
      <w:r w:rsidRPr="0087048D">
        <w:rPr>
          <w:rFonts w:ascii="Tahoma" w:hAnsi="Tahoma" w:cs="Tahoma"/>
        </w:rPr>
        <w:t xml:space="preserve"> їх статевих партнерів;</w:t>
      </w:r>
    </w:p>
    <w:p w:rsidR="001732C3" w:rsidRPr="0087048D" w:rsidRDefault="001732C3" w:rsidP="001732C3">
      <w:pPr>
        <w:pStyle w:val="ae"/>
        <w:numPr>
          <w:ilvl w:val="0"/>
          <w:numId w:val="71"/>
        </w:numPr>
        <w:tabs>
          <w:tab w:val="left" w:pos="993"/>
        </w:tabs>
        <w:ind w:left="0" w:firstLine="709"/>
        <w:contextualSpacing/>
        <w:jc w:val="both"/>
        <w:rPr>
          <w:rFonts w:ascii="Tahoma" w:hAnsi="Tahoma" w:cs="Tahoma"/>
        </w:rPr>
      </w:pPr>
      <w:r w:rsidRPr="0087048D">
        <w:rPr>
          <w:rFonts w:ascii="Tahoma" w:hAnsi="Tahoma" w:cs="Tahoma"/>
        </w:rPr>
        <w:t xml:space="preserve">видача листівки щодо порядку проведення </w:t>
      </w:r>
      <w:proofErr w:type="spellStart"/>
      <w:r w:rsidRPr="0087048D">
        <w:rPr>
          <w:rFonts w:ascii="Tahoma" w:hAnsi="Tahoma" w:cs="Tahoma"/>
        </w:rPr>
        <w:t>самотестування</w:t>
      </w:r>
      <w:proofErr w:type="spellEnd"/>
      <w:r w:rsidRPr="0087048D">
        <w:rPr>
          <w:rFonts w:ascii="Tahoma" w:hAnsi="Tahoma" w:cs="Tahoma"/>
        </w:rPr>
        <w:t xml:space="preserve">, із зазначенням контактів установ, он-лайн ресурсів, куди можна звернутися для отримання інформації щодо інтерпретації результату швидкого тесту, отримання кризового консультування в разі позитивного результату, послідуючу підтримку та </w:t>
      </w:r>
      <w:proofErr w:type="spellStart"/>
      <w:r w:rsidRPr="0087048D">
        <w:rPr>
          <w:rFonts w:ascii="Tahoma" w:hAnsi="Tahoma" w:cs="Tahoma"/>
        </w:rPr>
        <w:t>переадресацію</w:t>
      </w:r>
      <w:proofErr w:type="spellEnd"/>
      <w:r w:rsidRPr="0087048D">
        <w:rPr>
          <w:rFonts w:ascii="Tahoma" w:hAnsi="Tahoma" w:cs="Tahoma"/>
        </w:rPr>
        <w:t xml:space="preserve"> до ЛПУ.</w:t>
      </w:r>
    </w:p>
    <w:p w:rsidR="001732C3" w:rsidRPr="0087048D" w:rsidRDefault="001732C3" w:rsidP="001732C3">
      <w:pPr>
        <w:tabs>
          <w:tab w:val="left" w:pos="0"/>
          <w:tab w:val="left" w:pos="142"/>
          <w:tab w:val="left" w:pos="426"/>
          <w:tab w:val="left" w:pos="851"/>
          <w:tab w:val="left" w:pos="993"/>
          <w:tab w:val="left" w:pos="1134"/>
        </w:tabs>
        <w:contextualSpacing/>
        <w:jc w:val="both"/>
        <w:rPr>
          <w:rFonts w:ascii="Tahoma" w:hAnsi="Tahoma" w:cs="Tahoma"/>
        </w:rPr>
      </w:pPr>
    </w:p>
    <w:p w:rsidR="001732C3" w:rsidRPr="0087048D" w:rsidRDefault="001732C3" w:rsidP="001732C3">
      <w:pPr>
        <w:tabs>
          <w:tab w:val="left" w:pos="0"/>
          <w:tab w:val="left" w:pos="142"/>
          <w:tab w:val="left" w:pos="426"/>
          <w:tab w:val="left" w:pos="851"/>
          <w:tab w:val="left" w:pos="993"/>
          <w:tab w:val="left" w:pos="1134"/>
        </w:tabs>
        <w:contextualSpacing/>
        <w:jc w:val="both"/>
        <w:rPr>
          <w:rFonts w:ascii="Tahoma" w:hAnsi="Tahoma" w:cs="Tahoma"/>
          <w:b/>
        </w:rPr>
      </w:pPr>
      <w:r w:rsidRPr="0087048D">
        <w:rPr>
          <w:rFonts w:ascii="Tahoma" w:hAnsi="Tahoma" w:cs="Tahoma"/>
          <w:b/>
        </w:rPr>
        <w:t>1А1. Профілактика передозування</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7% СІН проекту отримали послугу консультування з профілактики передозування.</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Style w:val="hps"/>
          <w:rFonts w:ascii="Tahoma" w:hAnsi="Tahoma" w:cs="Tahoma"/>
          <w:b/>
          <w:bCs/>
        </w:rPr>
      </w:pPr>
      <w:r w:rsidRPr="0087048D">
        <w:rPr>
          <w:rFonts w:ascii="Tahoma" w:hAnsi="Tahoma" w:cs="Tahoma"/>
          <w:b/>
        </w:rPr>
        <w:t xml:space="preserve"> </w:t>
      </w:r>
      <w:r w:rsidRPr="0087048D">
        <w:rPr>
          <w:rFonts w:ascii="Tahoma" w:hAnsi="Tahoma" w:cs="Tahoma"/>
        </w:rPr>
        <w:t xml:space="preserve">Надання послуги спрямовано на зниження випадків передозувань (ПД) та летальних випадків серед споживачів </w:t>
      </w:r>
      <w:proofErr w:type="spellStart"/>
      <w:r w:rsidRPr="0087048D">
        <w:rPr>
          <w:rFonts w:ascii="Tahoma" w:hAnsi="Tahoma" w:cs="Tahoma"/>
        </w:rPr>
        <w:t>опіатних</w:t>
      </w:r>
      <w:proofErr w:type="spellEnd"/>
      <w:r w:rsidRPr="0087048D">
        <w:rPr>
          <w:rFonts w:ascii="Tahoma" w:hAnsi="Tahoma" w:cs="Tahoma"/>
        </w:rPr>
        <w:t xml:space="preserve"> ін’єкційних наркотиків та передбачає:</w:t>
      </w:r>
    </w:p>
    <w:p w:rsidR="001732C3" w:rsidRPr="0087048D" w:rsidRDefault="001732C3" w:rsidP="001732C3">
      <w:pPr>
        <w:pStyle w:val="ae"/>
        <w:numPr>
          <w:ilvl w:val="0"/>
          <w:numId w:val="73"/>
        </w:numPr>
        <w:tabs>
          <w:tab w:val="left" w:pos="1134"/>
        </w:tabs>
        <w:autoSpaceDE w:val="0"/>
        <w:autoSpaceDN w:val="0"/>
        <w:adjustRightInd w:val="0"/>
        <w:ind w:left="0" w:firstLine="709"/>
        <w:contextualSpacing/>
        <w:jc w:val="both"/>
        <w:rPr>
          <w:rFonts w:ascii="Tahoma" w:hAnsi="Tahoma" w:cs="Tahoma"/>
        </w:rPr>
      </w:pPr>
      <w:r w:rsidRPr="0087048D">
        <w:rPr>
          <w:rFonts w:ascii="Tahoma" w:hAnsi="Tahoma" w:cs="Tahoma"/>
        </w:rPr>
        <w:t>Консультування соціальним працівником споживачів ін’єкційних наркотиків щодо ризиків передозування та їх запобігання.</w:t>
      </w:r>
    </w:p>
    <w:p w:rsidR="001732C3" w:rsidRPr="0087048D" w:rsidRDefault="001732C3" w:rsidP="001732C3">
      <w:pPr>
        <w:pStyle w:val="ae"/>
        <w:numPr>
          <w:ilvl w:val="0"/>
          <w:numId w:val="73"/>
        </w:numPr>
        <w:tabs>
          <w:tab w:val="left" w:pos="1134"/>
        </w:tabs>
        <w:autoSpaceDE w:val="0"/>
        <w:autoSpaceDN w:val="0"/>
        <w:adjustRightInd w:val="0"/>
        <w:ind w:left="0" w:firstLine="709"/>
        <w:contextualSpacing/>
        <w:jc w:val="both"/>
        <w:rPr>
          <w:rFonts w:ascii="Tahoma" w:hAnsi="Tahoma" w:cs="Tahoma"/>
        </w:rPr>
      </w:pPr>
      <w:r w:rsidRPr="0087048D">
        <w:rPr>
          <w:rFonts w:ascii="Tahoma" w:hAnsi="Tahoma" w:cs="Tahoma"/>
        </w:rPr>
        <w:t>Навчання СІН правилам надання невідкладної допомоги при передозуванні.</w:t>
      </w:r>
    </w:p>
    <w:p w:rsidR="001732C3" w:rsidRPr="0087048D" w:rsidRDefault="001732C3" w:rsidP="001732C3">
      <w:pPr>
        <w:pStyle w:val="ae"/>
        <w:numPr>
          <w:ilvl w:val="0"/>
          <w:numId w:val="73"/>
        </w:numPr>
        <w:tabs>
          <w:tab w:val="left" w:pos="1134"/>
        </w:tabs>
        <w:autoSpaceDE w:val="0"/>
        <w:autoSpaceDN w:val="0"/>
        <w:adjustRightInd w:val="0"/>
        <w:ind w:left="0" w:firstLine="709"/>
        <w:contextualSpacing/>
        <w:jc w:val="both"/>
        <w:rPr>
          <w:rFonts w:ascii="Tahoma" w:hAnsi="Tahoma" w:cs="Tahoma"/>
        </w:rPr>
      </w:pPr>
      <w:r w:rsidRPr="0087048D">
        <w:rPr>
          <w:rFonts w:ascii="Tahoma" w:hAnsi="Tahoma" w:cs="Tahoma"/>
        </w:rPr>
        <w:t xml:space="preserve">Видачу інформаційних матеріалів (листівок, буклетів) про симптоми передозування, надання невідкладної допомоги при їх виникненні і т.п. </w:t>
      </w:r>
    </w:p>
    <w:p w:rsidR="001732C3" w:rsidRPr="0087048D" w:rsidRDefault="001732C3" w:rsidP="001732C3">
      <w:pPr>
        <w:pStyle w:val="ae"/>
        <w:numPr>
          <w:ilvl w:val="0"/>
          <w:numId w:val="73"/>
        </w:numPr>
        <w:tabs>
          <w:tab w:val="left" w:pos="1134"/>
        </w:tabs>
        <w:autoSpaceDE w:val="0"/>
        <w:autoSpaceDN w:val="0"/>
        <w:adjustRightInd w:val="0"/>
        <w:ind w:left="0" w:firstLine="709"/>
        <w:contextualSpacing/>
        <w:jc w:val="both"/>
        <w:rPr>
          <w:rFonts w:ascii="Tahoma" w:hAnsi="Tahoma" w:cs="Tahoma"/>
        </w:rPr>
      </w:pPr>
      <w:r w:rsidRPr="0087048D">
        <w:rPr>
          <w:rFonts w:ascii="Tahoma" w:hAnsi="Tahoma" w:cs="Tahoma"/>
        </w:rPr>
        <w:t xml:space="preserve">Впровадження алгоритму видачі </w:t>
      </w:r>
      <w:proofErr w:type="spellStart"/>
      <w:r w:rsidRPr="0087048D">
        <w:rPr>
          <w:rFonts w:ascii="Tahoma" w:hAnsi="Tahoma" w:cs="Tahoma"/>
        </w:rPr>
        <w:t>Налоксону</w:t>
      </w:r>
      <w:proofErr w:type="spellEnd"/>
      <w:r w:rsidRPr="0087048D">
        <w:rPr>
          <w:rFonts w:ascii="Tahoma" w:hAnsi="Tahoma" w:cs="Tahoma"/>
        </w:rPr>
        <w:t xml:space="preserve"> клієнтам проекту: видача препарату здійснюється після консультування клієнта соціальним/</w:t>
      </w:r>
      <w:proofErr w:type="spellStart"/>
      <w:r w:rsidRPr="0087048D">
        <w:rPr>
          <w:rFonts w:ascii="Tahoma" w:hAnsi="Tahoma" w:cs="Tahoma"/>
        </w:rPr>
        <w:t>аутріч-працівником</w:t>
      </w:r>
      <w:proofErr w:type="spellEnd"/>
      <w:r w:rsidRPr="0087048D">
        <w:rPr>
          <w:rFonts w:ascii="Tahoma" w:hAnsi="Tahoma" w:cs="Tahoma"/>
        </w:rPr>
        <w:t xml:space="preserve"> щодо передозування та правил використання </w:t>
      </w:r>
      <w:proofErr w:type="spellStart"/>
      <w:r w:rsidRPr="0087048D">
        <w:rPr>
          <w:rFonts w:ascii="Tahoma" w:hAnsi="Tahoma" w:cs="Tahoma"/>
        </w:rPr>
        <w:t>Налоксону</w:t>
      </w:r>
      <w:proofErr w:type="spellEnd"/>
      <w:r w:rsidRPr="0087048D">
        <w:rPr>
          <w:rFonts w:ascii="Tahoma" w:hAnsi="Tahoma" w:cs="Tahoma"/>
        </w:rPr>
        <w:t xml:space="preserve"> або проходження клієнтом інформаційного заняття.</w:t>
      </w:r>
    </w:p>
    <w:p w:rsidR="001732C3" w:rsidRPr="0087048D" w:rsidRDefault="001732C3" w:rsidP="001732C3">
      <w:pPr>
        <w:pStyle w:val="ae"/>
        <w:numPr>
          <w:ilvl w:val="0"/>
          <w:numId w:val="73"/>
        </w:numPr>
        <w:tabs>
          <w:tab w:val="left" w:pos="1134"/>
        </w:tabs>
        <w:autoSpaceDE w:val="0"/>
        <w:autoSpaceDN w:val="0"/>
        <w:adjustRightInd w:val="0"/>
        <w:ind w:left="0" w:firstLine="709"/>
        <w:contextualSpacing/>
        <w:jc w:val="both"/>
        <w:rPr>
          <w:rFonts w:ascii="Tahoma" w:hAnsi="Tahoma" w:cs="Tahoma"/>
        </w:rPr>
      </w:pPr>
      <w:r w:rsidRPr="0087048D">
        <w:rPr>
          <w:rFonts w:ascii="Tahoma" w:hAnsi="Tahoma" w:cs="Tahoma"/>
        </w:rPr>
        <w:t xml:space="preserve">Формування сприятливого середовища для роботи з профілактики </w:t>
      </w:r>
      <w:proofErr w:type="spellStart"/>
      <w:r w:rsidRPr="0087048D">
        <w:rPr>
          <w:rFonts w:ascii="Tahoma" w:hAnsi="Tahoma" w:cs="Tahoma"/>
        </w:rPr>
        <w:t>опіоїдних</w:t>
      </w:r>
      <w:proofErr w:type="spellEnd"/>
      <w:r w:rsidRPr="0087048D">
        <w:rPr>
          <w:rFonts w:ascii="Tahoma" w:hAnsi="Tahoma" w:cs="Tahoma"/>
        </w:rPr>
        <w:t xml:space="preserve"> передозувань: інформування представників правоохоронних органів щодо впровадження діяльності з профілактики передозувань. </w:t>
      </w:r>
    </w:p>
    <w:p w:rsidR="001732C3" w:rsidRPr="0087048D" w:rsidRDefault="001732C3" w:rsidP="001732C3">
      <w:pPr>
        <w:pStyle w:val="ae"/>
        <w:tabs>
          <w:tab w:val="left" w:pos="0"/>
          <w:tab w:val="left" w:pos="851"/>
          <w:tab w:val="left" w:pos="993"/>
          <w:tab w:val="left" w:pos="1134"/>
        </w:tabs>
        <w:autoSpaceDE w:val="0"/>
        <w:autoSpaceDN w:val="0"/>
        <w:adjustRightInd w:val="0"/>
        <w:ind w:left="0" w:firstLine="709"/>
        <w:jc w:val="both"/>
        <w:rPr>
          <w:rFonts w:ascii="Tahoma" w:hAnsi="Tahoma" w:cs="Tahoma"/>
          <w:b/>
        </w:rPr>
      </w:pPr>
      <w:r w:rsidRPr="0087048D">
        <w:rPr>
          <w:rFonts w:ascii="Tahoma" w:hAnsi="Tahoma" w:cs="Tahoma"/>
        </w:rPr>
        <w:t xml:space="preserve">НУО закуповує кількість ампул </w:t>
      </w:r>
      <w:proofErr w:type="spellStart"/>
      <w:r w:rsidRPr="0087048D">
        <w:rPr>
          <w:rFonts w:ascii="Tahoma" w:hAnsi="Tahoma" w:cs="Tahoma"/>
        </w:rPr>
        <w:t>Налоксону</w:t>
      </w:r>
      <w:proofErr w:type="spellEnd"/>
      <w:r w:rsidRPr="0087048D">
        <w:rPr>
          <w:rFonts w:ascii="Tahoma" w:hAnsi="Tahoma" w:cs="Tahoma"/>
        </w:rPr>
        <w:t xml:space="preserve"> із розрахунку 7% від піврічного охоплення СІН.</w:t>
      </w:r>
    </w:p>
    <w:p w:rsidR="001732C3" w:rsidRPr="0087048D" w:rsidRDefault="001732C3" w:rsidP="001732C3">
      <w:pPr>
        <w:pStyle w:val="ae"/>
        <w:widowControl w:val="0"/>
        <w:tabs>
          <w:tab w:val="left" w:pos="0"/>
          <w:tab w:val="left" w:pos="142"/>
          <w:tab w:val="left" w:pos="426"/>
          <w:tab w:val="left" w:pos="851"/>
          <w:tab w:val="left" w:pos="993"/>
          <w:tab w:val="left" w:pos="1134"/>
        </w:tabs>
        <w:suppressAutoHyphens/>
        <w:ind w:left="0" w:firstLine="709"/>
        <w:jc w:val="both"/>
        <w:rPr>
          <w:rFonts w:ascii="Tahoma" w:hAnsi="Tahoma" w:cs="Tahoma"/>
          <w:b/>
        </w:rPr>
      </w:pPr>
    </w:p>
    <w:p w:rsidR="001732C3" w:rsidRPr="0087048D" w:rsidRDefault="001732C3" w:rsidP="001732C3">
      <w:pPr>
        <w:jc w:val="both"/>
        <w:rPr>
          <w:rFonts w:ascii="Tahoma" w:eastAsia="Tahoma" w:hAnsi="Tahoma" w:cs="Tahoma"/>
          <w:b/>
          <w:i/>
        </w:rPr>
      </w:pPr>
      <w:r w:rsidRPr="0087048D">
        <w:rPr>
          <w:rFonts w:ascii="Tahoma" w:eastAsia="Tahoma" w:hAnsi="Tahoma" w:cs="Tahoma"/>
          <w:b/>
          <w:i/>
        </w:rPr>
        <w:t xml:space="preserve">Критерії ефективності реалізації </w:t>
      </w:r>
      <w:r>
        <w:rPr>
          <w:rFonts w:ascii="Tahoma" w:eastAsia="Tahoma" w:hAnsi="Tahoma" w:cs="Tahoma"/>
          <w:b/>
          <w:i/>
        </w:rPr>
        <w:t>напрямку</w:t>
      </w:r>
      <w:r w:rsidRPr="0087048D">
        <w:rPr>
          <w:rFonts w:ascii="Tahoma" w:eastAsia="Tahoma" w:hAnsi="Tahoma" w:cs="Tahoma"/>
          <w:b/>
          <w:i/>
        </w:rPr>
        <w:t>:</w:t>
      </w:r>
    </w:p>
    <w:p w:rsidR="001732C3" w:rsidRPr="0087048D" w:rsidRDefault="001732C3" w:rsidP="001732C3">
      <w:pPr>
        <w:pStyle w:val="ae"/>
        <w:numPr>
          <w:ilvl w:val="0"/>
          <w:numId w:val="113"/>
        </w:numPr>
        <w:jc w:val="both"/>
        <w:rPr>
          <w:rFonts w:ascii="Tahoma" w:hAnsi="Tahoma" w:cs="Tahoma"/>
        </w:rPr>
      </w:pPr>
      <w:r w:rsidRPr="0087048D">
        <w:rPr>
          <w:rFonts w:ascii="Tahoma" w:hAnsi="Tahoma" w:cs="Tahoma"/>
        </w:rPr>
        <w:t>100% охоплених клієнтів отримали мінімальний пакет послуг в звітному періоді (1 консультація, 1 шприц/голка, 1 презерватив).</w:t>
      </w:r>
    </w:p>
    <w:p w:rsidR="001732C3" w:rsidRPr="0087048D" w:rsidRDefault="001732C3" w:rsidP="001732C3">
      <w:pPr>
        <w:pStyle w:val="ae"/>
        <w:numPr>
          <w:ilvl w:val="0"/>
          <w:numId w:val="113"/>
        </w:numPr>
        <w:jc w:val="both"/>
        <w:rPr>
          <w:rFonts w:ascii="Tahoma" w:hAnsi="Tahoma" w:cs="Tahoma"/>
        </w:rPr>
      </w:pPr>
      <w:r w:rsidRPr="0087048D">
        <w:rPr>
          <w:rFonts w:ascii="Tahoma" w:hAnsi="Tahoma" w:cs="Tahoma"/>
        </w:rPr>
        <w:t>Виконання індикатору «Відсоток нових клієнтів, які отримали позитивний результат тестування на ВІЛ» для вашого регіону.</w:t>
      </w:r>
    </w:p>
    <w:p w:rsidR="001732C3" w:rsidRPr="0087048D" w:rsidRDefault="001732C3" w:rsidP="001732C3">
      <w:pPr>
        <w:pStyle w:val="ae"/>
        <w:numPr>
          <w:ilvl w:val="0"/>
          <w:numId w:val="113"/>
        </w:numPr>
        <w:jc w:val="both"/>
        <w:rPr>
          <w:rFonts w:ascii="Tahoma" w:hAnsi="Tahoma" w:cs="Tahoma"/>
        </w:rPr>
      </w:pPr>
      <w:r w:rsidRPr="0087048D">
        <w:rPr>
          <w:rFonts w:ascii="Tahoma" w:hAnsi="Tahoma" w:cs="Tahoma"/>
        </w:rPr>
        <w:t xml:space="preserve">Не менше 86% СІН, з позитивним результатом швидкого тесту на ВІЛ, стали під медичний нагляд. </w:t>
      </w:r>
    </w:p>
    <w:p w:rsidR="001732C3" w:rsidRPr="0087048D" w:rsidRDefault="001732C3" w:rsidP="001732C3">
      <w:pPr>
        <w:tabs>
          <w:tab w:val="left" w:pos="1134"/>
        </w:tabs>
        <w:ind w:left="709"/>
        <w:jc w:val="both"/>
        <w:rPr>
          <w:rFonts w:ascii="Tahoma" w:hAnsi="Tahoma" w:cs="Tahoma"/>
          <w:b/>
          <w:iCs/>
          <w:color w:val="000000"/>
          <w:lang w:eastAsia="en-US"/>
        </w:rPr>
      </w:pPr>
    </w:p>
    <w:p w:rsidR="001732C3" w:rsidRPr="0087048D" w:rsidRDefault="001732C3" w:rsidP="001732C3">
      <w:pPr>
        <w:tabs>
          <w:tab w:val="left" w:pos="1134"/>
        </w:tabs>
        <w:ind w:left="709"/>
        <w:jc w:val="both"/>
        <w:rPr>
          <w:rFonts w:ascii="Tahoma" w:hAnsi="Tahoma" w:cs="Tahoma"/>
          <w:b/>
          <w:iCs/>
          <w:color w:val="000000"/>
          <w:lang w:eastAsia="en-US"/>
        </w:rPr>
      </w:pPr>
      <w:r w:rsidRPr="0087048D">
        <w:rPr>
          <w:rFonts w:ascii="Tahoma" w:hAnsi="Tahoma" w:cs="Tahoma"/>
          <w:b/>
          <w:iCs/>
          <w:color w:val="000000"/>
          <w:lang w:eastAsia="en-US"/>
        </w:rPr>
        <w:t xml:space="preserve">Особливі умови: </w:t>
      </w:r>
    </w:p>
    <w:p w:rsidR="001732C3" w:rsidRPr="0087048D" w:rsidRDefault="001732C3" w:rsidP="001732C3">
      <w:pPr>
        <w:pStyle w:val="ae"/>
        <w:tabs>
          <w:tab w:val="left" w:pos="284"/>
        </w:tabs>
        <w:ind w:left="0"/>
        <w:contextualSpacing/>
        <w:jc w:val="both"/>
        <w:rPr>
          <w:rFonts w:ascii="Tahoma" w:hAnsi="Tahoma" w:cs="Tahoma"/>
          <w:lang w:eastAsia="ru-RU"/>
        </w:rPr>
      </w:pPr>
      <w:r w:rsidRPr="0087048D">
        <w:rPr>
          <w:rFonts w:ascii="Tahoma" w:hAnsi="Tahoma" w:cs="Tahoma"/>
          <w:lang w:eastAsia="ru-RU"/>
        </w:rPr>
        <w:t>При написанні проектної заявки та підготовці бюджету за цим компонентом повинно бути обов’язково враховано наступне:</w:t>
      </w:r>
    </w:p>
    <w:p w:rsidR="001732C3" w:rsidRPr="00DE2CDF" w:rsidRDefault="001732C3" w:rsidP="001732C3">
      <w:pPr>
        <w:pStyle w:val="ae"/>
        <w:numPr>
          <w:ilvl w:val="0"/>
          <w:numId w:val="112"/>
        </w:numPr>
        <w:tabs>
          <w:tab w:val="left" w:pos="284"/>
          <w:tab w:val="left" w:pos="426"/>
        </w:tabs>
        <w:ind w:left="0" w:firstLine="0"/>
        <w:contextualSpacing/>
        <w:jc w:val="both"/>
        <w:rPr>
          <w:rFonts w:ascii="Tahoma" w:hAnsi="Tahoma" w:cs="Tahoma"/>
        </w:rPr>
      </w:pPr>
      <w:r w:rsidRPr="00DE2CDF">
        <w:rPr>
          <w:rFonts w:ascii="Tahoma" w:hAnsi="Tahoma" w:cs="Tahoma"/>
        </w:rPr>
        <w:t>В окремо виділеному блоці: «</w:t>
      </w:r>
      <w:r w:rsidRPr="00DE2CDF">
        <w:rPr>
          <w:rFonts w:ascii="Tahoma" w:hAnsi="Tahoma" w:cs="Tahoma"/>
          <w:b/>
        </w:rPr>
        <w:t xml:space="preserve">Опис </w:t>
      </w:r>
      <w:proofErr w:type="spellStart"/>
      <w:r w:rsidRPr="00DE2CDF">
        <w:rPr>
          <w:rFonts w:ascii="Tahoma" w:hAnsi="Tahoma" w:cs="Tahoma"/>
          <w:b/>
        </w:rPr>
        <w:t>наркосцени</w:t>
      </w:r>
      <w:proofErr w:type="spellEnd"/>
      <w:r w:rsidRPr="00DE2CDF">
        <w:rPr>
          <w:rFonts w:ascii="Tahoma" w:hAnsi="Tahoma" w:cs="Tahoma"/>
          <w:b/>
        </w:rPr>
        <w:t xml:space="preserve"> та підходи до надання послуг для СІН</w:t>
      </w:r>
      <w:r w:rsidRPr="00DE2CDF">
        <w:rPr>
          <w:rFonts w:ascii="Tahoma" w:hAnsi="Tahoma" w:cs="Tahoma"/>
        </w:rPr>
        <w:t>» повинно бути детально прописано:</w:t>
      </w:r>
    </w:p>
    <w:p w:rsidR="001732C3" w:rsidRPr="00DE2CDF" w:rsidRDefault="001732C3" w:rsidP="001732C3">
      <w:pPr>
        <w:pStyle w:val="ae"/>
        <w:numPr>
          <w:ilvl w:val="0"/>
          <w:numId w:val="137"/>
        </w:numPr>
        <w:tabs>
          <w:tab w:val="left" w:pos="284"/>
          <w:tab w:val="left" w:pos="426"/>
        </w:tabs>
        <w:contextualSpacing/>
        <w:jc w:val="both"/>
        <w:rPr>
          <w:rFonts w:ascii="Tahoma" w:hAnsi="Tahoma" w:cs="Tahoma"/>
        </w:rPr>
      </w:pPr>
      <w:r>
        <w:rPr>
          <w:rFonts w:ascii="Tahoma" w:hAnsi="Tahoma" w:cs="Tahoma"/>
        </w:rPr>
        <w:t>я</w:t>
      </w:r>
      <w:r w:rsidRPr="00DE2CDF">
        <w:rPr>
          <w:rFonts w:ascii="Tahoma" w:hAnsi="Tahoma" w:cs="Tahoma"/>
        </w:rPr>
        <w:t xml:space="preserve">ка на даний момент існує </w:t>
      </w:r>
      <w:proofErr w:type="spellStart"/>
      <w:r w:rsidRPr="00DE2CDF">
        <w:rPr>
          <w:rFonts w:ascii="Tahoma" w:hAnsi="Tahoma" w:cs="Tahoma"/>
        </w:rPr>
        <w:t>наркосцена</w:t>
      </w:r>
      <w:proofErr w:type="spellEnd"/>
      <w:r w:rsidRPr="00DE2CDF">
        <w:rPr>
          <w:rFonts w:ascii="Tahoma" w:hAnsi="Tahoma" w:cs="Tahoma"/>
        </w:rPr>
        <w:t xml:space="preserve"> на території роботи проекту, види наркотичних речовин, поведінкові особливості та потреби СІН і т.п., </w:t>
      </w:r>
    </w:p>
    <w:p w:rsidR="001732C3" w:rsidRPr="00DE2CDF" w:rsidRDefault="001732C3" w:rsidP="001732C3">
      <w:pPr>
        <w:pStyle w:val="ae"/>
        <w:numPr>
          <w:ilvl w:val="0"/>
          <w:numId w:val="137"/>
        </w:numPr>
        <w:tabs>
          <w:tab w:val="left" w:pos="284"/>
          <w:tab w:val="left" w:pos="426"/>
        </w:tabs>
        <w:contextualSpacing/>
        <w:jc w:val="both"/>
        <w:rPr>
          <w:rFonts w:ascii="Tahoma" w:hAnsi="Tahoma" w:cs="Tahoma"/>
        </w:rPr>
      </w:pPr>
      <w:r w:rsidRPr="00DE2CDF">
        <w:rPr>
          <w:rFonts w:ascii="Tahoma" w:hAnsi="Tahoma" w:cs="Tahoma"/>
        </w:rPr>
        <w:t xml:space="preserve"> </w:t>
      </w:r>
      <w:r>
        <w:rPr>
          <w:rFonts w:ascii="Tahoma" w:hAnsi="Tahoma" w:cs="Tahoma"/>
        </w:rPr>
        <w:t xml:space="preserve">які </w:t>
      </w:r>
      <w:r w:rsidRPr="00DE2CDF">
        <w:rPr>
          <w:rFonts w:ascii="Tahoma" w:hAnsi="Tahoma" w:cs="Tahoma"/>
        </w:rPr>
        <w:t>підходи</w:t>
      </w:r>
      <w:r>
        <w:rPr>
          <w:rFonts w:ascii="Tahoma" w:hAnsi="Tahoma" w:cs="Tahoma"/>
        </w:rPr>
        <w:t xml:space="preserve">  з</w:t>
      </w:r>
      <w:r w:rsidRPr="00DE2CDF">
        <w:rPr>
          <w:rFonts w:ascii="Tahoma" w:hAnsi="Tahoma" w:cs="Tahoma"/>
        </w:rPr>
        <w:t xml:space="preserve">  </w:t>
      </w:r>
      <w:r>
        <w:rPr>
          <w:rFonts w:ascii="Tahoma" w:hAnsi="Tahoma" w:cs="Tahoma"/>
        </w:rPr>
        <w:t>виходу на СІН, нада</w:t>
      </w:r>
      <w:r w:rsidRPr="00DE2CDF">
        <w:rPr>
          <w:rFonts w:ascii="Tahoma" w:hAnsi="Tahoma" w:cs="Tahoma"/>
        </w:rPr>
        <w:t xml:space="preserve">ння </w:t>
      </w:r>
      <w:r>
        <w:rPr>
          <w:rFonts w:ascii="Tahoma" w:hAnsi="Tahoma" w:cs="Tahoma"/>
        </w:rPr>
        <w:t>їм</w:t>
      </w:r>
      <w:r w:rsidRPr="00DE2CDF">
        <w:rPr>
          <w:rFonts w:ascii="Tahoma" w:hAnsi="Tahoma" w:cs="Tahoma"/>
        </w:rPr>
        <w:t xml:space="preserve"> </w:t>
      </w:r>
      <w:r>
        <w:rPr>
          <w:rFonts w:ascii="Tahoma" w:hAnsi="Tahoma" w:cs="Tahoma"/>
        </w:rPr>
        <w:t>послуг</w:t>
      </w:r>
      <w:r w:rsidRPr="00DE2CDF">
        <w:rPr>
          <w:rFonts w:ascii="Tahoma" w:hAnsi="Tahoma" w:cs="Tahoma"/>
        </w:rPr>
        <w:t xml:space="preserve"> профілактики та забезпечення їх регулярного звернення, враховуючи вище описані реалії  </w:t>
      </w:r>
      <w:proofErr w:type="spellStart"/>
      <w:r w:rsidRPr="00DE2CDF">
        <w:rPr>
          <w:rFonts w:ascii="Tahoma" w:hAnsi="Tahoma" w:cs="Tahoma"/>
        </w:rPr>
        <w:t>наркосцени</w:t>
      </w:r>
      <w:proofErr w:type="spellEnd"/>
      <w:r>
        <w:rPr>
          <w:rFonts w:ascii="Tahoma" w:hAnsi="Tahoma" w:cs="Tahoma"/>
        </w:rPr>
        <w:t>, будуть впроваджені в рамках цього</w:t>
      </w:r>
      <w:r w:rsidRPr="00DE2CDF">
        <w:rPr>
          <w:rFonts w:ascii="Tahoma" w:hAnsi="Tahoma" w:cs="Tahoma"/>
        </w:rPr>
        <w:t xml:space="preserve"> проекту, </w:t>
      </w:r>
    </w:p>
    <w:p w:rsidR="001732C3" w:rsidRPr="00DE2CDF" w:rsidRDefault="001732C3" w:rsidP="001732C3">
      <w:pPr>
        <w:pStyle w:val="ae"/>
        <w:numPr>
          <w:ilvl w:val="0"/>
          <w:numId w:val="137"/>
        </w:numPr>
        <w:tabs>
          <w:tab w:val="left" w:pos="284"/>
          <w:tab w:val="left" w:pos="426"/>
        </w:tabs>
        <w:contextualSpacing/>
        <w:jc w:val="both"/>
        <w:rPr>
          <w:rFonts w:ascii="Tahoma" w:hAnsi="Tahoma" w:cs="Tahoma"/>
        </w:rPr>
      </w:pPr>
      <w:r>
        <w:rPr>
          <w:rFonts w:ascii="Tahoma" w:hAnsi="Tahoma" w:cs="Tahoma"/>
        </w:rPr>
        <w:t xml:space="preserve">які заняття з навчання соціальних працівників керівник напрямку/проекту передбачає  провести для покращення якості консультування, виходу на клієнтів та їх мотивування для   регулярного звертання за послугами проекту. </w:t>
      </w:r>
    </w:p>
    <w:p w:rsidR="001732C3" w:rsidRPr="0087048D" w:rsidRDefault="001732C3" w:rsidP="001732C3">
      <w:pPr>
        <w:pStyle w:val="ae"/>
        <w:numPr>
          <w:ilvl w:val="0"/>
          <w:numId w:val="112"/>
        </w:numPr>
        <w:tabs>
          <w:tab w:val="left" w:pos="284"/>
          <w:tab w:val="left" w:pos="426"/>
        </w:tabs>
        <w:ind w:left="0" w:firstLine="0"/>
        <w:contextualSpacing/>
        <w:jc w:val="both"/>
        <w:rPr>
          <w:rFonts w:ascii="Tahoma" w:hAnsi="Tahoma" w:cs="Tahoma"/>
        </w:rPr>
      </w:pPr>
      <w:r w:rsidRPr="0087048D">
        <w:rPr>
          <w:rFonts w:ascii="Tahoma" w:hAnsi="Tahoma" w:cs="Tahoma"/>
          <w:lang w:eastAsia="ru-RU"/>
        </w:rPr>
        <w:t xml:space="preserve">при плануванні кількості працівників дотримано умов, зазначених у </w:t>
      </w:r>
      <w:r w:rsidRPr="0087048D">
        <w:rPr>
          <w:rFonts w:ascii="Tahoma" w:hAnsi="Tahoma" w:cs="Tahoma"/>
          <w:b/>
          <w:i/>
        </w:rPr>
        <w:t>Рекомендаціях із розрахунку ключового персоналу проектів профілактики</w:t>
      </w:r>
      <w:r w:rsidRPr="0087048D">
        <w:rPr>
          <w:rFonts w:ascii="Tahoma" w:hAnsi="Tahoma" w:cs="Tahoma"/>
          <w:lang w:eastAsia="ru-RU"/>
        </w:rPr>
        <w:t xml:space="preserve"> та взято за основу </w:t>
      </w:r>
      <w:r w:rsidRPr="0087048D">
        <w:rPr>
          <w:rFonts w:ascii="Tahoma" w:hAnsi="Tahoma" w:cs="Tahoma"/>
          <w:b/>
          <w:i/>
          <w:lang w:eastAsia="ru-RU"/>
        </w:rPr>
        <w:t>Перелік  основних обов'язків/послуг персоналу</w:t>
      </w:r>
      <w:r w:rsidRPr="0087048D">
        <w:rPr>
          <w:rFonts w:ascii="Tahoma" w:hAnsi="Tahoma" w:cs="Tahoma"/>
          <w:b/>
          <w:lang w:eastAsia="ru-RU"/>
        </w:rPr>
        <w:t>,</w:t>
      </w:r>
      <w:r w:rsidRPr="0087048D">
        <w:rPr>
          <w:rFonts w:ascii="Tahoma" w:hAnsi="Tahoma" w:cs="Tahoma"/>
          <w:lang w:eastAsia="ru-RU"/>
        </w:rPr>
        <w:t xml:space="preserve"> які додаються до конкурсного оголошення.</w:t>
      </w:r>
    </w:p>
    <w:p w:rsidR="001732C3" w:rsidRPr="0087048D" w:rsidRDefault="001732C3" w:rsidP="001732C3">
      <w:pPr>
        <w:pStyle w:val="ae"/>
        <w:numPr>
          <w:ilvl w:val="0"/>
          <w:numId w:val="112"/>
        </w:numPr>
        <w:tabs>
          <w:tab w:val="left" w:pos="426"/>
        </w:tabs>
        <w:ind w:left="0" w:firstLine="0"/>
        <w:jc w:val="both"/>
        <w:rPr>
          <w:rFonts w:ascii="Tahoma" w:hAnsi="Tahoma" w:cs="Tahoma"/>
          <w:b/>
        </w:rPr>
      </w:pPr>
      <w:r w:rsidRPr="0087048D">
        <w:rPr>
          <w:rFonts w:ascii="Tahoma" w:hAnsi="Tahoma" w:cs="Tahoma"/>
          <w:lang w:eastAsia="ru-RU"/>
        </w:rPr>
        <w:lastRenderedPageBreak/>
        <w:t xml:space="preserve">Дозволено закупівлю лише тих товарів, які зазначені у </w:t>
      </w:r>
      <w:r w:rsidRPr="0087048D">
        <w:rPr>
          <w:rFonts w:ascii="Tahoma" w:hAnsi="Tahoma" w:cs="Tahoma"/>
          <w:b/>
          <w:i/>
        </w:rPr>
        <w:t xml:space="preserve">Списку медикаментів, мазей, антисептичних засобів та товарів медичного призначення, які можуть </w:t>
      </w:r>
      <w:proofErr w:type="spellStart"/>
      <w:r w:rsidRPr="0087048D">
        <w:rPr>
          <w:rFonts w:ascii="Tahoma" w:hAnsi="Tahoma" w:cs="Tahoma"/>
          <w:b/>
          <w:i/>
        </w:rPr>
        <w:t>закуповуватись</w:t>
      </w:r>
      <w:proofErr w:type="spellEnd"/>
      <w:r w:rsidRPr="0087048D">
        <w:rPr>
          <w:rFonts w:ascii="Tahoma" w:hAnsi="Tahoma" w:cs="Tahoma"/>
          <w:b/>
          <w:i/>
        </w:rPr>
        <w:t xml:space="preserve"> НУО в рамках проектів профілактики в 2019 р.</w:t>
      </w:r>
    </w:p>
    <w:p w:rsidR="001732C3" w:rsidRPr="0087048D" w:rsidRDefault="001732C3" w:rsidP="001732C3">
      <w:pPr>
        <w:pStyle w:val="ae"/>
        <w:widowControl w:val="0"/>
        <w:numPr>
          <w:ilvl w:val="0"/>
          <w:numId w:val="112"/>
        </w:numPr>
        <w:tabs>
          <w:tab w:val="left" w:pos="0"/>
          <w:tab w:val="left" w:pos="142"/>
          <w:tab w:val="left" w:pos="284"/>
          <w:tab w:val="left" w:pos="426"/>
          <w:tab w:val="left" w:pos="993"/>
          <w:tab w:val="left" w:pos="1276"/>
        </w:tabs>
        <w:suppressAutoHyphens/>
        <w:ind w:left="0" w:firstLine="0"/>
        <w:jc w:val="both"/>
        <w:rPr>
          <w:rFonts w:ascii="Tahoma" w:eastAsia="Times New Roman" w:hAnsi="Tahoma" w:cs="Tahoma"/>
        </w:rPr>
      </w:pPr>
      <w:r w:rsidRPr="0087048D">
        <w:rPr>
          <w:rFonts w:ascii="Tahoma" w:eastAsia="Times New Roman" w:hAnsi="Tahoma" w:cs="Tahoma"/>
        </w:rPr>
        <w:t>Оплата праці/винагороди соціальним/</w:t>
      </w:r>
      <w:proofErr w:type="spellStart"/>
      <w:r w:rsidRPr="0087048D">
        <w:rPr>
          <w:rFonts w:ascii="Tahoma" w:eastAsia="Times New Roman" w:hAnsi="Tahoma" w:cs="Tahoma"/>
        </w:rPr>
        <w:t>аутріч-працівникам</w:t>
      </w:r>
      <w:proofErr w:type="spellEnd"/>
      <w:r w:rsidRPr="0087048D">
        <w:rPr>
          <w:rFonts w:ascii="Tahoma" w:eastAsia="Times New Roman" w:hAnsi="Tahoma" w:cs="Tahoma"/>
        </w:rPr>
        <w:t xml:space="preserve">, старшим соціальним працівникам, керівникам напрямку/проекту складається із двох складових: постійної виплати (70%) та </w:t>
      </w:r>
      <w:proofErr w:type="spellStart"/>
      <w:r w:rsidRPr="0087048D">
        <w:rPr>
          <w:rFonts w:ascii="Tahoma" w:eastAsia="Times New Roman" w:hAnsi="Tahoma" w:cs="Tahoma"/>
        </w:rPr>
        <w:t>бонусної</w:t>
      </w:r>
      <w:proofErr w:type="spellEnd"/>
      <w:r w:rsidRPr="0087048D">
        <w:rPr>
          <w:rFonts w:ascii="Tahoma" w:eastAsia="Times New Roman" w:hAnsi="Tahoma" w:cs="Tahoma"/>
        </w:rPr>
        <w:t xml:space="preserve"> виплати (30%) та має бути відображена в бюджеті проекту двома окремими рядками по кожному працівнику. </w:t>
      </w:r>
      <w:proofErr w:type="spellStart"/>
      <w:r w:rsidRPr="0087048D">
        <w:rPr>
          <w:rFonts w:ascii="Tahoma" w:eastAsia="Times New Roman" w:hAnsi="Tahoma" w:cs="Tahoma"/>
        </w:rPr>
        <w:t>Бонусна</w:t>
      </w:r>
      <w:proofErr w:type="spellEnd"/>
      <w:r w:rsidRPr="0087048D">
        <w:rPr>
          <w:rFonts w:ascii="Tahoma" w:eastAsia="Times New Roman" w:hAnsi="Tahoma" w:cs="Tahoma"/>
        </w:rPr>
        <w:t xml:space="preserve"> частина  виплачується в залежності від показника верифікації (оцінки) роботи пунктів надання послуг за компонентом. </w:t>
      </w:r>
    </w:p>
    <w:p w:rsidR="001732C3" w:rsidRPr="0087048D" w:rsidRDefault="001732C3" w:rsidP="001732C3">
      <w:pPr>
        <w:pStyle w:val="ae"/>
        <w:widowControl w:val="0"/>
        <w:numPr>
          <w:ilvl w:val="0"/>
          <w:numId w:val="112"/>
        </w:numPr>
        <w:tabs>
          <w:tab w:val="left" w:pos="0"/>
          <w:tab w:val="left" w:pos="142"/>
          <w:tab w:val="left" w:pos="284"/>
          <w:tab w:val="left" w:pos="426"/>
          <w:tab w:val="left" w:pos="993"/>
          <w:tab w:val="left" w:pos="1276"/>
        </w:tabs>
        <w:suppressAutoHyphens/>
        <w:ind w:left="0" w:firstLine="0"/>
        <w:jc w:val="both"/>
        <w:rPr>
          <w:rFonts w:ascii="Tahoma" w:eastAsia="Times New Roman" w:hAnsi="Tahoma" w:cs="Tahoma"/>
        </w:rPr>
      </w:pPr>
      <w:r w:rsidRPr="0087048D">
        <w:rPr>
          <w:rFonts w:ascii="Tahoma" w:eastAsia="Times New Roman" w:hAnsi="Tahoma" w:cs="Tahoma"/>
        </w:rPr>
        <w:t>Передбачити в робочому плані проекту проведення</w:t>
      </w:r>
      <w:r w:rsidRPr="0087048D">
        <w:rPr>
          <w:rFonts w:ascii="Tahoma" w:eastAsia="Times New Roman" w:hAnsi="Tahoma" w:cs="Tahoma"/>
          <w:i/>
        </w:rPr>
        <w:t xml:space="preserve"> Інструктажу працівників проекту  щодо профілактики інфікування збудниками ВІЛ-інфекції, гепатитів, ІПСШ</w:t>
      </w:r>
      <w:r w:rsidRPr="0087048D">
        <w:rPr>
          <w:rFonts w:ascii="Tahoma" w:eastAsia="Times New Roman" w:hAnsi="Tahoma" w:cs="Tahoma"/>
          <w:b/>
          <w:i/>
        </w:rPr>
        <w:t xml:space="preserve"> </w:t>
      </w:r>
      <w:r w:rsidRPr="0087048D">
        <w:rPr>
          <w:rFonts w:ascii="Tahoma" w:eastAsia="Times New Roman" w:hAnsi="Tahoma" w:cs="Tahoma"/>
        </w:rPr>
        <w:t>перед початком роботи проекту (в термін з 02 по 04 січня 2019 р.) та перед початком роботи новоприйнятих  працівників. Факт проведення інструктажу має буди відповідно задокументований із зазначенням підписів осіб, які його пройшли.</w:t>
      </w:r>
    </w:p>
    <w:p w:rsidR="001732C3" w:rsidRPr="00A84A13" w:rsidRDefault="001732C3" w:rsidP="001732C3">
      <w:pPr>
        <w:pStyle w:val="ae"/>
        <w:widowControl w:val="0"/>
        <w:numPr>
          <w:ilvl w:val="0"/>
          <w:numId w:val="112"/>
        </w:numPr>
        <w:tabs>
          <w:tab w:val="left" w:pos="0"/>
          <w:tab w:val="left" w:pos="142"/>
          <w:tab w:val="left" w:pos="284"/>
          <w:tab w:val="left" w:pos="426"/>
          <w:tab w:val="left" w:pos="993"/>
          <w:tab w:val="left" w:pos="1134"/>
          <w:tab w:val="left" w:pos="1276"/>
        </w:tabs>
        <w:suppressAutoHyphens/>
        <w:ind w:left="0" w:firstLine="0"/>
        <w:jc w:val="both"/>
        <w:rPr>
          <w:rFonts w:ascii="Tahoma" w:hAnsi="Tahoma" w:cs="Tahoma"/>
          <w:iCs/>
          <w:color w:val="000000"/>
          <w:lang w:eastAsia="en-US"/>
        </w:rPr>
      </w:pPr>
      <w:r>
        <w:rPr>
          <w:rFonts w:ascii="Tahoma" w:eastAsia="Times New Roman" w:hAnsi="Tahoma" w:cs="Tahoma"/>
        </w:rPr>
        <w:t>О</w:t>
      </w:r>
      <w:r w:rsidRPr="0087048D">
        <w:rPr>
          <w:rFonts w:ascii="Tahoma" w:eastAsia="Times New Roman" w:hAnsi="Tahoma" w:cs="Tahoma"/>
        </w:rPr>
        <w:t xml:space="preserve">кремим блоком надати детальний опис порядку збору, транспортування, зберігання та утилізації/знищення використаних шприців та швидких тестів в умовах </w:t>
      </w:r>
      <w:proofErr w:type="spellStart"/>
      <w:r w:rsidRPr="0087048D">
        <w:rPr>
          <w:rFonts w:ascii="Tahoma" w:eastAsia="Times New Roman" w:hAnsi="Tahoma" w:cs="Tahoma"/>
        </w:rPr>
        <w:t>аутріч</w:t>
      </w:r>
      <w:proofErr w:type="spellEnd"/>
      <w:r w:rsidRPr="0087048D">
        <w:rPr>
          <w:rFonts w:ascii="Tahoma" w:eastAsia="Times New Roman" w:hAnsi="Tahoma" w:cs="Tahoma"/>
        </w:rPr>
        <w:t xml:space="preserve"> та мобільної амбулаторії. </w:t>
      </w:r>
    </w:p>
    <w:p w:rsidR="001732C3" w:rsidRDefault="001732C3" w:rsidP="001732C3">
      <w:pPr>
        <w:pStyle w:val="ae"/>
        <w:widowControl w:val="0"/>
        <w:numPr>
          <w:ilvl w:val="0"/>
          <w:numId w:val="112"/>
        </w:numPr>
        <w:tabs>
          <w:tab w:val="left" w:pos="0"/>
          <w:tab w:val="left" w:pos="142"/>
          <w:tab w:val="left" w:pos="284"/>
          <w:tab w:val="left" w:pos="426"/>
          <w:tab w:val="left" w:pos="993"/>
          <w:tab w:val="left" w:pos="1134"/>
          <w:tab w:val="left" w:pos="1276"/>
        </w:tabs>
        <w:suppressAutoHyphens/>
        <w:ind w:left="0" w:firstLine="0"/>
        <w:jc w:val="both"/>
        <w:rPr>
          <w:rFonts w:ascii="Tahoma" w:hAnsi="Tahoma" w:cs="Tahoma"/>
          <w:iCs/>
          <w:color w:val="000000"/>
          <w:lang w:eastAsia="en-US"/>
        </w:rPr>
      </w:pPr>
      <w:r w:rsidRPr="0087048D">
        <w:rPr>
          <w:rFonts w:ascii="Tahoma" w:hAnsi="Tahoma" w:cs="Tahoma"/>
          <w:iCs/>
          <w:color w:val="000000"/>
          <w:lang w:eastAsia="en-US"/>
        </w:rPr>
        <w:t xml:space="preserve">Разом із заявкою подається Графік роботи пунктів надання послуг на перше півріччя 2019 року. Графік надається </w:t>
      </w:r>
      <w:r>
        <w:rPr>
          <w:rFonts w:ascii="Tahoma" w:hAnsi="Tahoma" w:cs="Tahoma"/>
          <w:iCs/>
          <w:color w:val="000000"/>
          <w:lang w:eastAsia="en-US"/>
        </w:rPr>
        <w:t xml:space="preserve">окремим файлом «Графік роботи для заявки на 2019 рік» разом </w:t>
      </w:r>
      <w:r w:rsidRPr="0087048D">
        <w:rPr>
          <w:rFonts w:ascii="Tahoma" w:hAnsi="Tahoma" w:cs="Tahoma"/>
          <w:iCs/>
          <w:color w:val="000000"/>
          <w:lang w:eastAsia="en-US"/>
        </w:rPr>
        <w:t>із повним пакетом проектної заявки.</w:t>
      </w:r>
    </w:p>
    <w:p w:rsidR="001732C3" w:rsidRPr="001732C3" w:rsidRDefault="001732C3" w:rsidP="006E6605">
      <w:pPr>
        <w:widowControl w:val="0"/>
        <w:tabs>
          <w:tab w:val="left" w:pos="0"/>
          <w:tab w:val="left" w:pos="142"/>
          <w:tab w:val="left" w:pos="426"/>
          <w:tab w:val="left" w:pos="851"/>
          <w:tab w:val="left" w:pos="1134"/>
        </w:tabs>
        <w:suppressAutoHyphens/>
        <w:jc w:val="both"/>
        <w:rPr>
          <w:rFonts w:ascii="Tahoma" w:hAnsi="Tahoma" w:cs="Tahoma"/>
          <w:b/>
        </w:rPr>
      </w:pPr>
    </w:p>
    <w:p w:rsidR="001732C3" w:rsidRPr="0087048D" w:rsidRDefault="001732C3" w:rsidP="001732C3">
      <w:pPr>
        <w:pStyle w:val="ae"/>
        <w:ind w:left="0"/>
        <w:contextualSpacing/>
        <w:jc w:val="both"/>
        <w:rPr>
          <w:rFonts w:ascii="Tahoma" w:hAnsi="Tahoma" w:cs="Tahoma"/>
          <w:b/>
        </w:rPr>
      </w:pPr>
      <w:r w:rsidRPr="0087048D">
        <w:rPr>
          <w:rFonts w:ascii="Tahoma" w:hAnsi="Tahoma" w:cs="Tahoma"/>
          <w:b/>
        </w:rPr>
        <w:t>Програмний компонент 6А. Надання базового пакету послуг профілактики для СП на базі</w:t>
      </w:r>
      <w:r w:rsidRPr="0087048D">
        <w:rPr>
          <w:rFonts w:ascii="Tahoma" w:hAnsi="Tahoma" w:cs="Tahoma"/>
        </w:rPr>
        <w:t xml:space="preserve"> </w:t>
      </w:r>
      <w:r w:rsidRPr="0087048D">
        <w:rPr>
          <w:rFonts w:ascii="Tahoma" w:hAnsi="Tahoma" w:cs="Tahoma"/>
          <w:b/>
        </w:rPr>
        <w:t xml:space="preserve">вуличних та стаціонарних пунктів, </w:t>
      </w:r>
      <w:proofErr w:type="spellStart"/>
      <w:r w:rsidRPr="0087048D">
        <w:rPr>
          <w:rFonts w:ascii="Tahoma" w:hAnsi="Tahoma" w:cs="Tahoma"/>
          <w:b/>
        </w:rPr>
        <w:t>аутріч-маршрутів</w:t>
      </w:r>
      <w:proofErr w:type="spellEnd"/>
      <w:r w:rsidRPr="0087048D">
        <w:rPr>
          <w:rFonts w:ascii="Tahoma" w:hAnsi="Tahoma" w:cs="Tahoma"/>
          <w:b/>
        </w:rPr>
        <w:t>, мобільних амбулаторій (МА).</w:t>
      </w:r>
    </w:p>
    <w:p w:rsidR="001732C3" w:rsidRPr="0087048D" w:rsidRDefault="001732C3" w:rsidP="001732C3">
      <w:pPr>
        <w:contextualSpacing/>
        <w:jc w:val="both"/>
        <w:rPr>
          <w:rFonts w:ascii="Tahoma" w:hAnsi="Tahoma" w:cs="Tahoma"/>
          <w:b/>
        </w:rPr>
      </w:pPr>
    </w:p>
    <w:p w:rsidR="001732C3" w:rsidRPr="0087048D" w:rsidRDefault="001732C3" w:rsidP="001732C3">
      <w:pPr>
        <w:jc w:val="both"/>
        <w:rPr>
          <w:rFonts w:ascii="Tahoma" w:eastAsia="Tahoma" w:hAnsi="Tahoma" w:cs="Tahoma"/>
        </w:rPr>
      </w:pPr>
      <w:r w:rsidRPr="0087048D">
        <w:rPr>
          <w:rFonts w:ascii="Tahoma" w:eastAsia="Tahoma" w:hAnsi="Tahoma" w:cs="Tahoma"/>
          <w:b/>
          <w:i/>
        </w:rPr>
        <w:t xml:space="preserve">Завдання: </w:t>
      </w:r>
      <w:r w:rsidRPr="0087048D">
        <w:rPr>
          <w:rFonts w:ascii="Tahoma" w:eastAsia="Tahoma" w:hAnsi="Tahoma" w:cs="Tahoma"/>
        </w:rPr>
        <w:t xml:space="preserve">забезпечити безперебійний доступ СП до комплексного пакету послуг профілактики ВІЛ, ТБ, сифілісу, раннього виявлення ВІЛ-інфекції, ТБ та сприяння у взятті під медичний нагляд та початку </w:t>
      </w:r>
      <w:proofErr w:type="spellStart"/>
      <w:r w:rsidRPr="0087048D">
        <w:rPr>
          <w:rFonts w:ascii="Tahoma" w:eastAsia="Tahoma" w:hAnsi="Tahoma" w:cs="Tahoma"/>
        </w:rPr>
        <w:t>антиретровірусної</w:t>
      </w:r>
      <w:proofErr w:type="spellEnd"/>
      <w:r w:rsidRPr="0087048D">
        <w:rPr>
          <w:rFonts w:ascii="Tahoma" w:eastAsia="Tahoma" w:hAnsi="Tahoma" w:cs="Tahoma"/>
        </w:rPr>
        <w:t xml:space="preserve"> терапії.</w:t>
      </w:r>
    </w:p>
    <w:p w:rsidR="001732C3" w:rsidRPr="0087048D" w:rsidRDefault="001732C3" w:rsidP="001732C3">
      <w:pPr>
        <w:tabs>
          <w:tab w:val="left" w:pos="142"/>
          <w:tab w:val="left" w:pos="426"/>
          <w:tab w:val="left" w:pos="8700"/>
        </w:tabs>
        <w:contextualSpacing/>
        <w:jc w:val="both"/>
        <w:rPr>
          <w:rFonts w:ascii="Tahoma" w:eastAsia="Times New Roman" w:hAnsi="Tahoma" w:cs="Tahoma"/>
          <w:b/>
          <w:i/>
        </w:rPr>
      </w:pPr>
    </w:p>
    <w:p w:rsidR="001732C3" w:rsidRPr="0087048D" w:rsidRDefault="001732C3" w:rsidP="001732C3">
      <w:pPr>
        <w:jc w:val="both"/>
        <w:rPr>
          <w:rFonts w:ascii="Tahoma" w:eastAsia="Tahoma" w:hAnsi="Tahoma" w:cs="Tahoma"/>
        </w:rPr>
      </w:pPr>
      <w:r w:rsidRPr="0087048D">
        <w:rPr>
          <w:rFonts w:ascii="Tahoma" w:eastAsia="Tahoma" w:hAnsi="Tahoma" w:cs="Tahoma"/>
          <w:b/>
          <w:i/>
        </w:rPr>
        <w:t xml:space="preserve">Термін реалізації:  </w:t>
      </w:r>
      <w:r w:rsidRPr="0087048D">
        <w:rPr>
          <w:rFonts w:ascii="Tahoma" w:eastAsia="Tahoma" w:hAnsi="Tahoma" w:cs="Tahoma"/>
        </w:rPr>
        <w:t>01.01.2019 р. – 30.06.2019 року</w:t>
      </w:r>
    </w:p>
    <w:p w:rsidR="001732C3" w:rsidRPr="0087048D" w:rsidRDefault="001732C3" w:rsidP="001732C3">
      <w:pPr>
        <w:tabs>
          <w:tab w:val="left" w:pos="142"/>
          <w:tab w:val="left" w:pos="426"/>
          <w:tab w:val="left" w:pos="8700"/>
        </w:tabs>
        <w:contextualSpacing/>
        <w:jc w:val="both"/>
        <w:rPr>
          <w:rFonts w:ascii="Tahoma" w:eastAsia="Times New Roman" w:hAnsi="Tahoma" w:cs="Tahoma"/>
          <w:b/>
          <w:i/>
        </w:rPr>
      </w:pPr>
    </w:p>
    <w:p w:rsidR="001732C3" w:rsidRPr="0087048D" w:rsidRDefault="001732C3" w:rsidP="001732C3">
      <w:pPr>
        <w:tabs>
          <w:tab w:val="left" w:pos="142"/>
          <w:tab w:val="left" w:pos="426"/>
          <w:tab w:val="left" w:pos="851"/>
        </w:tabs>
        <w:contextualSpacing/>
        <w:jc w:val="both"/>
        <w:rPr>
          <w:rFonts w:ascii="Tahoma" w:hAnsi="Tahoma" w:cs="Tahoma"/>
        </w:rPr>
      </w:pPr>
      <w:r w:rsidRPr="0087048D">
        <w:rPr>
          <w:rFonts w:ascii="Tahoma" w:eastAsia="Times New Roman" w:hAnsi="Tahoma" w:cs="Tahoma"/>
          <w:b/>
          <w:i/>
        </w:rPr>
        <w:t>Цільова група:</w:t>
      </w:r>
      <w:r w:rsidRPr="0087048D">
        <w:rPr>
          <w:rFonts w:ascii="Tahoma" w:eastAsia="Times New Roman" w:hAnsi="Tahoma" w:cs="Tahoma"/>
          <w:i/>
        </w:rPr>
        <w:t xml:space="preserve"> </w:t>
      </w:r>
      <w:r w:rsidRPr="0087048D">
        <w:rPr>
          <w:rFonts w:ascii="Tahoma" w:hAnsi="Tahoma" w:cs="Tahoma"/>
        </w:rPr>
        <w:t>секс-працівники</w:t>
      </w:r>
      <w:r w:rsidRPr="0087048D">
        <w:rPr>
          <w:rFonts w:ascii="Tahoma" w:hAnsi="Tahoma" w:cs="Tahoma"/>
          <w:b/>
        </w:rPr>
        <w:t xml:space="preserve"> </w:t>
      </w:r>
      <w:r w:rsidRPr="0087048D">
        <w:rPr>
          <w:rFonts w:ascii="Tahoma" w:hAnsi="Tahoma" w:cs="Tahoma"/>
        </w:rPr>
        <w:t>(СП) та їх партнери. При написанні заявки необхідно орієнтуватися на такі категорії СП:</w:t>
      </w:r>
      <w:r w:rsidRPr="0087048D">
        <w:rPr>
          <w:rFonts w:ascii="Tahoma" w:hAnsi="Tahoma" w:cs="Tahoma"/>
          <w:b/>
        </w:rPr>
        <w:t xml:space="preserve"> </w:t>
      </w:r>
      <w:r w:rsidRPr="0087048D">
        <w:rPr>
          <w:rFonts w:ascii="Tahoma" w:hAnsi="Tahoma" w:cs="Tahoma"/>
        </w:rPr>
        <w:t xml:space="preserve">секс-працівниці, </w:t>
      </w:r>
      <w:proofErr w:type="spellStart"/>
      <w:r w:rsidRPr="0087048D">
        <w:rPr>
          <w:rFonts w:ascii="Tahoma" w:hAnsi="Tahoma" w:cs="Tahoma"/>
        </w:rPr>
        <w:t>секс-працівниці</w:t>
      </w:r>
      <w:proofErr w:type="spellEnd"/>
      <w:r w:rsidRPr="0087048D">
        <w:rPr>
          <w:rFonts w:ascii="Tahoma" w:hAnsi="Tahoma" w:cs="Tahoma"/>
        </w:rPr>
        <w:t>, які вживають наркотики чи алкоголь, чоловіки-секс-працівники, сексуальні партнери працівниць/працівників (клієнти і не клієнти),  підлітки (14-18 років) і молоді (19-24 роки) секс-працівниці/працівники.</w:t>
      </w:r>
    </w:p>
    <w:p w:rsidR="001732C3" w:rsidRPr="0087048D" w:rsidRDefault="001732C3" w:rsidP="001732C3">
      <w:pPr>
        <w:tabs>
          <w:tab w:val="left" w:pos="142"/>
          <w:tab w:val="left" w:pos="426"/>
          <w:tab w:val="left" w:pos="851"/>
        </w:tabs>
        <w:ind w:firstLine="567"/>
        <w:contextualSpacing/>
        <w:jc w:val="both"/>
        <w:rPr>
          <w:rFonts w:ascii="Tahoma" w:hAnsi="Tahoma" w:cs="Tahoma"/>
        </w:rPr>
      </w:pPr>
      <w:r w:rsidRPr="0087048D">
        <w:rPr>
          <w:rFonts w:ascii="Tahoma" w:hAnsi="Tahoma" w:cs="Tahoma"/>
        </w:rPr>
        <w:t xml:space="preserve">При написанні заявки кожна організація повинна внести детальний опис, яким чином буде відбуватись залучення в проект уразливої </w:t>
      </w:r>
      <w:proofErr w:type="spellStart"/>
      <w:r w:rsidRPr="0087048D">
        <w:rPr>
          <w:rFonts w:ascii="Tahoma" w:hAnsi="Tahoma" w:cs="Tahoma"/>
        </w:rPr>
        <w:t>підкатегорії</w:t>
      </w:r>
      <w:proofErr w:type="spellEnd"/>
      <w:r w:rsidRPr="0087048D">
        <w:rPr>
          <w:rFonts w:ascii="Tahoma" w:hAnsi="Tahoma" w:cs="Tahoma"/>
        </w:rPr>
        <w:t xml:space="preserve"> СП «</w:t>
      </w:r>
      <w:r>
        <w:rPr>
          <w:rFonts w:ascii="Tahoma" w:hAnsi="Tahoma" w:cs="Tahoma"/>
          <w:b/>
        </w:rPr>
        <w:t>В</w:t>
      </w:r>
      <w:r w:rsidRPr="0087048D">
        <w:rPr>
          <w:rFonts w:ascii="Tahoma" w:hAnsi="Tahoma" w:cs="Tahoma"/>
          <w:b/>
        </w:rPr>
        <w:t xml:space="preserve">уличні секс-працівниці, які вживають алкоголь чи ін’єкційні наркотики» </w:t>
      </w:r>
      <w:r w:rsidRPr="0087048D">
        <w:rPr>
          <w:rFonts w:ascii="Tahoma" w:hAnsi="Tahoma" w:cs="Tahoma"/>
        </w:rPr>
        <w:t xml:space="preserve">та конкретизувати, як ці фактори вразливості </w:t>
      </w:r>
      <w:r w:rsidRPr="0087048D">
        <w:rPr>
          <w:rFonts w:ascii="Tahoma" w:hAnsi="Tahoma" w:cs="Tahoma"/>
          <w:b/>
        </w:rPr>
        <w:t>будуть враховуватись при консультуванні соціальними працівниками</w:t>
      </w:r>
      <w:r w:rsidRPr="0087048D">
        <w:rPr>
          <w:rFonts w:ascii="Tahoma" w:hAnsi="Tahoma" w:cs="Tahoma"/>
        </w:rPr>
        <w:t>.</w:t>
      </w:r>
    </w:p>
    <w:p w:rsidR="001732C3" w:rsidRPr="0087048D" w:rsidRDefault="001732C3" w:rsidP="001732C3">
      <w:pPr>
        <w:ind w:firstLine="709"/>
        <w:contextualSpacing/>
        <w:jc w:val="both"/>
        <w:rPr>
          <w:rFonts w:ascii="Tahoma" w:eastAsia="Tahoma" w:hAnsi="Tahoma" w:cs="Tahoma"/>
          <w:b/>
          <w:i/>
        </w:rPr>
      </w:pPr>
    </w:p>
    <w:p w:rsidR="001732C3" w:rsidRPr="0087048D" w:rsidRDefault="001732C3" w:rsidP="001732C3">
      <w:pPr>
        <w:contextualSpacing/>
        <w:jc w:val="both"/>
        <w:rPr>
          <w:rFonts w:ascii="Tahoma" w:eastAsia="Tahoma" w:hAnsi="Tahoma" w:cs="Tahoma"/>
        </w:rPr>
      </w:pPr>
      <w:r w:rsidRPr="0087048D">
        <w:rPr>
          <w:rFonts w:ascii="Tahoma" w:eastAsia="Tahoma" w:hAnsi="Tahoma" w:cs="Tahoma"/>
          <w:b/>
          <w:i/>
        </w:rPr>
        <w:t xml:space="preserve">Географія реалізації діяльності: </w:t>
      </w:r>
      <w:r w:rsidRPr="0087048D">
        <w:rPr>
          <w:rFonts w:ascii="Tahoma" w:eastAsia="Tahoma" w:hAnsi="Tahoma" w:cs="Tahoma"/>
        </w:rPr>
        <w:t xml:space="preserve">визначені регіони, на території яких підтримується діяльність, наводяться </w:t>
      </w:r>
      <w:r w:rsidRPr="0087048D">
        <w:rPr>
          <w:rFonts w:ascii="Tahoma" w:hAnsi="Tahoma" w:cs="Tahoma"/>
        </w:rPr>
        <w:t xml:space="preserve">у Додатку </w:t>
      </w:r>
      <w:r w:rsidRPr="0087048D">
        <w:rPr>
          <w:rFonts w:ascii="Tahoma" w:hAnsi="Tahoma" w:cs="Tahoma"/>
          <w:i/>
        </w:rPr>
        <w:t>«Індикатори та фінансування_Альянс»</w:t>
      </w:r>
      <w:r w:rsidRPr="0087048D">
        <w:rPr>
          <w:rFonts w:ascii="Tahoma" w:hAnsi="Tahoma" w:cs="Tahoma"/>
        </w:rPr>
        <w:t xml:space="preserve"> до цього Оголошення</w:t>
      </w:r>
      <w:r w:rsidRPr="0087048D">
        <w:rPr>
          <w:rFonts w:ascii="Tahoma" w:eastAsia="Tahoma" w:hAnsi="Tahoma" w:cs="Tahoma"/>
        </w:rPr>
        <w:t>.</w:t>
      </w:r>
    </w:p>
    <w:p w:rsidR="001732C3" w:rsidRPr="0087048D" w:rsidRDefault="001732C3" w:rsidP="001732C3">
      <w:pPr>
        <w:tabs>
          <w:tab w:val="left" w:pos="142"/>
          <w:tab w:val="left" w:pos="426"/>
          <w:tab w:val="left" w:pos="851"/>
          <w:tab w:val="left" w:pos="1134"/>
        </w:tabs>
        <w:ind w:firstLine="709"/>
        <w:contextualSpacing/>
        <w:jc w:val="both"/>
        <w:rPr>
          <w:rFonts w:ascii="Tahoma" w:eastAsia="Times New Roman" w:hAnsi="Tahoma" w:cs="Tahoma"/>
          <w:b/>
        </w:rPr>
      </w:pPr>
    </w:p>
    <w:p w:rsidR="001732C3" w:rsidRPr="0087048D" w:rsidRDefault="001732C3" w:rsidP="001732C3">
      <w:pPr>
        <w:jc w:val="both"/>
        <w:rPr>
          <w:rFonts w:ascii="Tahoma" w:eastAsia="Tahoma" w:hAnsi="Tahoma" w:cs="Tahoma"/>
          <w:b/>
          <w:i/>
        </w:rPr>
      </w:pPr>
      <w:r w:rsidRPr="0087048D">
        <w:rPr>
          <w:rFonts w:ascii="Tahoma" w:eastAsia="Tahoma" w:hAnsi="Tahoma" w:cs="Tahoma"/>
          <w:b/>
          <w:i/>
        </w:rPr>
        <w:t>Охоплення:</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 xml:space="preserve">Рекомендовані показники піврічного охоплення СП </w:t>
      </w:r>
      <w:r w:rsidRPr="0087048D">
        <w:rPr>
          <w:rFonts w:ascii="Tahoma" w:hAnsi="Tahoma" w:cs="Tahoma"/>
          <w:b/>
        </w:rPr>
        <w:t>базовим пакетом послуг</w:t>
      </w:r>
      <w:r w:rsidRPr="0087048D">
        <w:rPr>
          <w:rFonts w:ascii="Tahoma" w:hAnsi="Tahoma" w:cs="Tahoma"/>
        </w:rPr>
        <w:t xml:space="preserve"> у розрізі регіонів, які будуть підтримані за результатами конкурсу, вартості одного клієнта та суми фінансування наводяться у Додатку </w:t>
      </w:r>
      <w:r w:rsidRPr="0087048D">
        <w:rPr>
          <w:rFonts w:ascii="Tahoma" w:hAnsi="Tahoma" w:cs="Tahoma"/>
          <w:i/>
        </w:rPr>
        <w:t>«Індикатори та фінансування_Альянс»</w:t>
      </w:r>
      <w:r w:rsidRPr="0087048D">
        <w:rPr>
          <w:rFonts w:ascii="Tahoma" w:hAnsi="Tahoma" w:cs="Tahoma"/>
        </w:rPr>
        <w:t xml:space="preserve"> до цього Оголошення.</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eastAsia="Times New Roman" w:hAnsi="Tahoma" w:cs="Tahoma"/>
          <w:b/>
        </w:rPr>
      </w:pPr>
    </w:p>
    <w:p w:rsidR="001732C3" w:rsidRPr="0087048D" w:rsidRDefault="001732C3" w:rsidP="001732C3">
      <w:pPr>
        <w:pStyle w:val="ae"/>
        <w:widowControl w:val="0"/>
        <w:tabs>
          <w:tab w:val="left" w:pos="0"/>
          <w:tab w:val="left" w:pos="142"/>
          <w:tab w:val="left" w:pos="426"/>
          <w:tab w:val="left" w:pos="851"/>
          <w:tab w:val="left" w:pos="1134"/>
        </w:tabs>
        <w:suppressAutoHyphens/>
        <w:ind w:left="0"/>
        <w:jc w:val="both"/>
        <w:rPr>
          <w:rFonts w:ascii="Tahoma" w:eastAsia="SimSun" w:hAnsi="Tahoma" w:cs="Tahoma"/>
          <w:lang w:eastAsia="zh-CN"/>
        </w:rPr>
      </w:pPr>
      <w:r w:rsidRPr="0087048D">
        <w:rPr>
          <w:rFonts w:ascii="Tahoma" w:eastAsia="Tahoma" w:hAnsi="Tahoma" w:cs="Tahoma"/>
          <w:b/>
          <w:i/>
        </w:rPr>
        <w:t xml:space="preserve">Основні види діяльності: </w:t>
      </w:r>
      <w:r w:rsidRPr="0087048D">
        <w:rPr>
          <w:rFonts w:ascii="Tahoma" w:eastAsia="SimSun" w:hAnsi="Tahoma" w:cs="Tahoma"/>
          <w:lang w:eastAsia="zh-CN"/>
        </w:rPr>
        <w:t xml:space="preserve">діяльність Проекту за цим компонентом має бути спрямована на надання базового пакету послуг, який  включає заходи, що важливі для досягнення цілей «90-90-90-90». Він доповнює зусилля з охоплення та утримання клієнтів, надання засобів профілактики, консультування, </w:t>
      </w:r>
      <w:proofErr w:type="spellStart"/>
      <w:r w:rsidRPr="0087048D">
        <w:rPr>
          <w:rFonts w:ascii="Tahoma" w:eastAsia="SimSun" w:hAnsi="Tahoma" w:cs="Tahoma"/>
          <w:lang w:eastAsia="zh-CN"/>
        </w:rPr>
        <w:t>асистованого</w:t>
      </w:r>
      <w:proofErr w:type="spellEnd"/>
      <w:r w:rsidRPr="0087048D">
        <w:rPr>
          <w:rFonts w:ascii="Tahoma" w:eastAsia="SimSun" w:hAnsi="Tahoma" w:cs="Tahoma"/>
          <w:lang w:eastAsia="zh-CN"/>
        </w:rPr>
        <w:t xml:space="preserve"> тестування, направлення </w:t>
      </w:r>
      <w:r w:rsidRPr="0087048D">
        <w:rPr>
          <w:rFonts w:ascii="Tahoma" w:hAnsi="Tahoma" w:cs="Tahoma"/>
        </w:rPr>
        <w:t xml:space="preserve">ВІЛ-позитивних СП, виявлених за допомогою швидкого тесту, на діагностику, взяття під медичний нагляд та </w:t>
      </w:r>
      <w:proofErr w:type="spellStart"/>
      <w:r w:rsidRPr="0087048D">
        <w:rPr>
          <w:rFonts w:ascii="Tahoma" w:hAnsi="Tahoma" w:cs="Tahoma"/>
        </w:rPr>
        <w:t>АРВ-лікування</w:t>
      </w:r>
      <w:proofErr w:type="spellEnd"/>
      <w:r w:rsidRPr="0087048D">
        <w:rPr>
          <w:rFonts w:ascii="Tahoma" w:eastAsia="SimSun" w:hAnsi="Tahoma" w:cs="Tahoma"/>
          <w:lang w:eastAsia="zh-CN"/>
        </w:rPr>
        <w:t>.</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hAnsi="Tahoma" w:cs="Tahoma"/>
          <w:b/>
        </w:rPr>
      </w:pPr>
    </w:p>
    <w:p w:rsidR="001732C3" w:rsidRPr="0087048D" w:rsidRDefault="001732C3" w:rsidP="001732C3">
      <w:pPr>
        <w:pStyle w:val="ae"/>
        <w:numPr>
          <w:ilvl w:val="0"/>
          <w:numId w:val="78"/>
        </w:numPr>
        <w:tabs>
          <w:tab w:val="left" w:pos="0"/>
          <w:tab w:val="left" w:pos="142"/>
          <w:tab w:val="left" w:pos="426"/>
          <w:tab w:val="left" w:pos="851"/>
          <w:tab w:val="left" w:pos="1134"/>
        </w:tabs>
        <w:ind w:left="0" w:firstLine="709"/>
        <w:contextualSpacing/>
        <w:jc w:val="both"/>
        <w:rPr>
          <w:rFonts w:ascii="Tahoma" w:hAnsi="Tahoma" w:cs="Tahoma"/>
          <w:b/>
        </w:rPr>
      </w:pPr>
      <w:r w:rsidRPr="0087048D">
        <w:rPr>
          <w:rFonts w:ascii="Tahoma" w:hAnsi="Tahoma" w:cs="Tahoma"/>
          <w:b/>
        </w:rPr>
        <w:lastRenderedPageBreak/>
        <w:t>Консультування соціального/</w:t>
      </w:r>
      <w:proofErr w:type="spellStart"/>
      <w:r w:rsidRPr="0087048D">
        <w:rPr>
          <w:rFonts w:ascii="Tahoma" w:hAnsi="Tahoma" w:cs="Tahoma"/>
          <w:b/>
        </w:rPr>
        <w:t>аутріч</w:t>
      </w:r>
      <w:proofErr w:type="spellEnd"/>
      <w:r w:rsidRPr="0087048D">
        <w:rPr>
          <w:rFonts w:ascii="Tahoma" w:hAnsi="Tahoma" w:cs="Tahoma"/>
          <w:b/>
        </w:rPr>
        <w:t xml:space="preserve"> працівника. </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rPr>
        <w:t xml:space="preserve">Послуга передбачає надання якісного консультування СП з метою формування безпечної статевої поведінки, мотивування до тестування на ВІЛ, сифіліс, </w:t>
      </w:r>
      <w:proofErr w:type="spellStart"/>
      <w:r w:rsidRPr="0087048D">
        <w:rPr>
          <w:rFonts w:ascii="Tahoma" w:hAnsi="Tahoma" w:cs="Tahoma"/>
        </w:rPr>
        <w:t>скринінг</w:t>
      </w:r>
      <w:proofErr w:type="spellEnd"/>
      <w:r w:rsidRPr="0087048D">
        <w:rPr>
          <w:rFonts w:ascii="Tahoma" w:hAnsi="Tahoma" w:cs="Tahoma"/>
        </w:rPr>
        <w:t xml:space="preserve"> на ТБ. Мінімальний перелік тем, яким повинен володіти кожен соціальний/</w:t>
      </w:r>
      <w:proofErr w:type="spellStart"/>
      <w:r w:rsidRPr="0087048D">
        <w:rPr>
          <w:rFonts w:ascii="Tahoma" w:hAnsi="Tahoma" w:cs="Tahoma"/>
        </w:rPr>
        <w:t>аутріч-працівник</w:t>
      </w:r>
      <w:proofErr w:type="spellEnd"/>
      <w:r w:rsidRPr="0087048D">
        <w:rPr>
          <w:rFonts w:ascii="Tahoma" w:hAnsi="Tahoma" w:cs="Tahoma"/>
        </w:rPr>
        <w:t xml:space="preserve"> при консультуванні СП: </w:t>
      </w:r>
    </w:p>
    <w:p w:rsidR="001732C3" w:rsidRPr="0087048D" w:rsidRDefault="001732C3" w:rsidP="001732C3">
      <w:pPr>
        <w:pStyle w:val="ae"/>
        <w:widowControl w:val="0"/>
        <w:numPr>
          <w:ilvl w:val="0"/>
          <w:numId w:val="67"/>
        </w:numPr>
        <w:tabs>
          <w:tab w:val="left" w:pos="0"/>
        </w:tabs>
        <w:suppressAutoHyphens/>
        <w:ind w:left="0" w:firstLine="709"/>
        <w:contextualSpacing/>
        <w:jc w:val="both"/>
        <w:rPr>
          <w:rFonts w:ascii="Tahoma" w:hAnsi="Tahoma" w:cs="Tahoma"/>
        </w:rPr>
      </w:pPr>
      <w:proofErr w:type="spellStart"/>
      <w:r w:rsidRPr="0087048D">
        <w:rPr>
          <w:rFonts w:ascii="Tahoma" w:hAnsi="Tahoma" w:cs="Tahoma"/>
        </w:rPr>
        <w:t>Скринінг-опитування</w:t>
      </w:r>
      <w:proofErr w:type="spellEnd"/>
      <w:r w:rsidRPr="0087048D">
        <w:rPr>
          <w:rFonts w:ascii="Tahoma" w:hAnsi="Tahoma" w:cs="Tahoma"/>
        </w:rPr>
        <w:t xml:space="preserve"> щодо приналежності нового клієнта до категорії СП перед видачею картки </w:t>
      </w:r>
      <w:proofErr w:type="spellStart"/>
      <w:r w:rsidRPr="0087048D">
        <w:rPr>
          <w:rFonts w:ascii="Tahoma" w:hAnsi="Tahoma" w:cs="Tahoma"/>
        </w:rPr>
        <w:t>участника</w:t>
      </w:r>
      <w:proofErr w:type="spellEnd"/>
      <w:r w:rsidRPr="0087048D">
        <w:rPr>
          <w:rFonts w:ascii="Tahoma" w:hAnsi="Tahoma" w:cs="Tahoma"/>
        </w:rPr>
        <w:t xml:space="preserve"> проекту профілактики. </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 xml:space="preserve">Оцінка здоров'я та потреб, пов'язаних із наданням секс-послуг та ризикованою сексуальною поведінкою. Надання інформації про безпечну статеву поведінку та способи попередження передачі ВІЛ. </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Визначення та надання мотиваційного консультування щодо безпечної статевої поведінки СП, які вживають алкоголь перед наданням сексуальних послуг.</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Мотивація на постійне використання презервативів, підвищення безпеки сексу та зниження рівня ІПСШ.</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Оцінка необхідності тестування на ВІЛ та сифіліс, мотивація до тестування.</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 xml:space="preserve"> Навчання та формування у клієнтів стійкої прихильності до програми профілактики та формування навичок безпечної сексуальної поведінки.</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Профілактика гепатитів та ІПСШ.</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Індивідуальне, парне та групове консультування СП з питань репродуктивного здоров'я та гендерного насильства.</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Переваги диспансерного обліку та раннього початку АРТ для ВІЛ-позитивних осіб.</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Інформація про туберкульоз та профілактика захворювання.</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 xml:space="preserve">Інформування про доступні послуги НУО, партнерських НУО та державних установ. </w:t>
      </w:r>
    </w:p>
    <w:p w:rsidR="001732C3" w:rsidRPr="0087048D" w:rsidRDefault="001732C3" w:rsidP="001732C3">
      <w:pPr>
        <w:pStyle w:val="ae"/>
        <w:widowControl w:val="0"/>
        <w:numPr>
          <w:ilvl w:val="0"/>
          <w:numId w:val="67"/>
        </w:numPr>
        <w:tabs>
          <w:tab w:val="left" w:pos="1134"/>
        </w:tabs>
        <w:suppressAutoHyphens/>
        <w:ind w:left="0" w:firstLine="709"/>
        <w:contextualSpacing/>
        <w:jc w:val="both"/>
        <w:rPr>
          <w:rFonts w:ascii="Tahoma" w:hAnsi="Tahoma" w:cs="Tahoma"/>
        </w:rPr>
      </w:pPr>
      <w:r w:rsidRPr="0087048D">
        <w:rPr>
          <w:rFonts w:ascii="Tahoma" w:hAnsi="Tahoma" w:cs="Tahoma"/>
        </w:rPr>
        <w:t xml:space="preserve">Консультування з питань прав людини, взаємодії з міліцією. </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hAnsi="Tahoma" w:cs="Tahoma"/>
        </w:rPr>
      </w:pPr>
      <w:r w:rsidRPr="0087048D">
        <w:rPr>
          <w:rFonts w:ascii="Tahoma" w:hAnsi="Tahoma" w:cs="Tahoma"/>
        </w:rPr>
        <w:t xml:space="preserve"> </w:t>
      </w:r>
    </w:p>
    <w:p w:rsidR="001732C3" w:rsidRPr="0087048D" w:rsidRDefault="001732C3" w:rsidP="001732C3">
      <w:pPr>
        <w:pStyle w:val="ae"/>
        <w:numPr>
          <w:ilvl w:val="0"/>
          <w:numId w:val="78"/>
        </w:numPr>
        <w:tabs>
          <w:tab w:val="left" w:pos="0"/>
          <w:tab w:val="left" w:pos="142"/>
          <w:tab w:val="left" w:pos="426"/>
          <w:tab w:val="left" w:pos="851"/>
          <w:tab w:val="left" w:pos="1134"/>
        </w:tabs>
        <w:ind w:left="0" w:firstLine="709"/>
        <w:contextualSpacing/>
        <w:jc w:val="both"/>
        <w:rPr>
          <w:rFonts w:ascii="Tahoma" w:hAnsi="Tahoma" w:cs="Tahoma"/>
          <w:b/>
        </w:rPr>
      </w:pPr>
      <w:r w:rsidRPr="0087048D">
        <w:rPr>
          <w:rFonts w:ascii="Tahoma" w:hAnsi="Tahoma" w:cs="Tahoma"/>
          <w:b/>
        </w:rPr>
        <w:t>Розповсюдження засобів профілактики та ІОМ.</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b/>
        </w:rPr>
      </w:pPr>
      <w:r w:rsidRPr="0087048D">
        <w:rPr>
          <w:rFonts w:ascii="Tahoma" w:hAnsi="Tahoma" w:cs="Tahoma"/>
        </w:rPr>
        <w:t xml:space="preserve">Послуга передбачає: </w:t>
      </w:r>
    </w:p>
    <w:p w:rsidR="001732C3" w:rsidRPr="0087048D" w:rsidRDefault="001732C3" w:rsidP="001732C3">
      <w:pPr>
        <w:pStyle w:val="ae"/>
        <w:numPr>
          <w:ilvl w:val="0"/>
          <w:numId w:val="72"/>
        </w:numPr>
        <w:tabs>
          <w:tab w:val="left" w:pos="1134"/>
        </w:tabs>
        <w:ind w:left="0" w:firstLine="709"/>
        <w:contextualSpacing/>
        <w:jc w:val="both"/>
        <w:rPr>
          <w:rFonts w:ascii="Tahoma" w:hAnsi="Tahoma" w:cs="Tahoma"/>
        </w:rPr>
      </w:pPr>
      <w:r w:rsidRPr="0087048D">
        <w:rPr>
          <w:rFonts w:ascii="Tahoma" w:hAnsi="Tahoma" w:cs="Tahoma"/>
        </w:rPr>
        <w:t xml:space="preserve">Видачу презервативів та </w:t>
      </w:r>
      <w:proofErr w:type="spellStart"/>
      <w:r w:rsidRPr="0087048D">
        <w:rPr>
          <w:rFonts w:ascii="Tahoma" w:hAnsi="Tahoma" w:cs="Tahoma"/>
        </w:rPr>
        <w:t>лубрикантів</w:t>
      </w:r>
      <w:proofErr w:type="spellEnd"/>
      <w:r w:rsidRPr="0087048D">
        <w:rPr>
          <w:rFonts w:ascii="Tahoma" w:hAnsi="Tahoma" w:cs="Tahoma"/>
        </w:rPr>
        <w:t xml:space="preserve">, надання інших матеріалів, необхідних для захисту здоров’я СП. </w:t>
      </w:r>
    </w:p>
    <w:p w:rsidR="001732C3" w:rsidRPr="0087048D" w:rsidRDefault="001732C3" w:rsidP="001732C3">
      <w:pPr>
        <w:pStyle w:val="ae"/>
        <w:widowControl w:val="0"/>
        <w:numPr>
          <w:ilvl w:val="0"/>
          <w:numId w:val="68"/>
        </w:numPr>
        <w:tabs>
          <w:tab w:val="left" w:pos="1134"/>
        </w:tabs>
        <w:suppressAutoHyphens/>
        <w:ind w:left="0" w:firstLine="709"/>
        <w:contextualSpacing/>
        <w:jc w:val="both"/>
        <w:rPr>
          <w:rFonts w:ascii="Tahoma" w:hAnsi="Tahoma" w:cs="Tahoma"/>
        </w:rPr>
      </w:pPr>
      <w:r w:rsidRPr="0087048D">
        <w:rPr>
          <w:rFonts w:ascii="Tahoma" w:hAnsi="Tahoma" w:cs="Tahoma"/>
        </w:rPr>
        <w:t xml:space="preserve">Надання інформаційно-освітніх матеріалів (ІОМ). </w:t>
      </w:r>
    </w:p>
    <w:p w:rsidR="001732C3" w:rsidRPr="0087048D" w:rsidRDefault="001732C3" w:rsidP="001732C3">
      <w:pPr>
        <w:pStyle w:val="ae"/>
        <w:widowControl w:val="0"/>
        <w:numPr>
          <w:ilvl w:val="0"/>
          <w:numId w:val="68"/>
        </w:numPr>
        <w:tabs>
          <w:tab w:val="left" w:pos="1134"/>
        </w:tabs>
        <w:suppressAutoHyphens/>
        <w:ind w:left="0" w:firstLine="709"/>
        <w:contextualSpacing/>
        <w:jc w:val="both"/>
        <w:rPr>
          <w:rFonts w:ascii="Tahoma" w:hAnsi="Tahoma" w:cs="Tahoma"/>
        </w:rPr>
      </w:pPr>
      <w:proofErr w:type="spellStart"/>
      <w:r w:rsidRPr="0087048D">
        <w:rPr>
          <w:rFonts w:ascii="Tahoma" w:hAnsi="Tahoma" w:cs="Tahoma"/>
        </w:rPr>
        <w:t>Переадресація</w:t>
      </w:r>
      <w:proofErr w:type="spellEnd"/>
      <w:r w:rsidRPr="0087048D">
        <w:rPr>
          <w:rFonts w:ascii="Tahoma" w:hAnsi="Tahoma" w:cs="Tahoma"/>
        </w:rPr>
        <w:t xml:space="preserve"> СП, які вживають наркотики ін’єкційним шляхом, до програм обміну голок і шприців  в рамках діючих в регіоні проектів для СІН.</w:t>
      </w:r>
    </w:p>
    <w:p w:rsidR="001732C3" w:rsidRPr="0087048D" w:rsidRDefault="001732C3" w:rsidP="001732C3">
      <w:pPr>
        <w:tabs>
          <w:tab w:val="left" w:pos="0"/>
          <w:tab w:val="left" w:pos="142"/>
          <w:tab w:val="left" w:pos="426"/>
          <w:tab w:val="left" w:pos="851"/>
          <w:tab w:val="left" w:pos="1134"/>
        </w:tabs>
        <w:ind w:firstLine="709"/>
        <w:contextualSpacing/>
        <w:jc w:val="both"/>
        <w:rPr>
          <w:rFonts w:ascii="Tahoma" w:hAnsi="Tahoma" w:cs="Tahoma"/>
        </w:rPr>
      </w:pPr>
      <w:r w:rsidRPr="0087048D">
        <w:rPr>
          <w:rFonts w:ascii="Tahoma" w:hAnsi="Tahoma" w:cs="Tahoma"/>
        </w:rPr>
        <w:t>Діяльність включає в себе, крім інформування/консультування внесення інформації про надані СП послуги в щоденні відомості соціального/</w:t>
      </w:r>
      <w:proofErr w:type="spellStart"/>
      <w:r w:rsidRPr="0087048D">
        <w:rPr>
          <w:rFonts w:ascii="Tahoma" w:hAnsi="Tahoma" w:cs="Tahoma"/>
        </w:rPr>
        <w:t>аутріч-працівника</w:t>
      </w:r>
      <w:proofErr w:type="spellEnd"/>
      <w:r w:rsidRPr="0087048D">
        <w:rPr>
          <w:rFonts w:ascii="Tahoma" w:hAnsi="Tahoma" w:cs="Tahoma"/>
        </w:rPr>
        <w:t xml:space="preserve">. </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b/>
        </w:rPr>
      </w:pPr>
      <w:r w:rsidRPr="0087048D">
        <w:rPr>
          <w:rFonts w:ascii="Tahoma" w:hAnsi="Tahoma" w:cs="Tahoma"/>
        </w:rPr>
        <w:t>Р</w:t>
      </w:r>
      <w:r w:rsidRPr="0087048D">
        <w:rPr>
          <w:rFonts w:ascii="Tahoma" w:eastAsia="Times New Roman" w:hAnsi="Tahoma" w:cs="Tahoma"/>
          <w:iCs/>
        </w:rPr>
        <w:t xml:space="preserve">озрахунок річної кількості ТМЦ для проектів здійснюється на основі таких затверджених квот </w:t>
      </w:r>
      <w:r w:rsidRPr="0087048D">
        <w:rPr>
          <w:rFonts w:ascii="Tahoma" w:eastAsia="Times New Roman" w:hAnsi="Tahoma" w:cs="Tahoma"/>
          <w:b/>
          <w:iCs/>
        </w:rPr>
        <w:t>на 1 клієнта на пів року</w:t>
      </w:r>
      <w:r w:rsidRPr="0087048D">
        <w:rPr>
          <w:rFonts w:ascii="Tahoma" w:hAnsi="Tahoma" w:cs="Tahoma"/>
          <w:b/>
        </w:rPr>
        <w:t>:</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p>
    <w:tbl>
      <w:tblPr>
        <w:tblW w:w="9498" w:type="dxa"/>
        <w:tblInd w:w="108" w:type="dxa"/>
        <w:tblLook w:val="04A0" w:firstRow="1" w:lastRow="0" w:firstColumn="1" w:lastColumn="0" w:noHBand="0" w:noVBand="1"/>
      </w:tblPr>
      <w:tblGrid>
        <w:gridCol w:w="3119"/>
        <w:gridCol w:w="3278"/>
        <w:gridCol w:w="3101"/>
      </w:tblGrid>
      <w:tr w:rsidR="001732C3" w:rsidRPr="0087048D" w:rsidTr="00EA3E02">
        <w:trPr>
          <w:trHeight w:val="57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2C3" w:rsidRPr="0087048D" w:rsidRDefault="001732C3" w:rsidP="00EA3E02">
            <w:pPr>
              <w:tabs>
                <w:tab w:val="left" w:pos="0"/>
                <w:tab w:val="left" w:pos="851"/>
                <w:tab w:val="left" w:pos="1134"/>
              </w:tabs>
              <w:contextualSpacing/>
              <w:jc w:val="center"/>
              <w:rPr>
                <w:rFonts w:ascii="Tahoma" w:eastAsia="Times New Roman" w:hAnsi="Tahoma" w:cs="Tahoma"/>
                <w:b/>
                <w:bCs/>
              </w:rPr>
            </w:pPr>
            <w:r w:rsidRPr="0087048D">
              <w:rPr>
                <w:rFonts w:ascii="Tahoma" w:eastAsia="Times New Roman" w:hAnsi="Tahoma" w:cs="Tahoma"/>
                <w:b/>
                <w:bCs/>
              </w:rPr>
              <w:t>Регіони</w:t>
            </w:r>
          </w:p>
        </w:tc>
        <w:tc>
          <w:tcPr>
            <w:tcW w:w="3278"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 w:val="left" w:pos="851"/>
                <w:tab w:val="left" w:pos="1134"/>
              </w:tabs>
              <w:contextualSpacing/>
              <w:jc w:val="center"/>
              <w:rPr>
                <w:rFonts w:ascii="Tahoma" w:eastAsia="Times New Roman" w:hAnsi="Tahoma" w:cs="Tahoma"/>
                <w:b/>
              </w:rPr>
            </w:pPr>
            <w:r w:rsidRPr="0087048D">
              <w:rPr>
                <w:rFonts w:ascii="Tahoma" w:eastAsia="Times New Roman" w:hAnsi="Tahoma" w:cs="Tahoma"/>
                <w:b/>
              </w:rPr>
              <w:t>Презервативи</w:t>
            </w:r>
          </w:p>
        </w:tc>
        <w:tc>
          <w:tcPr>
            <w:tcW w:w="3101" w:type="dxa"/>
            <w:tcBorders>
              <w:top w:val="single" w:sz="4" w:space="0" w:color="auto"/>
              <w:left w:val="nil"/>
              <w:bottom w:val="single" w:sz="4" w:space="0" w:color="auto"/>
              <w:right w:val="single" w:sz="4" w:space="0" w:color="auto"/>
            </w:tcBorders>
            <w:shd w:val="clear" w:color="000000" w:fill="F2F2F2"/>
            <w:vAlign w:val="center"/>
            <w:hideMark/>
          </w:tcPr>
          <w:p w:rsidR="001732C3" w:rsidRPr="0087048D" w:rsidRDefault="001732C3" w:rsidP="00EA3E02">
            <w:pPr>
              <w:tabs>
                <w:tab w:val="left" w:pos="0"/>
                <w:tab w:val="left" w:pos="851"/>
                <w:tab w:val="left" w:pos="1134"/>
              </w:tabs>
              <w:contextualSpacing/>
              <w:jc w:val="center"/>
              <w:rPr>
                <w:rFonts w:ascii="Tahoma" w:eastAsia="Times New Roman" w:hAnsi="Tahoma" w:cs="Tahoma"/>
                <w:b/>
              </w:rPr>
            </w:pPr>
            <w:proofErr w:type="spellStart"/>
            <w:r w:rsidRPr="0087048D">
              <w:rPr>
                <w:rFonts w:ascii="Tahoma" w:eastAsia="Times New Roman" w:hAnsi="Tahoma" w:cs="Tahoma"/>
                <w:b/>
              </w:rPr>
              <w:t>Лубриканти</w:t>
            </w:r>
            <w:proofErr w:type="spellEnd"/>
          </w:p>
        </w:tc>
      </w:tr>
      <w:tr w:rsidR="001732C3" w:rsidRPr="0087048D" w:rsidTr="00EA3E02">
        <w:trPr>
          <w:trHeight w:val="705"/>
        </w:trPr>
        <w:tc>
          <w:tcPr>
            <w:tcW w:w="3119" w:type="dxa"/>
            <w:tcBorders>
              <w:top w:val="nil"/>
              <w:left w:val="single" w:sz="4" w:space="0" w:color="auto"/>
              <w:bottom w:val="single" w:sz="4" w:space="0" w:color="auto"/>
              <w:right w:val="single" w:sz="4" w:space="0" w:color="auto"/>
            </w:tcBorders>
            <w:shd w:val="clear" w:color="000000" w:fill="F2F2F2"/>
            <w:noWrap/>
            <w:vAlign w:val="center"/>
          </w:tcPr>
          <w:p w:rsidR="001732C3" w:rsidRPr="0087048D" w:rsidRDefault="001732C3" w:rsidP="00EA3E02">
            <w:pPr>
              <w:tabs>
                <w:tab w:val="left" w:pos="851"/>
                <w:tab w:val="left" w:pos="1134"/>
              </w:tabs>
              <w:contextualSpacing/>
              <w:jc w:val="both"/>
              <w:rPr>
                <w:rFonts w:ascii="Tahoma" w:eastAsia="Times New Roman" w:hAnsi="Tahoma" w:cs="Tahoma"/>
              </w:rPr>
            </w:pPr>
            <w:r w:rsidRPr="0087048D">
              <w:rPr>
                <w:rFonts w:ascii="Tahoma" w:eastAsia="Times New Roman" w:hAnsi="Tahoma" w:cs="Tahoma"/>
              </w:rPr>
              <w:t>Для всіх регіонів України</w:t>
            </w:r>
          </w:p>
        </w:tc>
        <w:tc>
          <w:tcPr>
            <w:tcW w:w="3278"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tabs>
                <w:tab w:val="left" w:pos="851"/>
                <w:tab w:val="left" w:pos="1134"/>
              </w:tabs>
              <w:contextualSpacing/>
              <w:jc w:val="center"/>
              <w:rPr>
                <w:rFonts w:ascii="Tahoma" w:eastAsia="Times New Roman" w:hAnsi="Tahoma" w:cs="Tahoma"/>
              </w:rPr>
            </w:pPr>
            <w:r w:rsidRPr="0087048D">
              <w:rPr>
                <w:rFonts w:ascii="Tahoma" w:hAnsi="Tahoma" w:cs="Tahoma"/>
              </w:rPr>
              <w:t>100 шт.</w:t>
            </w:r>
          </w:p>
        </w:tc>
        <w:tc>
          <w:tcPr>
            <w:tcW w:w="3101" w:type="dxa"/>
            <w:tcBorders>
              <w:top w:val="nil"/>
              <w:left w:val="nil"/>
              <w:bottom w:val="single" w:sz="4" w:space="0" w:color="auto"/>
              <w:right w:val="single" w:sz="4" w:space="0" w:color="auto"/>
            </w:tcBorders>
            <w:shd w:val="clear" w:color="auto" w:fill="auto"/>
            <w:noWrap/>
            <w:vAlign w:val="center"/>
            <w:hideMark/>
          </w:tcPr>
          <w:p w:rsidR="001732C3" w:rsidRPr="0087048D" w:rsidRDefault="001732C3" w:rsidP="00EA3E02">
            <w:pPr>
              <w:tabs>
                <w:tab w:val="left" w:pos="851"/>
                <w:tab w:val="left" w:pos="1134"/>
              </w:tabs>
              <w:contextualSpacing/>
              <w:jc w:val="center"/>
              <w:rPr>
                <w:rFonts w:ascii="Tahoma" w:eastAsia="Times New Roman" w:hAnsi="Tahoma" w:cs="Tahoma"/>
              </w:rPr>
            </w:pPr>
            <w:r w:rsidRPr="0087048D">
              <w:rPr>
                <w:rFonts w:ascii="Tahoma" w:hAnsi="Tahoma" w:cs="Tahoma"/>
              </w:rPr>
              <w:t>50 шт.</w:t>
            </w:r>
          </w:p>
        </w:tc>
      </w:tr>
    </w:tbl>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p>
    <w:p w:rsidR="001732C3" w:rsidRPr="0087048D" w:rsidRDefault="001732C3" w:rsidP="001732C3">
      <w:pPr>
        <w:pStyle w:val="ae"/>
        <w:numPr>
          <w:ilvl w:val="0"/>
          <w:numId w:val="78"/>
        </w:numPr>
        <w:tabs>
          <w:tab w:val="left" w:pos="142"/>
          <w:tab w:val="left" w:pos="426"/>
          <w:tab w:val="left" w:pos="851"/>
          <w:tab w:val="left" w:pos="993"/>
          <w:tab w:val="left" w:pos="1134"/>
        </w:tabs>
        <w:ind w:left="0" w:firstLine="709"/>
        <w:contextualSpacing/>
        <w:jc w:val="both"/>
        <w:rPr>
          <w:rFonts w:ascii="Tahoma" w:hAnsi="Tahoma" w:cs="Tahoma"/>
          <w:b/>
        </w:rPr>
      </w:pPr>
      <w:r w:rsidRPr="0087048D">
        <w:rPr>
          <w:rFonts w:ascii="Tahoma" w:hAnsi="Tahoma" w:cs="Tahoma"/>
          <w:b/>
        </w:rPr>
        <w:t>Допомога соціального/</w:t>
      </w:r>
      <w:proofErr w:type="spellStart"/>
      <w:r w:rsidRPr="0087048D">
        <w:rPr>
          <w:rFonts w:ascii="Tahoma" w:hAnsi="Tahoma" w:cs="Tahoma"/>
          <w:b/>
        </w:rPr>
        <w:t>аутріч</w:t>
      </w:r>
      <w:proofErr w:type="spellEnd"/>
      <w:r w:rsidRPr="0087048D">
        <w:rPr>
          <w:rFonts w:ascii="Tahoma" w:hAnsi="Tahoma" w:cs="Tahoma"/>
          <w:b/>
        </w:rPr>
        <w:t xml:space="preserve"> працівника клієнту в проходженні тестування на ВІЛ.</w:t>
      </w:r>
    </w:p>
    <w:p w:rsidR="001732C3" w:rsidRPr="0087048D" w:rsidRDefault="001732C3" w:rsidP="001732C3">
      <w:pPr>
        <w:pStyle w:val="ae"/>
        <w:tabs>
          <w:tab w:val="left" w:pos="142"/>
          <w:tab w:val="left" w:pos="426"/>
          <w:tab w:val="left" w:pos="851"/>
          <w:tab w:val="left" w:pos="993"/>
          <w:tab w:val="left" w:pos="1134"/>
        </w:tabs>
        <w:ind w:left="0" w:firstLine="709"/>
        <w:jc w:val="both"/>
        <w:rPr>
          <w:rFonts w:ascii="Tahoma" w:hAnsi="Tahoma" w:cs="Tahoma"/>
          <w:b/>
        </w:rPr>
      </w:pPr>
      <w:r w:rsidRPr="0087048D">
        <w:rPr>
          <w:rFonts w:ascii="Tahoma" w:hAnsi="Tahoma" w:cs="Tahoma"/>
          <w:b/>
        </w:rPr>
        <w:t>Індикатори:</w:t>
      </w:r>
      <w:r w:rsidRPr="0087048D">
        <w:rPr>
          <w:rFonts w:ascii="Tahoma" w:hAnsi="Tahoma" w:cs="Tahoma"/>
        </w:rPr>
        <w:t xml:space="preserve"> 6</w:t>
      </w:r>
      <w:r w:rsidRPr="00872CC9">
        <w:rPr>
          <w:rFonts w:ascii="Tahoma" w:hAnsi="Tahoma" w:cs="Tahoma"/>
          <w:lang w:val="ru-RU"/>
        </w:rPr>
        <w:t>4</w:t>
      </w:r>
      <w:r w:rsidRPr="0087048D">
        <w:rPr>
          <w:rFonts w:ascii="Tahoma" w:hAnsi="Tahoma" w:cs="Tahoma"/>
        </w:rPr>
        <w:t xml:space="preserve">% охоплених СП отримали послугу </w:t>
      </w:r>
      <w:proofErr w:type="spellStart"/>
      <w:r w:rsidRPr="0087048D">
        <w:rPr>
          <w:rFonts w:ascii="Tahoma" w:hAnsi="Tahoma" w:cs="Tahoma"/>
        </w:rPr>
        <w:t>асистованого</w:t>
      </w:r>
      <w:proofErr w:type="spellEnd"/>
      <w:r w:rsidRPr="0087048D">
        <w:rPr>
          <w:rFonts w:ascii="Tahoma" w:hAnsi="Tahoma" w:cs="Tahoma"/>
        </w:rPr>
        <w:t xml:space="preserve"> тестування на ВІЛ-інфекцію протягом півроку.</w:t>
      </w:r>
    </w:p>
    <w:p w:rsidR="001732C3" w:rsidRPr="0087048D" w:rsidRDefault="001732C3" w:rsidP="001732C3">
      <w:pPr>
        <w:pStyle w:val="ae"/>
        <w:tabs>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rPr>
        <w:t>При наданні послуги необхідно орієнтуватися на тестування нових СП, серед яких вищий рівень виявлення ВІЛ-інфекції</w:t>
      </w:r>
      <w:r>
        <w:rPr>
          <w:rFonts w:ascii="Tahoma" w:hAnsi="Tahoma" w:cs="Tahoma"/>
        </w:rPr>
        <w:t>,</w:t>
      </w:r>
      <w:r w:rsidRPr="0087048D">
        <w:rPr>
          <w:rFonts w:ascii="Tahoma" w:hAnsi="Tahoma" w:cs="Tahoma"/>
        </w:rPr>
        <w:t xml:space="preserve"> ніж серед СП, які вже давно отримують послуги проекту профілактики.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Детальніший опис цієї послуги міститься у розділі «Профілактика ВІЛ серед споживачів ін’єкційних наркотиків та їх партнерів».</w:t>
      </w:r>
    </w:p>
    <w:p w:rsidR="001732C3" w:rsidRPr="0087048D" w:rsidRDefault="001732C3" w:rsidP="001732C3">
      <w:pPr>
        <w:pStyle w:val="ae"/>
        <w:tabs>
          <w:tab w:val="left" w:pos="142"/>
          <w:tab w:val="left" w:pos="426"/>
          <w:tab w:val="left" w:pos="851"/>
          <w:tab w:val="left" w:pos="993"/>
          <w:tab w:val="left" w:pos="1134"/>
        </w:tabs>
        <w:ind w:left="0" w:firstLine="709"/>
        <w:jc w:val="both"/>
        <w:rPr>
          <w:rFonts w:ascii="Tahoma" w:hAnsi="Tahoma" w:cs="Tahoma"/>
        </w:rPr>
      </w:pPr>
    </w:p>
    <w:p w:rsidR="001732C3" w:rsidRPr="0087048D" w:rsidRDefault="001732C3" w:rsidP="001732C3">
      <w:pPr>
        <w:pStyle w:val="ae"/>
        <w:numPr>
          <w:ilvl w:val="0"/>
          <w:numId w:val="78"/>
        </w:numPr>
        <w:tabs>
          <w:tab w:val="left" w:pos="0"/>
          <w:tab w:val="left" w:pos="142"/>
          <w:tab w:val="left" w:pos="426"/>
          <w:tab w:val="left" w:pos="851"/>
          <w:tab w:val="left" w:pos="993"/>
          <w:tab w:val="left" w:pos="1134"/>
        </w:tabs>
        <w:ind w:left="0" w:firstLine="709"/>
        <w:contextualSpacing/>
        <w:jc w:val="both"/>
        <w:rPr>
          <w:rFonts w:ascii="Tahoma" w:hAnsi="Tahoma" w:cs="Tahoma"/>
        </w:rPr>
      </w:pPr>
      <w:r w:rsidRPr="0087048D">
        <w:rPr>
          <w:rFonts w:ascii="Tahoma" w:hAnsi="Tahoma" w:cs="Tahoma"/>
          <w:b/>
        </w:rPr>
        <w:t>Допомога соціального/</w:t>
      </w:r>
      <w:proofErr w:type="spellStart"/>
      <w:r w:rsidRPr="0087048D">
        <w:rPr>
          <w:rFonts w:ascii="Tahoma" w:hAnsi="Tahoma" w:cs="Tahoma"/>
          <w:b/>
        </w:rPr>
        <w:t>аутріч-працівника</w:t>
      </w:r>
      <w:proofErr w:type="spellEnd"/>
      <w:r w:rsidRPr="0087048D">
        <w:rPr>
          <w:rFonts w:ascii="Tahoma" w:hAnsi="Tahoma" w:cs="Tahoma"/>
          <w:b/>
        </w:rPr>
        <w:t xml:space="preserve"> клієнту в проходженні тестування на сифіліс</w:t>
      </w:r>
      <w:r w:rsidRPr="0087048D">
        <w:rPr>
          <w:rFonts w:ascii="Tahoma" w:hAnsi="Tahoma" w:cs="Tahoma"/>
        </w:rPr>
        <w:t xml:space="preserve">. </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b/>
        </w:rPr>
        <w:lastRenderedPageBreak/>
        <w:t>Індикатори:</w:t>
      </w:r>
      <w:r w:rsidRPr="0087048D">
        <w:rPr>
          <w:rFonts w:ascii="Tahoma" w:hAnsi="Tahoma" w:cs="Tahoma"/>
        </w:rPr>
        <w:t xml:space="preserve"> 15% СП проекту, які отримали послугу </w:t>
      </w:r>
      <w:proofErr w:type="spellStart"/>
      <w:r w:rsidRPr="0087048D">
        <w:rPr>
          <w:rFonts w:ascii="Tahoma" w:hAnsi="Tahoma" w:cs="Tahoma"/>
        </w:rPr>
        <w:t>асистованого</w:t>
      </w:r>
      <w:proofErr w:type="spellEnd"/>
      <w:r w:rsidRPr="0087048D">
        <w:rPr>
          <w:rFonts w:ascii="Tahoma" w:hAnsi="Tahoma" w:cs="Tahoma"/>
        </w:rPr>
        <w:t xml:space="preserve"> тестування на сифіліс протягом півріччя.</w:t>
      </w:r>
    </w:p>
    <w:p w:rsidR="001732C3" w:rsidRPr="0087048D" w:rsidRDefault="001732C3" w:rsidP="001732C3">
      <w:pPr>
        <w:pStyle w:val="ae"/>
        <w:tabs>
          <w:tab w:val="left" w:pos="0"/>
          <w:tab w:val="left" w:pos="142"/>
          <w:tab w:val="left" w:pos="426"/>
          <w:tab w:val="left" w:pos="851"/>
          <w:tab w:val="left" w:pos="993"/>
          <w:tab w:val="left" w:pos="1134"/>
        </w:tabs>
        <w:ind w:left="0" w:firstLine="709"/>
        <w:jc w:val="both"/>
        <w:rPr>
          <w:rFonts w:ascii="Tahoma" w:hAnsi="Tahoma" w:cs="Tahoma"/>
        </w:rPr>
      </w:pPr>
      <w:r w:rsidRPr="0087048D">
        <w:rPr>
          <w:rFonts w:ascii="Tahoma" w:hAnsi="Tahoma" w:cs="Tahoma"/>
        </w:rPr>
        <w:t>Послуга розрахована в середньому на 30 хвилин на 1 клієнта та передбачає:</w:t>
      </w:r>
    </w:p>
    <w:p w:rsidR="001732C3" w:rsidRPr="0087048D" w:rsidRDefault="001732C3" w:rsidP="001732C3">
      <w:pPr>
        <w:pStyle w:val="ae"/>
        <w:widowControl w:val="0"/>
        <w:numPr>
          <w:ilvl w:val="0"/>
          <w:numId w:val="79"/>
        </w:numPr>
        <w:tabs>
          <w:tab w:val="left" w:pos="1276"/>
        </w:tabs>
        <w:suppressAutoHyphens/>
        <w:ind w:left="0" w:firstLine="709"/>
        <w:contextualSpacing/>
        <w:jc w:val="both"/>
        <w:rPr>
          <w:rFonts w:ascii="Tahoma" w:hAnsi="Tahoma" w:cs="Tahoma"/>
        </w:rPr>
      </w:pPr>
      <w:r w:rsidRPr="0087048D">
        <w:rPr>
          <w:rFonts w:ascii="Tahoma" w:hAnsi="Tahoma" w:cs="Tahoma"/>
        </w:rPr>
        <w:t>Оцінку ризиків інфікування сифілісом.</w:t>
      </w:r>
    </w:p>
    <w:p w:rsidR="001732C3" w:rsidRPr="0087048D" w:rsidRDefault="001732C3" w:rsidP="001732C3">
      <w:pPr>
        <w:pStyle w:val="ae"/>
        <w:widowControl w:val="0"/>
        <w:numPr>
          <w:ilvl w:val="0"/>
          <w:numId w:val="79"/>
        </w:numPr>
        <w:tabs>
          <w:tab w:val="left" w:pos="1276"/>
        </w:tabs>
        <w:suppressAutoHyphens/>
        <w:ind w:left="0" w:firstLine="709"/>
        <w:contextualSpacing/>
        <w:jc w:val="both"/>
        <w:rPr>
          <w:rFonts w:ascii="Tahoma" w:hAnsi="Tahoma" w:cs="Tahoma"/>
        </w:rPr>
      </w:pPr>
      <w:r w:rsidRPr="0087048D">
        <w:rPr>
          <w:rFonts w:ascii="Tahoma" w:hAnsi="Tahoma" w:cs="Tahoma"/>
        </w:rPr>
        <w:t xml:space="preserve">Консультування щодо сифілісу, безпечної  поведінки для  його запобігання. </w:t>
      </w:r>
    </w:p>
    <w:p w:rsidR="001732C3" w:rsidRPr="0087048D" w:rsidRDefault="001732C3" w:rsidP="001732C3">
      <w:pPr>
        <w:pStyle w:val="ae"/>
        <w:widowControl w:val="0"/>
        <w:numPr>
          <w:ilvl w:val="0"/>
          <w:numId w:val="79"/>
        </w:numPr>
        <w:tabs>
          <w:tab w:val="left" w:pos="1276"/>
        </w:tabs>
        <w:suppressAutoHyphens/>
        <w:ind w:left="0" w:firstLine="709"/>
        <w:contextualSpacing/>
        <w:jc w:val="both"/>
        <w:rPr>
          <w:rFonts w:ascii="Tahoma" w:hAnsi="Tahoma" w:cs="Tahoma"/>
        </w:rPr>
      </w:pPr>
      <w:r w:rsidRPr="0087048D">
        <w:rPr>
          <w:rFonts w:ascii="Tahoma" w:hAnsi="Tahoma" w:cs="Tahoma"/>
        </w:rPr>
        <w:t>Інформування про ЛПУ, де можна пройти діагностику та лікування сифілісу сучасними препаратами.</w:t>
      </w:r>
    </w:p>
    <w:p w:rsidR="001732C3" w:rsidRPr="0087048D" w:rsidRDefault="001732C3" w:rsidP="001732C3">
      <w:pPr>
        <w:pStyle w:val="ae"/>
        <w:widowControl w:val="0"/>
        <w:numPr>
          <w:ilvl w:val="0"/>
          <w:numId w:val="79"/>
        </w:numPr>
        <w:tabs>
          <w:tab w:val="left" w:pos="1276"/>
        </w:tabs>
        <w:suppressAutoHyphens/>
        <w:ind w:left="0" w:firstLine="709"/>
        <w:contextualSpacing/>
        <w:jc w:val="both"/>
        <w:rPr>
          <w:rFonts w:ascii="Tahoma" w:hAnsi="Tahoma" w:cs="Tahoma"/>
        </w:rPr>
      </w:pPr>
      <w:r w:rsidRPr="0087048D">
        <w:rPr>
          <w:rFonts w:ascii="Tahoma" w:hAnsi="Tahoma" w:cs="Tahoma"/>
        </w:rPr>
        <w:t xml:space="preserve">Роз'яснення процедури тестування; проведення </w:t>
      </w:r>
      <w:proofErr w:type="spellStart"/>
      <w:r w:rsidRPr="0087048D">
        <w:rPr>
          <w:rFonts w:ascii="Tahoma" w:hAnsi="Tahoma" w:cs="Tahoma"/>
        </w:rPr>
        <w:t>асистованого</w:t>
      </w:r>
      <w:proofErr w:type="spellEnd"/>
      <w:r w:rsidRPr="0087048D">
        <w:rPr>
          <w:rFonts w:ascii="Tahoma" w:hAnsi="Tahoma" w:cs="Tahoma"/>
        </w:rPr>
        <w:t xml:space="preserve"> тестування з використанням швидкого тесту на сифіліс, інтерпретацію результату тесту, консультування після тесту. В разі позитивного результату – надання інформації про наявні проекти та послуги, </w:t>
      </w:r>
      <w:proofErr w:type="spellStart"/>
      <w:r w:rsidRPr="0087048D">
        <w:rPr>
          <w:rFonts w:ascii="Tahoma" w:hAnsi="Tahoma" w:cs="Tahoma"/>
        </w:rPr>
        <w:t>переадресація</w:t>
      </w:r>
      <w:proofErr w:type="spellEnd"/>
      <w:r w:rsidRPr="0087048D">
        <w:rPr>
          <w:rFonts w:ascii="Tahoma" w:hAnsi="Tahoma" w:cs="Tahoma"/>
        </w:rPr>
        <w:t xml:space="preserve"> до медичних закладів для подальшої діагностики та отримання лікування.</w:t>
      </w:r>
    </w:p>
    <w:p w:rsidR="001732C3" w:rsidRPr="0087048D" w:rsidRDefault="001732C3" w:rsidP="001732C3">
      <w:pPr>
        <w:tabs>
          <w:tab w:val="left" w:pos="0"/>
          <w:tab w:val="left" w:pos="142"/>
          <w:tab w:val="left" w:pos="426"/>
          <w:tab w:val="left" w:pos="851"/>
          <w:tab w:val="left" w:pos="993"/>
          <w:tab w:val="left" w:pos="1134"/>
        </w:tabs>
        <w:ind w:firstLine="709"/>
        <w:contextualSpacing/>
        <w:jc w:val="both"/>
        <w:rPr>
          <w:rFonts w:ascii="Tahoma" w:hAnsi="Tahoma" w:cs="Tahoma"/>
        </w:rPr>
      </w:pPr>
      <w:r w:rsidRPr="0087048D">
        <w:rPr>
          <w:rFonts w:ascii="Tahoma" w:hAnsi="Tahoma" w:cs="Tahoma"/>
        </w:rPr>
        <w:t>Виділений час також включає заповнення щоденної відомості реєстрації результатів тестування клієнтами на ВІЛ, ІПСШ, гепатити та інших необхідних документів.</w:t>
      </w:r>
    </w:p>
    <w:p w:rsidR="001732C3" w:rsidRPr="0087048D" w:rsidRDefault="001732C3" w:rsidP="001732C3">
      <w:pPr>
        <w:pStyle w:val="ae"/>
        <w:widowControl w:val="0"/>
        <w:tabs>
          <w:tab w:val="left" w:pos="0"/>
          <w:tab w:val="left" w:pos="142"/>
          <w:tab w:val="left" w:pos="426"/>
          <w:tab w:val="left" w:pos="851"/>
          <w:tab w:val="left" w:pos="1134"/>
        </w:tabs>
        <w:suppressAutoHyphens/>
        <w:ind w:left="0" w:firstLine="709"/>
        <w:jc w:val="both"/>
        <w:rPr>
          <w:rFonts w:ascii="Tahoma" w:hAnsi="Tahoma" w:cs="Tahoma"/>
          <w:b/>
        </w:rPr>
      </w:pPr>
    </w:p>
    <w:p w:rsidR="001732C3" w:rsidRPr="0087048D" w:rsidRDefault="001732C3" w:rsidP="001732C3">
      <w:pPr>
        <w:pStyle w:val="ae"/>
        <w:numPr>
          <w:ilvl w:val="0"/>
          <w:numId w:val="78"/>
        </w:numPr>
        <w:tabs>
          <w:tab w:val="left" w:pos="0"/>
          <w:tab w:val="left" w:pos="142"/>
          <w:tab w:val="left" w:pos="426"/>
          <w:tab w:val="left" w:pos="851"/>
          <w:tab w:val="left" w:pos="1134"/>
        </w:tabs>
        <w:ind w:left="0" w:firstLine="709"/>
        <w:contextualSpacing/>
        <w:jc w:val="both"/>
        <w:rPr>
          <w:rFonts w:ascii="Tahoma" w:hAnsi="Tahoma" w:cs="Tahoma"/>
          <w:b/>
        </w:rPr>
      </w:pPr>
      <w:r w:rsidRPr="0087048D">
        <w:rPr>
          <w:rFonts w:ascii="Tahoma" w:hAnsi="Tahoma" w:cs="Tahoma"/>
          <w:b/>
        </w:rPr>
        <w:t>Рання діагностика туберкульозу.</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не менше 90% СП проекту пройшли </w:t>
      </w:r>
      <w:proofErr w:type="spellStart"/>
      <w:r w:rsidRPr="0087048D">
        <w:rPr>
          <w:rFonts w:ascii="Tahoma" w:hAnsi="Tahoma" w:cs="Tahoma"/>
        </w:rPr>
        <w:t>скринінг-анкетування</w:t>
      </w:r>
      <w:proofErr w:type="spellEnd"/>
      <w:r w:rsidRPr="0087048D">
        <w:rPr>
          <w:rFonts w:ascii="Tahoma" w:hAnsi="Tahoma" w:cs="Tahoma"/>
        </w:rPr>
        <w:t xml:space="preserve"> на туберкульоз.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Детальніший опис цієї послуги міститься у розділі «Профілактика ВІЛ серед споживачів ін’єкційних наркотиків та їх партнерів».</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p>
    <w:p w:rsidR="001732C3" w:rsidRPr="0087048D" w:rsidRDefault="001732C3" w:rsidP="001732C3">
      <w:pPr>
        <w:pStyle w:val="ae"/>
        <w:widowControl w:val="0"/>
        <w:numPr>
          <w:ilvl w:val="0"/>
          <w:numId w:val="78"/>
        </w:numPr>
        <w:tabs>
          <w:tab w:val="left" w:pos="0"/>
          <w:tab w:val="left" w:pos="142"/>
          <w:tab w:val="left" w:pos="426"/>
          <w:tab w:val="left" w:pos="851"/>
          <w:tab w:val="left" w:pos="1134"/>
        </w:tabs>
        <w:suppressAutoHyphens/>
        <w:ind w:left="0" w:firstLine="709"/>
        <w:contextualSpacing/>
        <w:jc w:val="both"/>
        <w:rPr>
          <w:rFonts w:ascii="Tahoma" w:hAnsi="Tahoma" w:cs="Tahoma"/>
          <w:b/>
        </w:rPr>
      </w:pPr>
      <w:r w:rsidRPr="0087048D">
        <w:rPr>
          <w:rFonts w:ascii="Tahoma" w:hAnsi="Tahoma" w:cs="Tahoma"/>
          <w:b/>
        </w:rPr>
        <w:t>Навігація клієнта з позитивним результатом швидкого тесту на ВІЛ соціальним/</w:t>
      </w:r>
      <w:proofErr w:type="spellStart"/>
      <w:r w:rsidRPr="0087048D">
        <w:rPr>
          <w:rFonts w:ascii="Tahoma" w:hAnsi="Tahoma" w:cs="Tahoma"/>
          <w:b/>
        </w:rPr>
        <w:t>аутріч</w:t>
      </w:r>
      <w:proofErr w:type="spellEnd"/>
      <w:r w:rsidRPr="0087048D">
        <w:rPr>
          <w:rFonts w:ascii="Tahoma" w:hAnsi="Tahoma" w:cs="Tahoma"/>
          <w:b/>
        </w:rPr>
        <w:t xml:space="preserve"> працівником.</w:t>
      </w:r>
    </w:p>
    <w:p w:rsidR="001732C3" w:rsidRPr="0087048D" w:rsidRDefault="001732C3" w:rsidP="001732C3">
      <w:pPr>
        <w:pStyle w:val="ae"/>
        <w:tabs>
          <w:tab w:val="left" w:pos="0"/>
          <w:tab w:val="left" w:pos="142"/>
          <w:tab w:val="left" w:pos="426"/>
          <w:tab w:val="left" w:pos="851"/>
          <w:tab w:val="left" w:pos="1134"/>
        </w:tabs>
        <w:ind w:left="0" w:firstLine="709"/>
        <w:jc w:val="both"/>
        <w:rPr>
          <w:rFonts w:ascii="Tahoma" w:hAnsi="Tahoma" w:cs="Tahoma"/>
        </w:rPr>
      </w:pPr>
      <w:r w:rsidRPr="0087048D">
        <w:rPr>
          <w:rFonts w:ascii="Tahoma" w:hAnsi="Tahoma" w:cs="Tahoma"/>
          <w:b/>
        </w:rPr>
        <w:t>Індикатори:</w:t>
      </w:r>
      <w:r w:rsidRPr="0087048D">
        <w:rPr>
          <w:rFonts w:ascii="Tahoma" w:hAnsi="Tahoma" w:cs="Tahoma"/>
        </w:rPr>
        <w:t xml:space="preserve"> не менше 86% СП, з позитивним результатом швидкого тесту на ВІЛ, стали під медичний нагляд.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Детальніший опис цієї послуги міститься у розділі «Профілактика ВІЛ серед споживачів ін’єкційних наркотиків та їх партнерів».</w:t>
      </w:r>
    </w:p>
    <w:p w:rsidR="001732C3" w:rsidRPr="0087048D" w:rsidRDefault="001732C3" w:rsidP="001732C3">
      <w:pPr>
        <w:tabs>
          <w:tab w:val="left" w:pos="142"/>
          <w:tab w:val="left" w:pos="426"/>
          <w:tab w:val="left" w:pos="851"/>
          <w:tab w:val="left" w:pos="1134"/>
        </w:tabs>
        <w:ind w:firstLine="709"/>
        <w:contextualSpacing/>
        <w:jc w:val="both"/>
        <w:rPr>
          <w:rFonts w:ascii="Tahoma" w:hAnsi="Tahoma" w:cs="Tahoma"/>
        </w:rPr>
      </w:pPr>
    </w:p>
    <w:p w:rsidR="001732C3" w:rsidRPr="0087048D" w:rsidRDefault="001732C3" w:rsidP="001732C3">
      <w:pPr>
        <w:pStyle w:val="ae"/>
        <w:numPr>
          <w:ilvl w:val="0"/>
          <w:numId w:val="78"/>
        </w:numPr>
        <w:tabs>
          <w:tab w:val="left" w:pos="142"/>
          <w:tab w:val="left" w:pos="426"/>
          <w:tab w:val="left" w:pos="851"/>
          <w:tab w:val="left" w:pos="1134"/>
        </w:tabs>
        <w:contextualSpacing/>
        <w:jc w:val="both"/>
        <w:rPr>
          <w:rFonts w:ascii="Tahoma" w:hAnsi="Tahoma" w:cs="Tahoma"/>
        </w:rPr>
      </w:pPr>
      <w:r w:rsidRPr="0087048D">
        <w:rPr>
          <w:rFonts w:ascii="Tahoma" w:hAnsi="Tahoma" w:cs="Tahoma"/>
          <w:b/>
        </w:rPr>
        <w:t xml:space="preserve">Проведення статевими партнерами СП </w:t>
      </w:r>
      <w:proofErr w:type="spellStart"/>
      <w:r w:rsidRPr="0087048D">
        <w:rPr>
          <w:rFonts w:ascii="Tahoma" w:hAnsi="Tahoma" w:cs="Tahoma"/>
          <w:b/>
        </w:rPr>
        <w:t>самотестування</w:t>
      </w:r>
      <w:proofErr w:type="spellEnd"/>
      <w:r w:rsidRPr="0087048D">
        <w:rPr>
          <w:rFonts w:ascii="Tahoma" w:hAnsi="Tahoma" w:cs="Tahoma"/>
          <w:b/>
        </w:rPr>
        <w:t xml:space="preserve"> швидкими тестами на ВІЛ-інфекцію</w:t>
      </w:r>
      <w:r w:rsidRPr="0087048D">
        <w:rPr>
          <w:rFonts w:ascii="Tahoma" w:hAnsi="Tahoma" w:cs="Tahoma"/>
        </w:rPr>
        <w:t xml:space="preserve">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b/>
        </w:rPr>
      </w:pPr>
      <w:r w:rsidRPr="0087048D">
        <w:rPr>
          <w:rFonts w:ascii="Tahoma" w:hAnsi="Tahoma" w:cs="Tahoma"/>
          <w:b/>
        </w:rPr>
        <w:t xml:space="preserve">Індикатори 2018: </w:t>
      </w:r>
      <w:r w:rsidRPr="0087048D">
        <w:rPr>
          <w:rFonts w:ascii="Tahoma" w:hAnsi="Tahoma" w:cs="Tahoma"/>
        </w:rPr>
        <w:t xml:space="preserve">До 7% охоплених СП залучили своїх статевих партнерів до </w:t>
      </w:r>
      <w:proofErr w:type="spellStart"/>
      <w:r w:rsidRPr="0087048D">
        <w:rPr>
          <w:rFonts w:ascii="Tahoma" w:hAnsi="Tahoma" w:cs="Tahoma"/>
        </w:rPr>
        <w:t>самотестування</w:t>
      </w:r>
      <w:proofErr w:type="spellEnd"/>
      <w:r w:rsidRPr="0087048D">
        <w:rPr>
          <w:rFonts w:ascii="Tahoma" w:hAnsi="Tahoma" w:cs="Tahoma"/>
        </w:rPr>
        <w:t xml:space="preserve"> протягом півроку.</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r w:rsidRPr="0087048D">
        <w:rPr>
          <w:rFonts w:ascii="Tahoma" w:hAnsi="Tahoma" w:cs="Tahoma"/>
        </w:rPr>
        <w:t>Детальніший опис цієї послуги міститься у розділі «Профілактика ВІЛ серед споживачів ін’єкційних наркотиків та їх партнерів».</w:t>
      </w:r>
    </w:p>
    <w:p w:rsidR="001732C3" w:rsidRPr="0087048D" w:rsidRDefault="001732C3" w:rsidP="001732C3">
      <w:pPr>
        <w:tabs>
          <w:tab w:val="left" w:pos="142"/>
          <w:tab w:val="left" w:pos="426"/>
          <w:tab w:val="left" w:pos="851"/>
          <w:tab w:val="left" w:pos="1134"/>
        </w:tabs>
        <w:contextualSpacing/>
        <w:jc w:val="both"/>
        <w:rPr>
          <w:rFonts w:ascii="Tahoma" w:hAnsi="Tahoma" w:cs="Tahoma"/>
          <w:b/>
          <w:i/>
        </w:rPr>
      </w:pPr>
    </w:p>
    <w:p w:rsidR="001732C3" w:rsidRPr="0087048D" w:rsidRDefault="001732C3" w:rsidP="001732C3">
      <w:pPr>
        <w:tabs>
          <w:tab w:val="left" w:pos="142"/>
          <w:tab w:val="left" w:pos="426"/>
          <w:tab w:val="left" w:pos="851"/>
          <w:tab w:val="left" w:pos="1134"/>
        </w:tabs>
        <w:contextualSpacing/>
        <w:jc w:val="both"/>
        <w:rPr>
          <w:rFonts w:ascii="Tahoma" w:hAnsi="Tahoma" w:cs="Tahoma"/>
          <w:b/>
          <w:i/>
        </w:rPr>
      </w:pPr>
      <w:r w:rsidRPr="0087048D">
        <w:rPr>
          <w:rFonts w:ascii="Tahoma" w:hAnsi="Tahoma" w:cs="Tahoma"/>
          <w:b/>
          <w:i/>
        </w:rPr>
        <w:t>Критерії ефективності реалізації діяльності:</w:t>
      </w:r>
    </w:p>
    <w:p w:rsidR="001732C3" w:rsidRPr="0087048D" w:rsidRDefault="001732C3" w:rsidP="001732C3">
      <w:pPr>
        <w:pStyle w:val="ae"/>
        <w:numPr>
          <w:ilvl w:val="0"/>
          <w:numId w:val="124"/>
        </w:numPr>
        <w:tabs>
          <w:tab w:val="left" w:pos="142"/>
          <w:tab w:val="left" w:pos="426"/>
          <w:tab w:val="left" w:pos="851"/>
          <w:tab w:val="left" w:pos="1134"/>
        </w:tabs>
        <w:contextualSpacing/>
        <w:jc w:val="both"/>
        <w:rPr>
          <w:rFonts w:ascii="Tahoma" w:hAnsi="Tahoma" w:cs="Tahoma"/>
        </w:rPr>
      </w:pPr>
      <w:r w:rsidRPr="0087048D">
        <w:rPr>
          <w:rFonts w:ascii="Tahoma" w:hAnsi="Tahoma" w:cs="Tahoma"/>
        </w:rPr>
        <w:t xml:space="preserve">Охоплення вуличних секс-працівників. </w:t>
      </w:r>
    </w:p>
    <w:p w:rsidR="001732C3" w:rsidRPr="0087048D" w:rsidRDefault="001732C3" w:rsidP="001732C3">
      <w:pPr>
        <w:pStyle w:val="ae"/>
        <w:numPr>
          <w:ilvl w:val="0"/>
          <w:numId w:val="124"/>
        </w:numPr>
        <w:jc w:val="both"/>
        <w:rPr>
          <w:rFonts w:ascii="Tahoma" w:hAnsi="Tahoma" w:cs="Tahoma"/>
        </w:rPr>
      </w:pPr>
      <w:r w:rsidRPr="0087048D">
        <w:rPr>
          <w:rFonts w:ascii="Tahoma" w:hAnsi="Tahoma" w:cs="Tahoma"/>
        </w:rPr>
        <w:t>100% охоплених клієнтів отримали мінімальний пакет послуг в звітному періоді (1 консультація, 1 презерватив).</w:t>
      </w:r>
    </w:p>
    <w:p w:rsidR="001732C3" w:rsidRPr="0087048D" w:rsidRDefault="001732C3" w:rsidP="001732C3">
      <w:pPr>
        <w:pStyle w:val="ae"/>
        <w:numPr>
          <w:ilvl w:val="0"/>
          <w:numId w:val="124"/>
        </w:numPr>
        <w:jc w:val="both"/>
        <w:rPr>
          <w:rFonts w:ascii="Tahoma" w:hAnsi="Tahoma" w:cs="Tahoma"/>
        </w:rPr>
      </w:pPr>
      <w:r w:rsidRPr="0087048D">
        <w:rPr>
          <w:rFonts w:ascii="Tahoma" w:hAnsi="Tahoma" w:cs="Tahoma"/>
        </w:rPr>
        <w:t>Виконання індикатору «Відсоток нових клієнтів, які отримали позитивний результат тестування на ВІЛ» для вашого регіону.</w:t>
      </w:r>
    </w:p>
    <w:p w:rsidR="001732C3" w:rsidRPr="0087048D" w:rsidRDefault="001732C3" w:rsidP="001732C3">
      <w:pPr>
        <w:pStyle w:val="ae"/>
        <w:numPr>
          <w:ilvl w:val="0"/>
          <w:numId w:val="124"/>
        </w:numPr>
        <w:jc w:val="both"/>
        <w:rPr>
          <w:rFonts w:ascii="Tahoma" w:hAnsi="Tahoma" w:cs="Tahoma"/>
        </w:rPr>
      </w:pPr>
      <w:r w:rsidRPr="0087048D">
        <w:rPr>
          <w:rFonts w:ascii="Tahoma" w:hAnsi="Tahoma" w:cs="Tahoma"/>
        </w:rPr>
        <w:t xml:space="preserve">Не менше 86% СП, з позитивним результатом швидкого тесту на ВІЛ, стали під медичний нагляд. </w:t>
      </w:r>
    </w:p>
    <w:p w:rsidR="001732C3" w:rsidRPr="0087048D" w:rsidRDefault="001732C3" w:rsidP="001732C3">
      <w:pPr>
        <w:pStyle w:val="ae"/>
        <w:tabs>
          <w:tab w:val="left" w:pos="142"/>
          <w:tab w:val="left" w:pos="426"/>
          <w:tab w:val="left" w:pos="851"/>
          <w:tab w:val="left" w:pos="1134"/>
        </w:tabs>
        <w:ind w:left="0" w:firstLine="709"/>
        <w:jc w:val="both"/>
        <w:rPr>
          <w:rFonts w:ascii="Tahoma" w:hAnsi="Tahoma" w:cs="Tahoma"/>
        </w:rPr>
      </w:pPr>
    </w:p>
    <w:p w:rsidR="001732C3" w:rsidRPr="0087048D" w:rsidRDefault="001732C3" w:rsidP="001732C3">
      <w:pPr>
        <w:tabs>
          <w:tab w:val="left" w:pos="1134"/>
        </w:tabs>
        <w:ind w:left="709"/>
        <w:jc w:val="both"/>
        <w:rPr>
          <w:rFonts w:ascii="Tahoma" w:hAnsi="Tahoma" w:cs="Tahoma"/>
          <w:b/>
          <w:iCs/>
          <w:color w:val="000000"/>
          <w:lang w:eastAsia="en-US"/>
        </w:rPr>
      </w:pPr>
      <w:r w:rsidRPr="0087048D">
        <w:rPr>
          <w:rFonts w:ascii="Tahoma" w:hAnsi="Tahoma" w:cs="Tahoma"/>
          <w:b/>
          <w:iCs/>
          <w:color w:val="000000"/>
          <w:lang w:eastAsia="en-US"/>
        </w:rPr>
        <w:t xml:space="preserve">Особливі умови: </w:t>
      </w:r>
    </w:p>
    <w:p w:rsidR="001732C3" w:rsidRPr="0087048D" w:rsidRDefault="001732C3" w:rsidP="001732C3">
      <w:pPr>
        <w:pStyle w:val="ae"/>
        <w:tabs>
          <w:tab w:val="left" w:pos="284"/>
        </w:tabs>
        <w:ind w:left="0"/>
        <w:contextualSpacing/>
        <w:jc w:val="both"/>
        <w:rPr>
          <w:rFonts w:ascii="Tahoma" w:hAnsi="Tahoma" w:cs="Tahoma"/>
          <w:lang w:eastAsia="ru-RU"/>
        </w:rPr>
      </w:pPr>
      <w:r w:rsidRPr="0087048D">
        <w:rPr>
          <w:rFonts w:ascii="Tahoma" w:hAnsi="Tahoma" w:cs="Tahoma"/>
          <w:lang w:eastAsia="ru-RU"/>
        </w:rPr>
        <w:t>При написанні проектної заявки та підготовці бюджету за цим компонентом повинно бути обов’язково враховано наступне:</w:t>
      </w:r>
    </w:p>
    <w:p w:rsidR="001732C3" w:rsidRPr="0087048D" w:rsidRDefault="001732C3" w:rsidP="001732C3">
      <w:pPr>
        <w:pStyle w:val="ae"/>
        <w:numPr>
          <w:ilvl w:val="0"/>
          <w:numId w:val="125"/>
        </w:numPr>
        <w:tabs>
          <w:tab w:val="left" w:pos="0"/>
        </w:tabs>
        <w:contextualSpacing/>
        <w:jc w:val="both"/>
        <w:rPr>
          <w:rFonts w:ascii="Tahoma" w:hAnsi="Tahoma" w:cs="Tahoma"/>
          <w:lang w:eastAsia="ru-RU"/>
        </w:rPr>
      </w:pPr>
      <w:r w:rsidRPr="0087048D">
        <w:rPr>
          <w:rFonts w:ascii="Tahoma" w:hAnsi="Tahoma" w:cs="Tahoma"/>
          <w:lang w:eastAsia="ru-RU"/>
        </w:rPr>
        <w:t xml:space="preserve">при плануванні кількості працівників дотримано умов, зазначених у </w:t>
      </w:r>
      <w:r w:rsidRPr="0087048D">
        <w:rPr>
          <w:rFonts w:ascii="Tahoma" w:hAnsi="Tahoma" w:cs="Tahoma"/>
          <w:b/>
          <w:i/>
        </w:rPr>
        <w:t>Рекомендаціях із розрахунку ключового персоналу проектів профілактики</w:t>
      </w:r>
      <w:r w:rsidRPr="0087048D">
        <w:rPr>
          <w:rFonts w:ascii="Tahoma" w:hAnsi="Tahoma" w:cs="Tahoma"/>
          <w:lang w:eastAsia="ru-RU"/>
        </w:rPr>
        <w:t xml:space="preserve"> та взято за основу </w:t>
      </w:r>
      <w:r w:rsidRPr="0087048D">
        <w:rPr>
          <w:rFonts w:ascii="Tahoma" w:hAnsi="Tahoma" w:cs="Tahoma"/>
          <w:b/>
          <w:i/>
          <w:lang w:eastAsia="ru-RU"/>
        </w:rPr>
        <w:t>Перелік  основних обов'язків/послуг персоналу</w:t>
      </w:r>
      <w:r w:rsidRPr="0087048D">
        <w:rPr>
          <w:rFonts w:ascii="Tahoma" w:hAnsi="Tahoma" w:cs="Tahoma"/>
          <w:b/>
          <w:lang w:eastAsia="ru-RU"/>
        </w:rPr>
        <w:t>,</w:t>
      </w:r>
      <w:r w:rsidRPr="0087048D">
        <w:rPr>
          <w:rFonts w:ascii="Tahoma" w:hAnsi="Tahoma" w:cs="Tahoma"/>
          <w:lang w:eastAsia="ru-RU"/>
        </w:rPr>
        <w:t xml:space="preserve"> які додаються до конкурсного оголошення.</w:t>
      </w:r>
    </w:p>
    <w:p w:rsidR="001732C3" w:rsidRPr="0087048D" w:rsidRDefault="001732C3" w:rsidP="001732C3">
      <w:pPr>
        <w:pStyle w:val="ae"/>
        <w:numPr>
          <w:ilvl w:val="0"/>
          <w:numId w:val="125"/>
        </w:numPr>
        <w:tabs>
          <w:tab w:val="left" w:pos="0"/>
        </w:tabs>
        <w:contextualSpacing/>
        <w:jc w:val="both"/>
        <w:rPr>
          <w:rFonts w:ascii="Tahoma" w:hAnsi="Tahoma" w:cs="Tahoma"/>
          <w:lang w:eastAsia="ru-RU"/>
        </w:rPr>
      </w:pPr>
      <w:r w:rsidRPr="0087048D">
        <w:rPr>
          <w:rFonts w:ascii="Tahoma" w:hAnsi="Tahoma" w:cs="Tahoma"/>
          <w:lang w:eastAsia="ru-RU"/>
        </w:rPr>
        <w:t xml:space="preserve">Дозволено закупівлю лише тих товарів, які зазначені у </w:t>
      </w:r>
      <w:r w:rsidRPr="0087048D">
        <w:rPr>
          <w:rFonts w:ascii="Tahoma" w:hAnsi="Tahoma" w:cs="Tahoma"/>
          <w:b/>
          <w:i/>
        </w:rPr>
        <w:t xml:space="preserve">Списку медикаментів, мазей, антисептичних засобів та товарів медичного призначення, які можуть </w:t>
      </w:r>
      <w:proofErr w:type="spellStart"/>
      <w:r w:rsidRPr="0087048D">
        <w:rPr>
          <w:rFonts w:ascii="Tahoma" w:hAnsi="Tahoma" w:cs="Tahoma"/>
          <w:b/>
          <w:i/>
        </w:rPr>
        <w:t>закуповуватись</w:t>
      </w:r>
      <w:proofErr w:type="spellEnd"/>
      <w:r w:rsidRPr="0087048D">
        <w:rPr>
          <w:rFonts w:ascii="Tahoma" w:hAnsi="Tahoma" w:cs="Tahoma"/>
          <w:b/>
          <w:i/>
        </w:rPr>
        <w:t xml:space="preserve"> НУО в рамках проектів профілактики в 2019 р.</w:t>
      </w:r>
    </w:p>
    <w:p w:rsidR="001732C3" w:rsidRPr="0087048D" w:rsidRDefault="001732C3" w:rsidP="001732C3">
      <w:pPr>
        <w:pStyle w:val="ae"/>
        <w:numPr>
          <w:ilvl w:val="0"/>
          <w:numId w:val="125"/>
        </w:numPr>
        <w:tabs>
          <w:tab w:val="left" w:pos="0"/>
        </w:tabs>
        <w:contextualSpacing/>
        <w:jc w:val="both"/>
        <w:rPr>
          <w:rFonts w:ascii="Tahoma" w:hAnsi="Tahoma" w:cs="Tahoma"/>
          <w:lang w:eastAsia="ru-RU"/>
        </w:rPr>
      </w:pPr>
      <w:r w:rsidRPr="0087048D">
        <w:rPr>
          <w:rFonts w:ascii="Tahoma" w:eastAsia="Times New Roman" w:hAnsi="Tahoma" w:cs="Tahoma"/>
        </w:rPr>
        <w:t>Оплата праці/винагороди соціальним/</w:t>
      </w:r>
      <w:proofErr w:type="spellStart"/>
      <w:r w:rsidRPr="0087048D">
        <w:rPr>
          <w:rFonts w:ascii="Tahoma" w:eastAsia="Times New Roman" w:hAnsi="Tahoma" w:cs="Tahoma"/>
        </w:rPr>
        <w:t>аутріч-працівникам</w:t>
      </w:r>
      <w:proofErr w:type="spellEnd"/>
      <w:r w:rsidRPr="0087048D">
        <w:rPr>
          <w:rFonts w:ascii="Tahoma" w:eastAsia="Times New Roman" w:hAnsi="Tahoma" w:cs="Tahoma"/>
        </w:rPr>
        <w:t xml:space="preserve">, старшим соціальним працівникам, керівникам напрямку/проекту складається із двох складових: постійної </w:t>
      </w:r>
      <w:r w:rsidRPr="0087048D">
        <w:rPr>
          <w:rFonts w:ascii="Tahoma" w:eastAsia="Times New Roman" w:hAnsi="Tahoma" w:cs="Tahoma"/>
        </w:rPr>
        <w:lastRenderedPageBreak/>
        <w:t xml:space="preserve">виплати (70%) та </w:t>
      </w:r>
      <w:proofErr w:type="spellStart"/>
      <w:r w:rsidRPr="0087048D">
        <w:rPr>
          <w:rFonts w:ascii="Tahoma" w:eastAsia="Times New Roman" w:hAnsi="Tahoma" w:cs="Tahoma"/>
        </w:rPr>
        <w:t>бонусної</w:t>
      </w:r>
      <w:proofErr w:type="spellEnd"/>
      <w:r w:rsidRPr="0087048D">
        <w:rPr>
          <w:rFonts w:ascii="Tahoma" w:eastAsia="Times New Roman" w:hAnsi="Tahoma" w:cs="Tahoma"/>
        </w:rPr>
        <w:t xml:space="preserve"> виплати (30%) та має бути відображена в бюджеті проекту двома окремими рядками по кожному працівнику. </w:t>
      </w:r>
      <w:proofErr w:type="spellStart"/>
      <w:r w:rsidRPr="0087048D">
        <w:rPr>
          <w:rFonts w:ascii="Tahoma" w:eastAsia="Times New Roman" w:hAnsi="Tahoma" w:cs="Tahoma"/>
        </w:rPr>
        <w:t>Бонусна</w:t>
      </w:r>
      <w:proofErr w:type="spellEnd"/>
      <w:r w:rsidRPr="0087048D">
        <w:rPr>
          <w:rFonts w:ascii="Tahoma" w:eastAsia="Times New Roman" w:hAnsi="Tahoma" w:cs="Tahoma"/>
        </w:rPr>
        <w:t xml:space="preserve"> частина  виплачується в залежності від показника верифікації (оцінки) роботи пунктів надання послуг за компонентом. </w:t>
      </w:r>
    </w:p>
    <w:p w:rsidR="001732C3" w:rsidRPr="00ED24DA" w:rsidRDefault="001732C3" w:rsidP="001732C3">
      <w:pPr>
        <w:pStyle w:val="ae"/>
        <w:numPr>
          <w:ilvl w:val="0"/>
          <w:numId w:val="125"/>
        </w:numPr>
        <w:tabs>
          <w:tab w:val="left" w:pos="0"/>
        </w:tabs>
        <w:contextualSpacing/>
        <w:jc w:val="both"/>
        <w:rPr>
          <w:rFonts w:ascii="Tahoma" w:hAnsi="Tahoma" w:cs="Tahoma"/>
          <w:lang w:eastAsia="ru-RU"/>
        </w:rPr>
      </w:pPr>
      <w:r w:rsidRPr="0087048D">
        <w:rPr>
          <w:rFonts w:ascii="Tahoma" w:eastAsia="Times New Roman" w:hAnsi="Tahoma" w:cs="Tahoma"/>
        </w:rPr>
        <w:t>Передбачити в робочому плані проекту проведення</w:t>
      </w:r>
      <w:r w:rsidRPr="0087048D">
        <w:rPr>
          <w:rFonts w:ascii="Tahoma" w:eastAsia="Times New Roman" w:hAnsi="Tahoma" w:cs="Tahoma"/>
          <w:i/>
        </w:rPr>
        <w:t xml:space="preserve"> Інструктажу працівників проекту  щодо профілактики інфікування збудниками ВІЛ-інфекції, гепатитів, ІПСШ</w:t>
      </w:r>
      <w:r w:rsidRPr="0087048D">
        <w:rPr>
          <w:rFonts w:ascii="Tahoma" w:eastAsia="Times New Roman" w:hAnsi="Tahoma" w:cs="Tahoma"/>
          <w:b/>
          <w:i/>
        </w:rPr>
        <w:t xml:space="preserve"> </w:t>
      </w:r>
      <w:r w:rsidRPr="0087048D">
        <w:rPr>
          <w:rFonts w:ascii="Tahoma" w:eastAsia="Times New Roman" w:hAnsi="Tahoma" w:cs="Tahoma"/>
        </w:rPr>
        <w:t>перед початком роботи проекту (в термін з 02 по 04 січня 2019 р.) та перед початком роботи новоприйнятих  працівників. Факт проведення інструктажу має буди відповідно задокументований із зазначенням підписів осіб, які його пройшли.</w:t>
      </w:r>
    </w:p>
    <w:p w:rsidR="001732C3" w:rsidRPr="00ED24DA" w:rsidRDefault="001732C3" w:rsidP="001732C3">
      <w:pPr>
        <w:pStyle w:val="ae"/>
        <w:numPr>
          <w:ilvl w:val="0"/>
          <w:numId w:val="125"/>
        </w:numPr>
        <w:contextualSpacing/>
        <w:jc w:val="both"/>
        <w:rPr>
          <w:rFonts w:ascii="Tahoma" w:hAnsi="Tahoma" w:cs="Tahoma"/>
          <w:lang w:eastAsia="ru-RU"/>
        </w:rPr>
      </w:pPr>
      <w:r w:rsidRPr="00ED24DA">
        <w:rPr>
          <w:rFonts w:ascii="Tahoma" w:eastAsia="Times New Roman" w:hAnsi="Tahoma" w:cs="Tahoma"/>
          <w:color w:val="000000"/>
          <w:lang w:eastAsia="ru-RU"/>
        </w:rPr>
        <w:t xml:space="preserve">При постановці планового показника індикатору «Відсоток клієнтів, охоплених послугами з профілактики ВІЛ на вуличних пунктах за півроку» обов'язково повинен бути врахований показник результатів IBBS дослідження у Вашому регіоні (див. файл </w:t>
      </w:r>
      <w:r w:rsidRPr="0038233F">
        <w:rPr>
          <w:rFonts w:ascii="Tahoma" w:eastAsia="Times New Roman" w:hAnsi="Tahoma" w:cs="Tahoma"/>
          <w:b/>
          <w:i/>
          <w:color w:val="000000"/>
          <w:lang w:eastAsia="ru-RU"/>
        </w:rPr>
        <w:t>«</w:t>
      </w:r>
      <w:r w:rsidRPr="00562CBA">
        <w:rPr>
          <w:rFonts w:ascii="Arial" w:hAnsi="Arial" w:cs="Arial"/>
          <w:i/>
        </w:rPr>
        <w:t>Відсоток СП, які працюють на вулицях за даними дослідження ІBBS</w:t>
      </w:r>
      <w:r w:rsidRPr="0038233F">
        <w:rPr>
          <w:rFonts w:ascii="Tahoma" w:eastAsia="Times New Roman" w:hAnsi="Tahoma" w:cs="Tahoma"/>
          <w:b/>
          <w:i/>
          <w:color w:val="000000"/>
          <w:lang w:eastAsia="ru-RU"/>
        </w:rPr>
        <w:t>»</w:t>
      </w:r>
      <w:r w:rsidRPr="00562CBA">
        <w:rPr>
          <w:rFonts w:ascii="Tahoma" w:eastAsia="Times New Roman" w:hAnsi="Tahoma" w:cs="Tahoma"/>
          <w:i/>
          <w:color w:val="000000"/>
          <w:lang w:eastAsia="ru-RU"/>
        </w:rPr>
        <w:t xml:space="preserve"> </w:t>
      </w:r>
      <w:r>
        <w:rPr>
          <w:rFonts w:ascii="Arial" w:hAnsi="Arial" w:cs="Arial"/>
          <w:lang w:eastAsia="ru-RU"/>
        </w:rPr>
        <w:t>з метою виявлення більшої кількості СП із позитивним результатом ВІЛ у Вашому регіоні</w:t>
      </w:r>
      <w:r w:rsidRPr="00ED24DA">
        <w:rPr>
          <w:rFonts w:ascii="Tahoma" w:eastAsia="Times New Roman" w:hAnsi="Tahoma" w:cs="Tahoma"/>
          <w:color w:val="000000"/>
          <w:lang w:eastAsia="ru-RU"/>
        </w:rPr>
        <w:t>.</w:t>
      </w:r>
      <w:r>
        <w:rPr>
          <w:rFonts w:ascii="Tahoma" w:eastAsia="Times New Roman" w:hAnsi="Tahoma" w:cs="Tahoma"/>
          <w:color w:val="000000"/>
          <w:lang w:eastAsia="ru-RU"/>
        </w:rPr>
        <w:t xml:space="preserve"> Показник (%) з таблиці застосовується до регіону і означає, що відповідний % СП від піврічного охоплення має бути охоплений на вуличних пунктах.</w:t>
      </w:r>
    </w:p>
    <w:p w:rsidR="001732C3" w:rsidRPr="00C3682C" w:rsidRDefault="001732C3" w:rsidP="001732C3">
      <w:pPr>
        <w:pStyle w:val="ae"/>
        <w:numPr>
          <w:ilvl w:val="0"/>
          <w:numId w:val="125"/>
        </w:numPr>
        <w:rPr>
          <w:rFonts w:ascii="Tahoma" w:hAnsi="Tahoma" w:cs="Tahoma"/>
          <w:iCs/>
          <w:color w:val="000000"/>
          <w:lang w:eastAsia="en-US"/>
        </w:rPr>
      </w:pPr>
      <w:r w:rsidRPr="00C3682C">
        <w:rPr>
          <w:rFonts w:ascii="Tahoma" w:hAnsi="Tahoma" w:cs="Tahoma"/>
          <w:iCs/>
          <w:color w:val="000000"/>
          <w:lang w:eastAsia="en-US"/>
        </w:rPr>
        <w:t>Разом із заявкою подається Графік роботи пунктів надання послуг на перше півріччя 2019 року. Графік надається окремим файлом «Графік роботи для заявки на 2019 рік» разом із повним пакетом проектної заявки.</w:t>
      </w:r>
    </w:p>
    <w:p w:rsidR="001732C3" w:rsidRPr="001732C3" w:rsidRDefault="001732C3" w:rsidP="006E6605">
      <w:pPr>
        <w:widowControl w:val="0"/>
        <w:tabs>
          <w:tab w:val="left" w:pos="0"/>
          <w:tab w:val="left" w:pos="142"/>
          <w:tab w:val="left" w:pos="426"/>
          <w:tab w:val="left" w:pos="851"/>
          <w:tab w:val="left" w:pos="1134"/>
        </w:tabs>
        <w:suppressAutoHyphens/>
        <w:jc w:val="both"/>
        <w:rPr>
          <w:rFonts w:ascii="Tahoma" w:hAnsi="Tahoma" w:cs="Tahoma"/>
          <w:b/>
          <w:lang w:val="ru-RU"/>
        </w:rPr>
      </w:pPr>
    </w:p>
    <w:p w:rsidR="006E6605" w:rsidRPr="000E21A1" w:rsidRDefault="006E6605" w:rsidP="006E6605">
      <w:pPr>
        <w:widowControl w:val="0"/>
        <w:tabs>
          <w:tab w:val="left" w:pos="0"/>
          <w:tab w:val="left" w:pos="142"/>
          <w:tab w:val="left" w:pos="426"/>
          <w:tab w:val="left" w:pos="851"/>
          <w:tab w:val="left" w:pos="1134"/>
        </w:tabs>
        <w:suppressAutoHyphens/>
        <w:jc w:val="both"/>
        <w:rPr>
          <w:rFonts w:ascii="Tahoma" w:eastAsia="Times New Roman" w:hAnsi="Tahoma" w:cs="Tahoma"/>
          <w:b/>
        </w:rPr>
      </w:pPr>
      <w:r w:rsidRPr="000E21A1">
        <w:rPr>
          <w:rFonts w:ascii="Tahoma" w:hAnsi="Tahoma" w:cs="Tahoma"/>
          <w:b/>
        </w:rPr>
        <w:t>Програмний компонент: 16А.</w:t>
      </w:r>
      <w:r w:rsidRPr="000E21A1">
        <w:rPr>
          <w:rFonts w:ascii="Tahoma" w:eastAsia="Times New Roman" w:hAnsi="Tahoma" w:cs="Tahoma"/>
          <w:b/>
        </w:rPr>
        <w:t xml:space="preserve"> Підтримка співтовариств для забезпечення активного виявлення випадків туберкульозу шляхом розширення доступу до якісної діагностики серед бездомних та колишніх ув’язнених. </w:t>
      </w:r>
    </w:p>
    <w:p w:rsidR="006E6605" w:rsidRPr="0087048D" w:rsidRDefault="006E6605" w:rsidP="006E6605">
      <w:pPr>
        <w:widowControl w:val="0"/>
        <w:tabs>
          <w:tab w:val="left" w:pos="0"/>
          <w:tab w:val="left" w:pos="142"/>
          <w:tab w:val="left" w:pos="426"/>
          <w:tab w:val="left" w:pos="851"/>
          <w:tab w:val="left" w:pos="1134"/>
        </w:tabs>
        <w:suppressAutoHyphens/>
        <w:jc w:val="both"/>
        <w:rPr>
          <w:rFonts w:ascii="Tahoma" w:hAnsi="Tahoma" w:cs="Tahoma"/>
          <w:b/>
        </w:rPr>
      </w:pPr>
    </w:p>
    <w:p w:rsidR="006E6605" w:rsidRPr="0087048D" w:rsidRDefault="006E6605" w:rsidP="006E6605">
      <w:pPr>
        <w:jc w:val="both"/>
        <w:rPr>
          <w:rFonts w:ascii="Tahoma" w:hAnsi="Tahoma" w:cs="Tahoma"/>
        </w:rPr>
      </w:pPr>
      <w:r w:rsidRPr="0087048D">
        <w:rPr>
          <w:rFonts w:ascii="Tahoma" w:hAnsi="Tahoma" w:cs="Tahoma"/>
          <w:b/>
          <w:i/>
        </w:rPr>
        <w:t>Завдання:</w:t>
      </w:r>
      <w:r w:rsidRPr="0087048D">
        <w:rPr>
          <w:rFonts w:ascii="Tahoma" w:hAnsi="Tahoma" w:cs="Tahoma"/>
        </w:rPr>
        <w:t xml:space="preserve"> виявлення випадків ТБ/РТБ за підтримки соціального/</w:t>
      </w:r>
      <w:proofErr w:type="spellStart"/>
      <w:r w:rsidRPr="0087048D">
        <w:rPr>
          <w:rFonts w:ascii="Tahoma" w:hAnsi="Tahoma" w:cs="Tahoma"/>
        </w:rPr>
        <w:t>аутріч</w:t>
      </w:r>
      <w:proofErr w:type="spellEnd"/>
      <w:r w:rsidRPr="0087048D">
        <w:rPr>
          <w:rFonts w:ascii="Tahoma" w:hAnsi="Tahoma" w:cs="Tahoma"/>
        </w:rPr>
        <w:t xml:space="preserve"> працівника серед найбільш незахищених вразливих груп населення орієнтоване на налагодження універсального доступу до своєчасної  якісної та орієнтованої на потреби людини системи діагностики та лікування випадків ТБ/МРТБ.</w:t>
      </w:r>
    </w:p>
    <w:p w:rsidR="006E6605" w:rsidRPr="0087048D" w:rsidRDefault="006E6605" w:rsidP="006E6605">
      <w:pPr>
        <w:widowControl w:val="0"/>
        <w:suppressAutoHyphens/>
        <w:ind w:firstLine="708"/>
        <w:jc w:val="both"/>
        <w:rPr>
          <w:rFonts w:ascii="Tahoma" w:hAnsi="Tahoma" w:cs="Tahoma"/>
          <w:b/>
        </w:rPr>
      </w:pPr>
    </w:p>
    <w:p w:rsidR="006E6605" w:rsidRPr="0087048D" w:rsidRDefault="006E6605" w:rsidP="006E6605">
      <w:pPr>
        <w:jc w:val="both"/>
        <w:rPr>
          <w:rFonts w:ascii="Tahoma" w:hAnsi="Tahoma" w:cs="Tahoma"/>
        </w:rPr>
      </w:pPr>
      <w:r w:rsidRPr="0087048D">
        <w:rPr>
          <w:rFonts w:ascii="Tahoma" w:hAnsi="Tahoma" w:cs="Tahoma"/>
          <w:b/>
          <w:i/>
        </w:rPr>
        <w:t xml:space="preserve">Термін реалізації: </w:t>
      </w:r>
      <w:r w:rsidRPr="0087048D">
        <w:rPr>
          <w:rFonts w:ascii="Tahoma" w:hAnsi="Tahoma" w:cs="Tahoma"/>
        </w:rPr>
        <w:t>01.01.2019 – 31.12.2019 року</w:t>
      </w:r>
    </w:p>
    <w:p w:rsidR="006E6605" w:rsidRPr="0087048D" w:rsidRDefault="006E6605" w:rsidP="006E6605">
      <w:pPr>
        <w:jc w:val="both"/>
        <w:rPr>
          <w:rFonts w:ascii="Tahoma" w:hAnsi="Tahoma" w:cs="Tahoma"/>
        </w:rPr>
      </w:pPr>
    </w:p>
    <w:p w:rsidR="006E6605" w:rsidRPr="0087048D" w:rsidRDefault="006E6605" w:rsidP="006E6605">
      <w:pPr>
        <w:rPr>
          <w:rFonts w:ascii="Tahoma" w:hAnsi="Tahoma" w:cs="Tahoma"/>
          <w:b/>
          <w:i/>
        </w:rPr>
      </w:pPr>
      <w:r w:rsidRPr="0087048D">
        <w:rPr>
          <w:rFonts w:ascii="Tahoma" w:hAnsi="Tahoma" w:cs="Tahoma"/>
          <w:b/>
          <w:i/>
        </w:rPr>
        <w:t xml:space="preserve">Цільова група: </w:t>
      </w:r>
      <w:r w:rsidRPr="0087048D">
        <w:rPr>
          <w:rFonts w:ascii="Tahoma" w:hAnsi="Tahoma" w:cs="Tahoma"/>
        </w:rPr>
        <w:t>вразливі до захворювання на ТБ групи: бездомні/безпритульні, звільнені з місць позбавлення волі (протягом 2 років після звільнення).</w:t>
      </w:r>
    </w:p>
    <w:p w:rsidR="006E6605" w:rsidRPr="0087048D" w:rsidRDefault="006E6605" w:rsidP="006E6605">
      <w:pPr>
        <w:pStyle w:val="ae"/>
        <w:jc w:val="both"/>
        <w:rPr>
          <w:rFonts w:ascii="Tahoma" w:hAnsi="Tahoma" w:cs="Tahoma"/>
        </w:rPr>
      </w:pPr>
    </w:p>
    <w:p w:rsidR="00134E4C" w:rsidRPr="00134E4C" w:rsidRDefault="006E6605" w:rsidP="00134E4C">
      <w:pPr>
        <w:tabs>
          <w:tab w:val="left" w:pos="142"/>
          <w:tab w:val="left" w:pos="426"/>
          <w:tab w:val="left" w:pos="851"/>
          <w:tab w:val="left" w:pos="1134"/>
        </w:tabs>
        <w:contextualSpacing/>
        <w:jc w:val="both"/>
        <w:rPr>
          <w:rFonts w:ascii="Tahoma" w:eastAsia="Times New Roman" w:hAnsi="Tahoma" w:cs="Tahoma"/>
        </w:rPr>
      </w:pPr>
      <w:r w:rsidRPr="0087048D">
        <w:rPr>
          <w:rFonts w:ascii="Tahoma" w:hAnsi="Tahoma" w:cs="Tahoma"/>
          <w:b/>
          <w:i/>
        </w:rPr>
        <w:t xml:space="preserve">Географія реалізації діяльності: </w:t>
      </w:r>
      <w:r w:rsidR="00134E4C" w:rsidRPr="00134E4C">
        <w:rPr>
          <w:rFonts w:ascii="Tahoma" w:eastAsia="Times New Roman" w:hAnsi="Tahoma" w:cs="Tahoma"/>
        </w:rPr>
        <w:t>Житомирська область</w:t>
      </w:r>
    </w:p>
    <w:p w:rsidR="00134E4C" w:rsidRPr="00134E4C" w:rsidRDefault="00134E4C" w:rsidP="00134E4C">
      <w:pPr>
        <w:tabs>
          <w:tab w:val="left" w:pos="426"/>
          <w:tab w:val="left" w:pos="851"/>
          <w:tab w:val="left" w:pos="1134"/>
        </w:tabs>
        <w:ind w:left="3686" w:firstLine="142"/>
        <w:contextualSpacing/>
        <w:jc w:val="both"/>
        <w:rPr>
          <w:rFonts w:ascii="Tahoma" w:eastAsia="Times New Roman" w:hAnsi="Tahoma" w:cs="Tahoma"/>
        </w:rPr>
      </w:pPr>
      <w:r w:rsidRPr="00134E4C">
        <w:rPr>
          <w:rFonts w:ascii="Tahoma" w:eastAsia="Times New Roman" w:hAnsi="Tahoma" w:cs="Tahoma"/>
        </w:rPr>
        <w:t>Волинська область</w:t>
      </w:r>
    </w:p>
    <w:p w:rsidR="00134E4C" w:rsidRPr="00134E4C" w:rsidRDefault="00134E4C" w:rsidP="00134E4C">
      <w:pPr>
        <w:tabs>
          <w:tab w:val="left" w:pos="426"/>
          <w:tab w:val="left" w:pos="851"/>
          <w:tab w:val="left" w:pos="1134"/>
        </w:tabs>
        <w:ind w:left="3686" w:firstLine="142"/>
        <w:contextualSpacing/>
        <w:jc w:val="both"/>
        <w:rPr>
          <w:rFonts w:ascii="Tahoma" w:eastAsia="Times New Roman" w:hAnsi="Tahoma" w:cs="Tahoma"/>
        </w:rPr>
      </w:pPr>
      <w:r w:rsidRPr="00134E4C">
        <w:rPr>
          <w:rFonts w:ascii="Tahoma" w:eastAsia="Times New Roman" w:hAnsi="Tahoma" w:cs="Tahoma"/>
        </w:rPr>
        <w:t>Херсонська область</w:t>
      </w:r>
    </w:p>
    <w:p w:rsidR="00134E4C" w:rsidRPr="00134E4C" w:rsidRDefault="00134E4C" w:rsidP="00134E4C">
      <w:pPr>
        <w:tabs>
          <w:tab w:val="left" w:pos="426"/>
          <w:tab w:val="left" w:pos="851"/>
          <w:tab w:val="left" w:pos="1134"/>
        </w:tabs>
        <w:ind w:left="3686" w:firstLine="142"/>
        <w:contextualSpacing/>
        <w:jc w:val="both"/>
        <w:rPr>
          <w:rFonts w:ascii="Tahoma" w:eastAsia="Times New Roman" w:hAnsi="Tahoma" w:cs="Tahoma"/>
        </w:rPr>
      </w:pPr>
      <w:r w:rsidRPr="00134E4C">
        <w:rPr>
          <w:rFonts w:ascii="Tahoma" w:eastAsia="Times New Roman" w:hAnsi="Tahoma" w:cs="Tahoma"/>
        </w:rPr>
        <w:t>Київська область</w:t>
      </w:r>
    </w:p>
    <w:p w:rsidR="006E6605" w:rsidRDefault="00134E4C" w:rsidP="00134E4C">
      <w:pPr>
        <w:tabs>
          <w:tab w:val="left" w:pos="426"/>
          <w:tab w:val="left" w:pos="851"/>
          <w:tab w:val="left" w:pos="1134"/>
        </w:tabs>
        <w:ind w:left="3686" w:firstLine="142"/>
        <w:contextualSpacing/>
        <w:jc w:val="both"/>
        <w:rPr>
          <w:rFonts w:ascii="Tahoma" w:eastAsia="Times New Roman" w:hAnsi="Tahoma" w:cs="Tahoma"/>
        </w:rPr>
      </w:pPr>
      <w:proofErr w:type="spellStart"/>
      <w:r w:rsidRPr="00134E4C">
        <w:rPr>
          <w:rFonts w:ascii="Tahoma" w:eastAsia="Times New Roman" w:hAnsi="Tahoma" w:cs="Tahoma"/>
        </w:rPr>
        <w:t>м.Київ</w:t>
      </w:r>
      <w:proofErr w:type="spellEnd"/>
      <w:r w:rsidRPr="00134E4C">
        <w:rPr>
          <w:rFonts w:ascii="Tahoma" w:eastAsia="Times New Roman" w:hAnsi="Tahoma" w:cs="Tahoma"/>
        </w:rPr>
        <w:t>.</w:t>
      </w:r>
    </w:p>
    <w:p w:rsidR="006E6605" w:rsidRPr="0087048D" w:rsidRDefault="006E6605" w:rsidP="006E6605">
      <w:pPr>
        <w:tabs>
          <w:tab w:val="left" w:pos="142"/>
          <w:tab w:val="left" w:pos="426"/>
          <w:tab w:val="left" w:pos="851"/>
          <w:tab w:val="left" w:pos="1134"/>
        </w:tabs>
        <w:contextualSpacing/>
        <w:jc w:val="both"/>
        <w:rPr>
          <w:rFonts w:ascii="Tahoma" w:eastAsia="Times New Roman" w:hAnsi="Tahoma" w:cs="Tahoma"/>
        </w:rPr>
      </w:pPr>
    </w:p>
    <w:p w:rsidR="006E6605" w:rsidRPr="00C7254E" w:rsidRDefault="006E6605" w:rsidP="006E6605">
      <w:pPr>
        <w:jc w:val="both"/>
        <w:rPr>
          <w:rFonts w:ascii="Tahoma" w:hAnsi="Tahoma" w:cs="Tahoma"/>
        </w:rPr>
      </w:pPr>
      <w:r w:rsidRPr="0087048D">
        <w:rPr>
          <w:rFonts w:ascii="Tahoma" w:eastAsia="Tahoma" w:hAnsi="Tahoma" w:cs="Tahoma"/>
          <w:b/>
          <w:i/>
        </w:rPr>
        <w:t xml:space="preserve">Охоплення: </w:t>
      </w:r>
      <w:r>
        <w:rPr>
          <w:rFonts w:ascii="Tahoma" w:eastAsia="Tahoma" w:hAnsi="Tahoma" w:cs="Tahoma"/>
        </w:rPr>
        <w:t>Загальний показник</w:t>
      </w:r>
      <w:r w:rsidRPr="00C7254E">
        <w:rPr>
          <w:rFonts w:ascii="Tahoma" w:eastAsia="Tahoma" w:hAnsi="Tahoma" w:cs="Tahoma"/>
        </w:rPr>
        <w:t xml:space="preserve"> річного охоплення </w:t>
      </w:r>
      <w:r>
        <w:rPr>
          <w:rFonts w:ascii="Tahoma" w:eastAsia="Tahoma" w:hAnsi="Tahoma" w:cs="Tahoma"/>
        </w:rPr>
        <w:t xml:space="preserve">за компонентом, який виноситься на конкурс </w:t>
      </w:r>
      <w:r w:rsidR="00134E4C">
        <w:rPr>
          <w:rFonts w:ascii="Tahoma" w:eastAsia="Tahoma" w:hAnsi="Tahoma" w:cs="Tahoma"/>
        </w:rPr>
        <w:t xml:space="preserve">- </w:t>
      </w:r>
      <w:r w:rsidR="00134E4C" w:rsidRPr="00134E4C">
        <w:rPr>
          <w:rFonts w:ascii="Tahoma" w:eastAsia="Tahoma" w:hAnsi="Tahoma" w:cs="Tahoma"/>
          <w:lang w:val="ru-RU"/>
        </w:rPr>
        <w:t>3840</w:t>
      </w:r>
      <w:r w:rsidRPr="00C7254E">
        <w:rPr>
          <w:rFonts w:ascii="Tahoma" w:eastAsia="Tahoma" w:hAnsi="Tahoma" w:cs="Tahoma"/>
        </w:rPr>
        <w:t xml:space="preserve"> клієнтів. Кожен аплікат у своїй проектній пропозиції  визначає кількісне охоплення клієнтів з зазначеної групи відповідно до спроможності організації охопити послугами напрямку заявлену кількість клієнтів.</w:t>
      </w:r>
    </w:p>
    <w:p w:rsidR="006E6605" w:rsidRPr="0087048D" w:rsidRDefault="006E6605" w:rsidP="006E6605">
      <w:pPr>
        <w:ind w:firstLine="708"/>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i/>
        </w:rPr>
      </w:pPr>
      <w:r w:rsidRPr="0087048D">
        <w:rPr>
          <w:rFonts w:ascii="Tahoma" w:hAnsi="Tahoma" w:cs="Tahoma"/>
          <w:b/>
          <w:i/>
        </w:rPr>
        <w:t>Основні види діяльності:</w:t>
      </w:r>
      <w:r w:rsidRPr="0087048D">
        <w:rPr>
          <w:rFonts w:ascii="Tahoma" w:hAnsi="Tahoma" w:cs="Tahoma"/>
          <w:i/>
        </w:rPr>
        <w:t xml:space="preserve"> </w:t>
      </w:r>
    </w:p>
    <w:p w:rsidR="006E6605" w:rsidRPr="0087048D" w:rsidRDefault="006E6605" w:rsidP="006E6605">
      <w:pPr>
        <w:tabs>
          <w:tab w:val="left" w:pos="0"/>
          <w:tab w:val="left" w:pos="142"/>
          <w:tab w:val="left" w:pos="426"/>
          <w:tab w:val="left" w:pos="851"/>
          <w:tab w:val="left" w:pos="1134"/>
        </w:tabs>
        <w:jc w:val="both"/>
        <w:rPr>
          <w:rFonts w:ascii="Tahoma" w:hAnsi="Tahoma" w:cs="Tahoma"/>
        </w:rPr>
      </w:pPr>
      <w:r w:rsidRPr="0087048D">
        <w:rPr>
          <w:rFonts w:ascii="Tahoma" w:hAnsi="Tahoma" w:cs="Tahoma"/>
          <w:b/>
        </w:rPr>
        <w:t xml:space="preserve">1. Первинне </w:t>
      </w:r>
      <w:proofErr w:type="spellStart"/>
      <w:r w:rsidRPr="0087048D">
        <w:rPr>
          <w:rFonts w:ascii="Tahoma" w:hAnsi="Tahoma" w:cs="Tahoma"/>
          <w:b/>
        </w:rPr>
        <w:t>скринінг-опитування</w:t>
      </w:r>
      <w:proofErr w:type="spellEnd"/>
      <w:r w:rsidRPr="0087048D">
        <w:rPr>
          <w:rFonts w:ascii="Tahoma" w:hAnsi="Tahoma" w:cs="Tahoma"/>
          <w:b/>
        </w:rPr>
        <w:t xml:space="preserve"> на ТБ </w:t>
      </w:r>
      <w:r w:rsidRPr="0087048D">
        <w:rPr>
          <w:rFonts w:ascii="Tahoma" w:hAnsi="Tahoma" w:cs="Tahoma"/>
        </w:rPr>
        <w:t xml:space="preserve"> включає:</w:t>
      </w:r>
    </w:p>
    <w:p w:rsidR="006E6605" w:rsidRPr="0087048D" w:rsidRDefault="006E6605" w:rsidP="00572D6F">
      <w:pPr>
        <w:pStyle w:val="ae"/>
        <w:numPr>
          <w:ilvl w:val="0"/>
          <w:numId w:val="90"/>
        </w:numPr>
        <w:tabs>
          <w:tab w:val="left" w:pos="0"/>
          <w:tab w:val="left" w:pos="142"/>
          <w:tab w:val="left" w:pos="426"/>
          <w:tab w:val="left" w:pos="851"/>
          <w:tab w:val="left" w:pos="1134"/>
        </w:tabs>
        <w:contextualSpacing/>
        <w:jc w:val="both"/>
        <w:rPr>
          <w:rFonts w:ascii="Tahoma" w:hAnsi="Tahoma" w:cs="Tahoma"/>
        </w:rPr>
      </w:pPr>
      <w:r w:rsidRPr="0087048D">
        <w:rPr>
          <w:rFonts w:ascii="Tahoma" w:hAnsi="Tahoma" w:cs="Tahoma"/>
        </w:rPr>
        <w:t xml:space="preserve">налагодження контакту з клієнтом, залучення до  опитування за </w:t>
      </w:r>
      <w:proofErr w:type="spellStart"/>
      <w:r w:rsidRPr="0087048D">
        <w:rPr>
          <w:rFonts w:ascii="Tahoma" w:hAnsi="Tahoma" w:cs="Tahoma"/>
        </w:rPr>
        <w:t>скринінговою</w:t>
      </w:r>
      <w:proofErr w:type="spellEnd"/>
      <w:r w:rsidRPr="0087048D">
        <w:rPr>
          <w:rFonts w:ascii="Tahoma" w:hAnsi="Tahoma" w:cs="Tahoma"/>
        </w:rPr>
        <w:t xml:space="preserve"> анкетою;</w:t>
      </w:r>
    </w:p>
    <w:p w:rsidR="006E6605" w:rsidRPr="0087048D" w:rsidRDefault="006E6605" w:rsidP="00572D6F">
      <w:pPr>
        <w:pStyle w:val="ae"/>
        <w:numPr>
          <w:ilvl w:val="0"/>
          <w:numId w:val="90"/>
        </w:numPr>
        <w:tabs>
          <w:tab w:val="left" w:pos="0"/>
          <w:tab w:val="left" w:pos="142"/>
          <w:tab w:val="left" w:pos="426"/>
          <w:tab w:val="left" w:pos="851"/>
          <w:tab w:val="left" w:pos="1134"/>
        </w:tabs>
        <w:contextualSpacing/>
        <w:jc w:val="both"/>
        <w:rPr>
          <w:rFonts w:ascii="Tahoma" w:hAnsi="Tahoma" w:cs="Tahoma"/>
        </w:rPr>
      </w:pPr>
      <w:r w:rsidRPr="0087048D">
        <w:rPr>
          <w:rFonts w:ascii="Tahoma" w:hAnsi="Tahoma" w:cs="Tahoma"/>
        </w:rPr>
        <w:t xml:space="preserve">у разі виявлення симптомів захворювання – інформування клієнта про  необхідність проходження профілактичного обстеження та контактні дані </w:t>
      </w:r>
      <w:proofErr w:type="spellStart"/>
      <w:r w:rsidRPr="0087048D">
        <w:rPr>
          <w:rFonts w:ascii="Tahoma" w:hAnsi="Tahoma" w:cs="Tahoma"/>
        </w:rPr>
        <w:t>лікувально</w:t>
      </w:r>
      <w:proofErr w:type="spellEnd"/>
      <w:r w:rsidRPr="0087048D">
        <w:rPr>
          <w:rFonts w:ascii="Tahoma" w:hAnsi="Tahoma" w:cs="Tahoma"/>
        </w:rPr>
        <w:t xml:space="preserve"> – профілактичного закладу (далі ЛПЗ), де  можливо отримати діагностичні послуги обстеження в тому числі обстеження за допомогою </w:t>
      </w:r>
      <w:proofErr w:type="spellStart"/>
      <w:r w:rsidRPr="0087048D">
        <w:rPr>
          <w:rFonts w:ascii="Tahoma" w:hAnsi="Tahoma" w:cs="Tahoma"/>
        </w:rPr>
        <w:t>молекулярно</w:t>
      </w:r>
      <w:proofErr w:type="spellEnd"/>
      <w:r w:rsidRPr="0087048D">
        <w:rPr>
          <w:rFonts w:ascii="Tahoma" w:hAnsi="Tahoma" w:cs="Tahoma"/>
        </w:rPr>
        <w:t xml:space="preserve"> – генетичних методів;</w:t>
      </w:r>
    </w:p>
    <w:p w:rsidR="006E6605" w:rsidRPr="0087048D" w:rsidRDefault="006E6605" w:rsidP="00572D6F">
      <w:pPr>
        <w:pStyle w:val="ae"/>
        <w:numPr>
          <w:ilvl w:val="0"/>
          <w:numId w:val="90"/>
        </w:numPr>
        <w:tabs>
          <w:tab w:val="left" w:pos="0"/>
          <w:tab w:val="left" w:pos="142"/>
          <w:tab w:val="left" w:pos="426"/>
          <w:tab w:val="left" w:pos="851"/>
          <w:tab w:val="left" w:pos="1134"/>
        </w:tabs>
        <w:contextualSpacing/>
        <w:jc w:val="both"/>
        <w:rPr>
          <w:rFonts w:ascii="Tahoma" w:hAnsi="Tahoma" w:cs="Tahoma"/>
        </w:rPr>
      </w:pPr>
      <w:r w:rsidRPr="0087048D">
        <w:rPr>
          <w:rFonts w:ascii="Tahoma" w:hAnsi="Tahoma" w:cs="Tahoma"/>
        </w:rPr>
        <w:t xml:space="preserve">у разі негативного результату </w:t>
      </w:r>
      <w:proofErr w:type="spellStart"/>
      <w:r w:rsidRPr="0087048D">
        <w:rPr>
          <w:rFonts w:ascii="Tahoma" w:hAnsi="Tahoma" w:cs="Tahoma"/>
        </w:rPr>
        <w:t>скринінгу</w:t>
      </w:r>
      <w:proofErr w:type="spellEnd"/>
      <w:r w:rsidRPr="0087048D">
        <w:rPr>
          <w:rFonts w:ascii="Tahoma" w:hAnsi="Tahoma" w:cs="Tahoma"/>
        </w:rPr>
        <w:t>, надання консультації щодо профілактики ТБ.</w:t>
      </w:r>
    </w:p>
    <w:p w:rsidR="006E6605" w:rsidRPr="0087048D" w:rsidRDefault="006E6605" w:rsidP="006E6605">
      <w:pPr>
        <w:tabs>
          <w:tab w:val="left" w:pos="142"/>
          <w:tab w:val="left" w:pos="426"/>
          <w:tab w:val="left" w:pos="851"/>
          <w:tab w:val="left" w:pos="993"/>
          <w:tab w:val="left" w:pos="1134"/>
        </w:tabs>
        <w:jc w:val="both"/>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rPr>
      </w:pPr>
      <w:r w:rsidRPr="0087048D">
        <w:rPr>
          <w:rFonts w:ascii="Tahoma" w:hAnsi="Tahoma" w:cs="Tahoma"/>
          <w:b/>
        </w:rPr>
        <w:lastRenderedPageBreak/>
        <w:t xml:space="preserve">2. Забезпечення соціального супроводу </w:t>
      </w:r>
      <w:proofErr w:type="spellStart"/>
      <w:r w:rsidRPr="0087048D">
        <w:rPr>
          <w:rFonts w:ascii="Tahoma" w:hAnsi="Tahoma" w:cs="Tahoma"/>
          <w:b/>
        </w:rPr>
        <w:t>скринінг</w:t>
      </w:r>
      <w:proofErr w:type="spellEnd"/>
      <w:r w:rsidRPr="0087048D">
        <w:rPr>
          <w:rFonts w:ascii="Tahoma" w:hAnsi="Tahoma" w:cs="Tahoma"/>
          <w:b/>
        </w:rPr>
        <w:t xml:space="preserve"> позитивних клієнтів, що не мотивовані до проходження обстеження в ЛПЗ.</w:t>
      </w:r>
    </w:p>
    <w:p w:rsidR="006E6605" w:rsidRPr="0087048D" w:rsidRDefault="006E6605" w:rsidP="006E6605">
      <w:pPr>
        <w:widowControl w:val="0"/>
        <w:suppressAutoHyphens/>
        <w:ind w:firstLine="708"/>
        <w:jc w:val="both"/>
        <w:rPr>
          <w:rFonts w:ascii="Tahoma" w:hAnsi="Tahoma" w:cs="Tahoma"/>
        </w:rPr>
      </w:pPr>
      <w:r w:rsidRPr="0087048D">
        <w:rPr>
          <w:rFonts w:ascii="Tahoma" w:hAnsi="Tahoma" w:cs="Tahoma"/>
        </w:rPr>
        <w:t xml:space="preserve">Для забезпечення роботи проекту в першу чергу необхідно налагодити співпрацю із ЛПЗ. </w:t>
      </w:r>
    </w:p>
    <w:p w:rsidR="006E6605" w:rsidRPr="0087048D" w:rsidRDefault="006E6605" w:rsidP="006E6605">
      <w:pPr>
        <w:pStyle w:val="12"/>
        <w:spacing w:line="240" w:lineRule="auto"/>
        <w:ind w:left="0" w:firstLine="708"/>
        <w:jc w:val="both"/>
        <w:rPr>
          <w:rFonts w:ascii="Tahoma" w:hAnsi="Tahoma" w:cs="Tahoma"/>
          <w:lang w:val="uk-UA"/>
        </w:rPr>
      </w:pPr>
      <w:r w:rsidRPr="0087048D">
        <w:rPr>
          <w:rFonts w:ascii="Tahoma" w:hAnsi="Tahoma" w:cs="Tahoma"/>
          <w:lang w:val="uk-UA"/>
        </w:rPr>
        <w:t xml:space="preserve">Вибір ЛПЗ повинен базуватися не тільки на наявності необхідних діагностичних та лікувальних можливостей, але й на територіальній зручності для клієнтів. Послуги, які потрібні частіше, бажано забезпечити як найближче до місць перебування цільової групи. Враховуючи необхідність проведення </w:t>
      </w:r>
      <w:proofErr w:type="spellStart"/>
      <w:r w:rsidRPr="0087048D">
        <w:rPr>
          <w:rFonts w:ascii="Tahoma" w:hAnsi="Tahoma" w:cs="Tahoma"/>
          <w:lang w:val="uk-UA"/>
        </w:rPr>
        <w:t>молекулярно</w:t>
      </w:r>
      <w:proofErr w:type="spellEnd"/>
      <w:r w:rsidRPr="0087048D">
        <w:rPr>
          <w:rFonts w:ascii="Tahoma" w:hAnsi="Tahoma" w:cs="Tahoma"/>
          <w:lang w:val="uk-UA"/>
        </w:rPr>
        <w:t xml:space="preserve"> – генетичних досліджень (далі МГ) потрібно провести переговори з ЛПЗ, де встановлено та експлуатуються </w:t>
      </w:r>
      <w:proofErr w:type="spellStart"/>
      <w:r w:rsidRPr="0087048D">
        <w:rPr>
          <w:rFonts w:ascii="Tahoma" w:hAnsi="Tahoma" w:cs="Tahoma"/>
          <w:lang w:val="uk-UA"/>
        </w:rPr>
        <w:t>GeneXpert</w:t>
      </w:r>
      <w:proofErr w:type="spellEnd"/>
      <w:r w:rsidRPr="0087048D">
        <w:rPr>
          <w:rFonts w:ascii="Tahoma" w:hAnsi="Tahoma" w:cs="Tahoma"/>
          <w:lang w:val="uk-UA"/>
        </w:rPr>
        <w:t xml:space="preserve">, або передбачити доставку мокроти до ЛПЗ, де можливо проведення даних досліджень. </w:t>
      </w:r>
    </w:p>
    <w:p w:rsidR="006E6605" w:rsidRPr="0087048D" w:rsidRDefault="006E6605" w:rsidP="006E6605">
      <w:pPr>
        <w:widowControl w:val="0"/>
        <w:suppressAutoHyphens/>
        <w:ind w:firstLine="708"/>
        <w:jc w:val="both"/>
        <w:rPr>
          <w:rFonts w:ascii="Tahoma" w:hAnsi="Tahoma" w:cs="Tahoma"/>
        </w:rPr>
      </w:pPr>
    </w:p>
    <w:p w:rsidR="006E6605" w:rsidRPr="0087048D" w:rsidRDefault="006E6605" w:rsidP="006E6605">
      <w:pPr>
        <w:tabs>
          <w:tab w:val="left" w:pos="142"/>
          <w:tab w:val="left" w:pos="426"/>
          <w:tab w:val="left" w:pos="851"/>
          <w:tab w:val="left" w:pos="993"/>
          <w:tab w:val="left" w:pos="1134"/>
        </w:tabs>
        <w:jc w:val="both"/>
        <w:rPr>
          <w:rFonts w:ascii="Tahoma" w:hAnsi="Tahoma" w:cs="Tahoma"/>
        </w:rPr>
      </w:pPr>
      <w:r w:rsidRPr="0087048D">
        <w:rPr>
          <w:rFonts w:ascii="Tahoma" w:hAnsi="Tahoma" w:cs="Tahoma"/>
        </w:rPr>
        <w:t>Соціальний супровід клієнта на обстеження до ЛПЗ повинен включати:</w:t>
      </w:r>
    </w:p>
    <w:p w:rsidR="006E6605" w:rsidRPr="0087048D" w:rsidRDefault="006E6605" w:rsidP="00572D6F">
      <w:pPr>
        <w:pStyle w:val="ae"/>
        <w:numPr>
          <w:ilvl w:val="0"/>
          <w:numId w:val="93"/>
        </w:numPr>
        <w:tabs>
          <w:tab w:val="left" w:pos="142"/>
          <w:tab w:val="left" w:pos="426"/>
          <w:tab w:val="left" w:pos="851"/>
          <w:tab w:val="left" w:pos="993"/>
          <w:tab w:val="left" w:pos="1134"/>
        </w:tabs>
        <w:contextualSpacing/>
        <w:jc w:val="both"/>
        <w:rPr>
          <w:rFonts w:ascii="Tahoma" w:hAnsi="Tahoma" w:cs="Tahoma"/>
        </w:rPr>
      </w:pPr>
      <w:r w:rsidRPr="0087048D">
        <w:rPr>
          <w:rFonts w:ascii="Tahoma" w:hAnsi="Tahoma" w:cs="Tahoma"/>
        </w:rPr>
        <w:t xml:space="preserve">отримання клієнтом консультації лікаря; </w:t>
      </w:r>
    </w:p>
    <w:p w:rsidR="006E6605" w:rsidRPr="0087048D" w:rsidRDefault="006E6605" w:rsidP="00572D6F">
      <w:pPr>
        <w:pStyle w:val="ae"/>
        <w:numPr>
          <w:ilvl w:val="0"/>
          <w:numId w:val="93"/>
        </w:numPr>
        <w:tabs>
          <w:tab w:val="left" w:pos="284"/>
          <w:tab w:val="left" w:pos="426"/>
          <w:tab w:val="left" w:pos="851"/>
          <w:tab w:val="left" w:pos="993"/>
          <w:tab w:val="left" w:pos="1134"/>
        </w:tabs>
        <w:contextualSpacing/>
        <w:jc w:val="both"/>
        <w:rPr>
          <w:rFonts w:ascii="Tahoma" w:hAnsi="Tahoma" w:cs="Tahoma"/>
        </w:rPr>
      </w:pPr>
      <w:r w:rsidRPr="0087048D">
        <w:rPr>
          <w:rFonts w:ascii="Tahoma" w:hAnsi="Tahoma" w:cs="Tahoma"/>
        </w:rPr>
        <w:t>супровід клієнта на призначені лікарем обстеження (флюорографічне/рентгенологічне обстеження та збір мокроти);</w:t>
      </w:r>
    </w:p>
    <w:p w:rsidR="006E6605" w:rsidRPr="0087048D" w:rsidRDefault="006E6605" w:rsidP="00572D6F">
      <w:pPr>
        <w:pStyle w:val="ae"/>
        <w:numPr>
          <w:ilvl w:val="0"/>
          <w:numId w:val="93"/>
        </w:numPr>
        <w:tabs>
          <w:tab w:val="left" w:pos="284"/>
          <w:tab w:val="left" w:pos="426"/>
          <w:tab w:val="left" w:pos="851"/>
          <w:tab w:val="left" w:pos="993"/>
          <w:tab w:val="left" w:pos="1134"/>
        </w:tabs>
        <w:contextualSpacing/>
        <w:jc w:val="both"/>
        <w:rPr>
          <w:rFonts w:ascii="Tahoma" w:hAnsi="Tahoma" w:cs="Tahoma"/>
        </w:rPr>
      </w:pPr>
      <w:r w:rsidRPr="0087048D">
        <w:rPr>
          <w:rFonts w:ascii="Tahoma" w:hAnsi="Tahoma" w:cs="Tahoma"/>
        </w:rPr>
        <w:t>отримання висновку лікаря за результатами обстеження;</w:t>
      </w:r>
    </w:p>
    <w:p w:rsidR="006E6605" w:rsidRPr="0087048D" w:rsidRDefault="006E6605" w:rsidP="00572D6F">
      <w:pPr>
        <w:pStyle w:val="ae"/>
        <w:numPr>
          <w:ilvl w:val="0"/>
          <w:numId w:val="93"/>
        </w:numPr>
        <w:tabs>
          <w:tab w:val="left" w:pos="284"/>
          <w:tab w:val="left" w:pos="426"/>
          <w:tab w:val="left" w:pos="851"/>
          <w:tab w:val="left" w:pos="993"/>
          <w:tab w:val="left" w:pos="1134"/>
        </w:tabs>
        <w:contextualSpacing/>
        <w:jc w:val="both"/>
        <w:rPr>
          <w:rFonts w:ascii="Tahoma" w:hAnsi="Tahoma" w:cs="Tahoma"/>
        </w:rPr>
      </w:pPr>
      <w:r w:rsidRPr="0087048D">
        <w:rPr>
          <w:rFonts w:ascii="Tahoma" w:hAnsi="Tahoma" w:cs="Tahoma"/>
        </w:rPr>
        <w:t xml:space="preserve">у випадку </w:t>
      </w:r>
      <w:proofErr w:type="spellStart"/>
      <w:r w:rsidRPr="0087048D">
        <w:rPr>
          <w:rFonts w:ascii="Tahoma" w:hAnsi="Tahoma" w:cs="Tahoma"/>
        </w:rPr>
        <w:t>діагностованого</w:t>
      </w:r>
      <w:proofErr w:type="spellEnd"/>
      <w:r w:rsidRPr="0087048D">
        <w:rPr>
          <w:rFonts w:ascii="Tahoma" w:hAnsi="Tahoma" w:cs="Tahoma"/>
        </w:rPr>
        <w:t xml:space="preserve"> ТБ/МРТБ – мотивування клієнта до початку лікування;</w:t>
      </w:r>
    </w:p>
    <w:p w:rsidR="006E6605" w:rsidRPr="0087048D" w:rsidRDefault="006E6605" w:rsidP="00572D6F">
      <w:pPr>
        <w:pStyle w:val="ae"/>
        <w:numPr>
          <w:ilvl w:val="0"/>
          <w:numId w:val="93"/>
        </w:numPr>
        <w:tabs>
          <w:tab w:val="left" w:pos="284"/>
          <w:tab w:val="left" w:pos="426"/>
          <w:tab w:val="left" w:pos="851"/>
          <w:tab w:val="left" w:pos="993"/>
          <w:tab w:val="left" w:pos="1134"/>
        </w:tabs>
        <w:contextualSpacing/>
        <w:jc w:val="both"/>
        <w:rPr>
          <w:rFonts w:ascii="Tahoma" w:hAnsi="Tahoma" w:cs="Tahoma"/>
        </w:rPr>
      </w:pPr>
      <w:r w:rsidRPr="0087048D">
        <w:rPr>
          <w:rFonts w:ascii="Tahoma" w:hAnsi="Tahoma" w:cs="Tahoma"/>
        </w:rPr>
        <w:t xml:space="preserve">надання консультації щодо профілактики ТБ клієнтам, при обстеженні яких діагноз туберкульоз не підтвердився; </w:t>
      </w:r>
    </w:p>
    <w:p w:rsidR="006E6605" w:rsidRPr="0087048D" w:rsidRDefault="006E6605" w:rsidP="006E6605">
      <w:pPr>
        <w:pStyle w:val="ae"/>
        <w:tabs>
          <w:tab w:val="left" w:pos="284"/>
          <w:tab w:val="left" w:pos="426"/>
          <w:tab w:val="left" w:pos="851"/>
          <w:tab w:val="left" w:pos="993"/>
          <w:tab w:val="left" w:pos="1134"/>
        </w:tabs>
        <w:ind w:left="0"/>
        <w:jc w:val="both"/>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rPr>
      </w:pPr>
      <w:r w:rsidRPr="0087048D">
        <w:rPr>
          <w:rFonts w:ascii="Tahoma" w:hAnsi="Tahoma" w:cs="Tahoma"/>
        </w:rPr>
        <w:tab/>
      </w:r>
      <w:r w:rsidRPr="0087048D">
        <w:rPr>
          <w:rFonts w:ascii="Tahoma" w:hAnsi="Tahoma" w:cs="Tahoma"/>
        </w:rPr>
        <w:tab/>
      </w:r>
      <w:r w:rsidRPr="0087048D">
        <w:rPr>
          <w:rFonts w:ascii="Tahoma" w:hAnsi="Tahoma" w:cs="Tahoma"/>
          <w:b/>
        </w:rPr>
        <w:t>Проект передбачає</w:t>
      </w:r>
      <w:r w:rsidRPr="0087048D">
        <w:rPr>
          <w:rFonts w:ascii="Tahoma" w:hAnsi="Tahoma" w:cs="Tahoma"/>
        </w:rPr>
        <w:t xml:space="preserve"> </w:t>
      </w:r>
      <w:r w:rsidRPr="0087048D">
        <w:rPr>
          <w:rFonts w:ascii="Tahoma" w:hAnsi="Tahoma" w:cs="Tahoma"/>
          <w:b/>
        </w:rPr>
        <w:t>мотиваційну виплату</w:t>
      </w:r>
      <w:r w:rsidRPr="0087048D">
        <w:rPr>
          <w:rFonts w:ascii="Tahoma" w:hAnsi="Tahoma" w:cs="Tahoma"/>
        </w:rPr>
        <w:t xml:space="preserve"> соціальному працівнику, який здійснював супровід,</w:t>
      </w:r>
      <w:r w:rsidRPr="0087048D">
        <w:rPr>
          <w:rFonts w:ascii="Tahoma" w:hAnsi="Tahoma" w:cs="Tahoma"/>
          <w:b/>
        </w:rPr>
        <w:t xml:space="preserve"> у випадку виявлення ТБ</w:t>
      </w:r>
      <w:r w:rsidRPr="0087048D">
        <w:rPr>
          <w:rFonts w:ascii="Tahoma" w:hAnsi="Tahoma" w:cs="Tahoma"/>
        </w:rPr>
        <w:t>.</w:t>
      </w:r>
      <w:r w:rsidRPr="0087048D">
        <w:rPr>
          <w:rFonts w:ascii="Tahoma" w:hAnsi="Tahoma" w:cs="Tahoma"/>
          <w:b/>
        </w:rPr>
        <w:t xml:space="preserve"> </w:t>
      </w:r>
    </w:p>
    <w:p w:rsidR="006E6605" w:rsidRPr="0087048D" w:rsidRDefault="006E6605" w:rsidP="006E6605">
      <w:pPr>
        <w:tabs>
          <w:tab w:val="left" w:pos="142"/>
          <w:tab w:val="left" w:pos="426"/>
          <w:tab w:val="left" w:pos="851"/>
          <w:tab w:val="left" w:pos="1134"/>
        </w:tabs>
        <w:contextualSpacing/>
        <w:jc w:val="both"/>
        <w:rPr>
          <w:rFonts w:ascii="Tahoma" w:hAnsi="Tahoma" w:cs="Tahoma"/>
        </w:rPr>
      </w:pPr>
    </w:p>
    <w:p w:rsidR="006E6605" w:rsidRPr="0087048D" w:rsidRDefault="006E6605" w:rsidP="006E6605">
      <w:pPr>
        <w:pStyle w:val="ae"/>
        <w:tabs>
          <w:tab w:val="left" w:pos="142"/>
          <w:tab w:val="left" w:pos="426"/>
          <w:tab w:val="left" w:pos="851"/>
          <w:tab w:val="left" w:pos="993"/>
          <w:tab w:val="left" w:pos="1134"/>
        </w:tabs>
        <w:ind w:left="0"/>
        <w:jc w:val="both"/>
        <w:rPr>
          <w:rFonts w:ascii="Tahoma" w:hAnsi="Tahoma" w:cs="Tahoma"/>
        </w:rPr>
      </w:pPr>
      <w:r w:rsidRPr="0087048D">
        <w:rPr>
          <w:rFonts w:ascii="Tahoma" w:hAnsi="Tahoma" w:cs="Tahoma"/>
        </w:rPr>
        <w:t xml:space="preserve">Умови мотиваційних виплат: виплата здійснюється </w:t>
      </w:r>
      <w:r w:rsidRPr="0087048D">
        <w:rPr>
          <w:rFonts w:ascii="Tahoma" w:hAnsi="Tahoma" w:cs="Tahoma"/>
          <w:b/>
        </w:rPr>
        <w:t>після</w:t>
      </w:r>
      <w:r w:rsidRPr="0087048D">
        <w:rPr>
          <w:rFonts w:ascii="Tahoma" w:hAnsi="Tahoma" w:cs="Tahoma"/>
        </w:rPr>
        <w:t xml:space="preserve"> </w:t>
      </w:r>
      <w:r w:rsidRPr="0087048D">
        <w:rPr>
          <w:rFonts w:ascii="Tahoma" w:hAnsi="Tahoma" w:cs="Tahoma"/>
          <w:b/>
        </w:rPr>
        <w:t xml:space="preserve">верифікації </w:t>
      </w:r>
      <w:r w:rsidRPr="0087048D">
        <w:rPr>
          <w:rFonts w:ascii="Tahoma" w:hAnsi="Tahoma" w:cs="Tahoma"/>
        </w:rPr>
        <w:t>даних по виявленому випадку ТБ з даними реєстру хворих на туберкульоз, яка буде проведена  фахівцями Альянсу. Проведення даної верифікації можливе як на регіональному, так і на національному рівнях.</w:t>
      </w:r>
    </w:p>
    <w:p w:rsidR="006E6605" w:rsidRPr="0087048D" w:rsidRDefault="006E6605" w:rsidP="006E6605">
      <w:pPr>
        <w:tabs>
          <w:tab w:val="left" w:pos="142"/>
          <w:tab w:val="left" w:pos="426"/>
          <w:tab w:val="left" w:pos="851"/>
          <w:tab w:val="left" w:pos="1134"/>
        </w:tabs>
        <w:contextualSpacing/>
        <w:jc w:val="both"/>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b/>
        </w:rPr>
      </w:pPr>
      <w:r w:rsidRPr="0087048D">
        <w:rPr>
          <w:rFonts w:ascii="Tahoma" w:hAnsi="Tahoma" w:cs="Tahoma"/>
          <w:b/>
        </w:rPr>
        <w:t xml:space="preserve">3. Організація збору та доставки мокротиння для проведення </w:t>
      </w:r>
      <w:proofErr w:type="spellStart"/>
      <w:r w:rsidRPr="0087048D">
        <w:rPr>
          <w:rFonts w:ascii="Tahoma" w:hAnsi="Tahoma" w:cs="Tahoma"/>
          <w:b/>
        </w:rPr>
        <w:t>молекулярно</w:t>
      </w:r>
      <w:proofErr w:type="spellEnd"/>
      <w:r w:rsidRPr="0087048D">
        <w:rPr>
          <w:rFonts w:ascii="Tahoma" w:hAnsi="Tahoma" w:cs="Tahoma"/>
          <w:b/>
        </w:rPr>
        <w:t xml:space="preserve"> генетичного дослідження (далі МГ).</w:t>
      </w:r>
    </w:p>
    <w:p w:rsidR="006E6605" w:rsidRPr="0087048D" w:rsidRDefault="006E6605" w:rsidP="006E6605">
      <w:pPr>
        <w:jc w:val="both"/>
        <w:rPr>
          <w:rFonts w:ascii="Tahoma" w:hAnsi="Tahoma" w:cs="Tahoma"/>
          <w:b/>
        </w:rPr>
      </w:pPr>
      <w:r>
        <w:rPr>
          <w:rFonts w:ascii="Tahoma" w:hAnsi="Tahoma" w:cs="Tahoma"/>
          <w:b/>
        </w:rPr>
        <w:t>Компонент</w:t>
      </w:r>
      <w:r w:rsidRPr="0087048D">
        <w:rPr>
          <w:rFonts w:ascii="Tahoma" w:hAnsi="Tahoma" w:cs="Tahoma"/>
          <w:b/>
        </w:rPr>
        <w:t xml:space="preserve"> передбачає:</w:t>
      </w:r>
    </w:p>
    <w:p w:rsidR="006E6605" w:rsidRPr="0087048D" w:rsidRDefault="006E6605" w:rsidP="00134E4C">
      <w:pPr>
        <w:pStyle w:val="ae"/>
        <w:numPr>
          <w:ilvl w:val="0"/>
          <w:numId w:val="91"/>
        </w:numPr>
        <w:tabs>
          <w:tab w:val="left" w:pos="851"/>
        </w:tabs>
        <w:ind w:left="0" w:firstLine="720"/>
        <w:contextualSpacing/>
        <w:jc w:val="both"/>
        <w:rPr>
          <w:rFonts w:ascii="Tahoma" w:hAnsi="Tahoma" w:cs="Tahoma"/>
        </w:rPr>
      </w:pPr>
      <w:r w:rsidRPr="0087048D">
        <w:rPr>
          <w:rFonts w:ascii="Tahoma" w:hAnsi="Tahoma" w:cs="Tahoma"/>
        </w:rPr>
        <w:t xml:space="preserve"> Не менше 90% клієнтів з груп бездомні/ безпритульні, звільнені з місць позбавлення волі (протягом 2 років після звільнення), що за результатами </w:t>
      </w:r>
      <w:proofErr w:type="spellStart"/>
      <w:r w:rsidRPr="0087048D">
        <w:rPr>
          <w:rFonts w:ascii="Tahoma" w:hAnsi="Tahoma" w:cs="Tahoma"/>
        </w:rPr>
        <w:t>скринінгового</w:t>
      </w:r>
      <w:proofErr w:type="spellEnd"/>
      <w:r w:rsidRPr="0087048D">
        <w:rPr>
          <w:rFonts w:ascii="Tahoma" w:hAnsi="Tahoma" w:cs="Tahoma"/>
        </w:rPr>
        <w:t xml:space="preserve"> анкетування мають симптом «кашель», мають бути обстежені за допомогою </w:t>
      </w:r>
      <w:proofErr w:type="spellStart"/>
      <w:r w:rsidRPr="0087048D">
        <w:rPr>
          <w:rFonts w:ascii="Tahoma" w:hAnsi="Tahoma" w:cs="Tahoma"/>
        </w:rPr>
        <w:t>молекулярно</w:t>
      </w:r>
      <w:proofErr w:type="spellEnd"/>
      <w:r w:rsidRPr="0087048D">
        <w:rPr>
          <w:rFonts w:ascii="Tahoma" w:hAnsi="Tahoma" w:cs="Tahoma"/>
        </w:rPr>
        <w:t xml:space="preserve"> генетичних методів (МГ) – </w:t>
      </w:r>
      <w:proofErr w:type="spellStart"/>
      <w:r w:rsidRPr="0087048D">
        <w:rPr>
          <w:rFonts w:ascii="Tahoma" w:hAnsi="Tahoma" w:cs="Tahoma"/>
        </w:rPr>
        <w:t>GeneXpert</w:t>
      </w:r>
      <w:proofErr w:type="spellEnd"/>
      <w:r w:rsidRPr="0087048D">
        <w:rPr>
          <w:rFonts w:ascii="Tahoma" w:hAnsi="Tahoma" w:cs="Tahoma"/>
        </w:rPr>
        <w:t xml:space="preserve"> чи мікроскопічного обстеження мокроти.</w:t>
      </w:r>
    </w:p>
    <w:p w:rsidR="006E6605" w:rsidRPr="0087048D" w:rsidRDefault="006E6605" w:rsidP="00134E4C">
      <w:pPr>
        <w:pStyle w:val="ae"/>
        <w:numPr>
          <w:ilvl w:val="0"/>
          <w:numId w:val="91"/>
        </w:numPr>
        <w:tabs>
          <w:tab w:val="left" w:pos="851"/>
        </w:tabs>
        <w:ind w:left="0" w:firstLine="720"/>
        <w:contextualSpacing/>
        <w:jc w:val="both"/>
        <w:rPr>
          <w:rFonts w:ascii="Tahoma" w:hAnsi="Tahoma" w:cs="Tahoma"/>
        </w:rPr>
      </w:pPr>
      <w:r w:rsidRPr="0087048D">
        <w:rPr>
          <w:rFonts w:ascii="Tahoma" w:hAnsi="Tahoma" w:cs="Tahoma"/>
        </w:rPr>
        <w:t xml:space="preserve"> Залучення в проект медичного працівника ЛПЗ, де можливе проведення мікроскопічного та/або МГ дослідження мокроти за допомогою - </w:t>
      </w:r>
      <w:proofErr w:type="spellStart"/>
      <w:r w:rsidRPr="0087048D">
        <w:rPr>
          <w:rFonts w:ascii="Tahoma" w:hAnsi="Tahoma" w:cs="Tahoma"/>
        </w:rPr>
        <w:t>GeneXpert</w:t>
      </w:r>
      <w:proofErr w:type="spellEnd"/>
      <w:r w:rsidRPr="0087048D">
        <w:rPr>
          <w:rFonts w:ascii="Tahoma" w:hAnsi="Tahoma" w:cs="Tahoma"/>
        </w:rPr>
        <w:t xml:space="preserve">. Медичний працівник залучається до проекту для сприяння у спрощенні алгоритму діагностики туберкульозу для груп ризику та отримує доплату за збільшений обсяг виконання своїх обов’язків. Доплата не повинна перевищувати 25% від його основного доходу. </w:t>
      </w:r>
    </w:p>
    <w:p w:rsidR="006E6605" w:rsidRPr="0087048D" w:rsidRDefault="006E6605" w:rsidP="00134E4C">
      <w:pPr>
        <w:pStyle w:val="ae"/>
        <w:numPr>
          <w:ilvl w:val="0"/>
          <w:numId w:val="91"/>
        </w:numPr>
        <w:tabs>
          <w:tab w:val="left" w:pos="851"/>
        </w:tabs>
        <w:ind w:left="0" w:firstLine="720"/>
        <w:contextualSpacing/>
        <w:jc w:val="both"/>
        <w:rPr>
          <w:rFonts w:ascii="Tahoma" w:hAnsi="Tahoma" w:cs="Tahoma"/>
        </w:rPr>
      </w:pPr>
      <w:r w:rsidRPr="0087048D">
        <w:rPr>
          <w:rFonts w:ascii="Tahoma" w:hAnsi="Tahoma" w:cs="Tahoma"/>
        </w:rPr>
        <w:t>Закупівля масок для клієнтів, контейнерів для збору мокротиння, сумки – контейнера для транспортування мокротиння та ін.</w:t>
      </w:r>
    </w:p>
    <w:p w:rsidR="006E6605" w:rsidRPr="0087048D" w:rsidRDefault="006E6605" w:rsidP="006E6605">
      <w:pPr>
        <w:tabs>
          <w:tab w:val="left" w:pos="851"/>
          <w:tab w:val="left" w:pos="1134"/>
        </w:tabs>
        <w:ind w:left="720"/>
        <w:jc w:val="both"/>
        <w:rPr>
          <w:rFonts w:ascii="Tahoma" w:hAnsi="Tahoma" w:cs="Tahoma"/>
        </w:rPr>
      </w:pPr>
    </w:p>
    <w:p w:rsidR="006E6605" w:rsidRPr="0087048D" w:rsidRDefault="006E6605" w:rsidP="006E6605">
      <w:pPr>
        <w:jc w:val="both"/>
        <w:rPr>
          <w:rFonts w:ascii="Tahoma" w:hAnsi="Tahoma" w:cs="Tahoma"/>
          <w:b/>
        </w:rPr>
      </w:pPr>
      <w:r w:rsidRPr="0087048D">
        <w:rPr>
          <w:rFonts w:ascii="Tahoma" w:hAnsi="Tahoma" w:cs="Tahoma"/>
          <w:b/>
        </w:rPr>
        <w:t xml:space="preserve">Послуги, що надає медичний працівник: </w:t>
      </w:r>
    </w:p>
    <w:p w:rsidR="006E6605" w:rsidRPr="0087048D" w:rsidRDefault="006E6605" w:rsidP="00572D6F">
      <w:pPr>
        <w:pStyle w:val="ae"/>
        <w:numPr>
          <w:ilvl w:val="0"/>
          <w:numId w:val="94"/>
        </w:numPr>
        <w:tabs>
          <w:tab w:val="left" w:pos="851"/>
          <w:tab w:val="left" w:pos="1134"/>
        </w:tabs>
        <w:contextualSpacing/>
        <w:jc w:val="both"/>
        <w:rPr>
          <w:rFonts w:ascii="Tahoma" w:hAnsi="Tahoma" w:cs="Tahoma"/>
        </w:rPr>
      </w:pPr>
      <w:r w:rsidRPr="0087048D">
        <w:rPr>
          <w:rFonts w:ascii="Tahoma" w:hAnsi="Tahoma" w:cs="Tahoma"/>
        </w:rPr>
        <w:t>навчання пацієнта процедурі збору мокротиння;</w:t>
      </w:r>
    </w:p>
    <w:p w:rsidR="006E6605" w:rsidRPr="0087048D" w:rsidRDefault="006E6605" w:rsidP="00572D6F">
      <w:pPr>
        <w:pStyle w:val="ae"/>
        <w:numPr>
          <w:ilvl w:val="0"/>
          <w:numId w:val="94"/>
        </w:numPr>
        <w:tabs>
          <w:tab w:val="left" w:pos="851"/>
          <w:tab w:val="left" w:pos="1134"/>
        </w:tabs>
        <w:contextualSpacing/>
        <w:jc w:val="both"/>
        <w:rPr>
          <w:rFonts w:ascii="Tahoma" w:hAnsi="Tahoma" w:cs="Tahoma"/>
        </w:rPr>
      </w:pPr>
      <w:r w:rsidRPr="0087048D">
        <w:rPr>
          <w:rFonts w:ascii="Tahoma" w:hAnsi="Tahoma" w:cs="Tahoma"/>
        </w:rPr>
        <w:t>збір мокротиння з дотриманням вимог інфекційного контролю;</w:t>
      </w:r>
    </w:p>
    <w:p w:rsidR="006E6605" w:rsidRPr="0087048D" w:rsidRDefault="006E6605" w:rsidP="00572D6F">
      <w:pPr>
        <w:pStyle w:val="ae"/>
        <w:numPr>
          <w:ilvl w:val="0"/>
          <w:numId w:val="94"/>
        </w:numPr>
        <w:tabs>
          <w:tab w:val="left" w:pos="851"/>
          <w:tab w:val="left" w:pos="1134"/>
        </w:tabs>
        <w:contextualSpacing/>
        <w:jc w:val="both"/>
        <w:rPr>
          <w:rFonts w:ascii="Tahoma" w:hAnsi="Tahoma" w:cs="Tahoma"/>
        </w:rPr>
      </w:pPr>
      <w:r w:rsidRPr="0087048D">
        <w:rPr>
          <w:rFonts w:ascii="Tahoma" w:hAnsi="Tahoma" w:cs="Tahoma"/>
        </w:rPr>
        <w:t>контроль за процесом збору мокротиння;</w:t>
      </w:r>
    </w:p>
    <w:p w:rsidR="006E6605" w:rsidRPr="0087048D" w:rsidRDefault="006E6605" w:rsidP="00572D6F">
      <w:pPr>
        <w:pStyle w:val="ae"/>
        <w:numPr>
          <w:ilvl w:val="0"/>
          <w:numId w:val="94"/>
        </w:numPr>
        <w:tabs>
          <w:tab w:val="left" w:pos="851"/>
          <w:tab w:val="left" w:pos="1134"/>
        </w:tabs>
        <w:contextualSpacing/>
        <w:jc w:val="both"/>
        <w:rPr>
          <w:rFonts w:ascii="Tahoma" w:hAnsi="Tahoma" w:cs="Tahoma"/>
        </w:rPr>
      </w:pPr>
      <w:r w:rsidRPr="0087048D">
        <w:rPr>
          <w:rFonts w:ascii="Tahoma" w:hAnsi="Tahoma" w:cs="Tahoma"/>
        </w:rPr>
        <w:t>повідомлення результатів аналізу мокротиння клієнту;</w:t>
      </w:r>
    </w:p>
    <w:p w:rsidR="006E6605" w:rsidRPr="0087048D" w:rsidRDefault="006E6605" w:rsidP="00572D6F">
      <w:pPr>
        <w:pStyle w:val="ae"/>
        <w:numPr>
          <w:ilvl w:val="0"/>
          <w:numId w:val="94"/>
        </w:numPr>
        <w:tabs>
          <w:tab w:val="left" w:pos="851"/>
          <w:tab w:val="left" w:pos="1134"/>
        </w:tabs>
        <w:contextualSpacing/>
        <w:jc w:val="both"/>
        <w:rPr>
          <w:rFonts w:ascii="Tahoma" w:hAnsi="Tahoma" w:cs="Tahoma"/>
        </w:rPr>
      </w:pPr>
      <w:r w:rsidRPr="0087048D">
        <w:rPr>
          <w:rFonts w:ascii="Tahoma" w:hAnsi="Tahoma" w:cs="Tahoma"/>
        </w:rPr>
        <w:t xml:space="preserve">у випадку позитивного результату при МГ дослідженні МБТ+, МГ+ </w:t>
      </w:r>
      <w:proofErr w:type="spellStart"/>
      <w:r w:rsidRPr="0087048D">
        <w:rPr>
          <w:rFonts w:ascii="Tahoma" w:hAnsi="Tahoma" w:cs="Tahoma"/>
        </w:rPr>
        <w:t>переадресація</w:t>
      </w:r>
      <w:proofErr w:type="spellEnd"/>
      <w:r w:rsidRPr="0087048D">
        <w:rPr>
          <w:rFonts w:ascii="Tahoma" w:hAnsi="Tahoma" w:cs="Tahoma"/>
        </w:rPr>
        <w:t xml:space="preserve"> до спеціалізованого медичного закладу для подальшої діагностики.</w:t>
      </w:r>
    </w:p>
    <w:p w:rsidR="006E6605" w:rsidRPr="0087048D" w:rsidRDefault="006E6605" w:rsidP="006E6605">
      <w:pPr>
        <w:rPr>
          <w:rFonts w:ascii="Tahoma" w:hAnsi="Tahoma" w:cs="Tahoma"/>
        </w:rPr>
      </w:pPr>
      <w:r w:rsidRPr="0087048D">
        <w:rPr>
          <w:rFonts w:ascii="Tahoma" w:hAnsi="Tahoma" w:cs="Tahoma"/>
        </w:rPr>
        <w:t>В разі співпраці з ЛПЗ, де не можливо проведення МГ дослідження, слід передбачити організацію доставки мокроти до ЛПЗ, де таке дослідження можливе.</w:t>
      </w:r>
    </w:p>
    <w:p w:rsidR="006E6605" w:rsidRPr="0087048D" w:rsidRDefault="006E6605" w:rsidP="006E6605">
      <w:pPr>
        <w:widowControl w:val="0"/>
        <w:suppressAutoHyphens/>
        <w:ind w:firstLine="708"/>
        <w:rPr>
          <w:rFonts w:ascii="Tahoma" w:hAnsi="Tahoma" w:cs="Tahoma"/>
        </w:rPr>
      </w:pPr>
      <w:r w:rsidRPr="0087048D">
        <w:rPr>
          <w:rFonts w:ascii="Tahoma" w:hAnsi="Tahoma" w:cs="Tahoma"/>
        </w:rPr>
        <w:t>Звертаємо Вашу увагу на те, що кожен ЛПЗ, де можливе проведення МГ дослідження</w:t>
      </w:r>
      <w:r w:rsidRPr="0087048D" w:rsidDel="00DB0AC9">
        <w:rPr>
          <w:rFonts w:ascii="Tahoma" w:hAnsi="Tahoma" w:cs="Tahoma"/>
        </w:rPr>
        <w:t xml:space="preserve"> </w:t>
      </w:r>
      <w:r w:rsidRPr="0087048D">
        <w:rPr>
          <w:rFonts w:ascii="Tahoma" w:hAnsi="Tahoma" w:cs="Tahoma"/>
        </w:rPr>
        <w:t xml:space="preserve">мокроти забезпечується картриджами для проведення </w:t>
      </w:r>
      <w:proofErr w:type="spellStart"/>
      <w:r w:rsidRPr="0087048D">
        <w:rPr>
          <w:rFonts w:ascii="Tahoma" w:hAnsi="Tahoma" w:cs="Tahoma"/>
        </w:rPr>
        <w:t>молекулярно</w:t>
      </w:r>
      <w:proofErr w:type="spellEnd"/>
      <w:r w:rsidRPr="0087048D">
        <w:rPr>
          <w:rFonts w:ascii="Tahoma" w:hAnsi="Tahoma" w:cs="Tahoma"/>
        </w:rPr>
        <w:t xml:space="preserve"> – генетичних досліджень з розрахунку на потреби вразливих груп. </w:t>
      </w:r>
    </w:p>
    <w:p w:rsidR="006E6605" w:rsidRPr="0087048D" w:rsidRDefault="006E6605" w:rsidP="006E6605">
      <w:pPr>
        <w:tabs>
          <w:tab w:val="left" w:pos="142"/>
          <w:tab w:val="left" w:pos="426"/>
          <w:tab w:val="left" w:pos="851"/>
          <w:tab w:val="left" w:pos="993"/>
          <w:tab w:val="left" w:pos="1134"/>
        </w:tabs>
        <w:rPr>
          <w:rFonts w:ascii="Tahoma" w:hAnsi="Tahoma" w:cs="Tahoma"/>
        </w:rPr>
      </w:pPr>
      <w:r w:rsidRPr="0087048D">
        <w:rPr>
          <w:rFonts w:ascii="Tahoma" w:hAnsi="Tahoma" w:cs="Tahoma"/>
        </w:rPr>
        <w:lastRenderedPageBreak/>
        <w:tab/>
      </w:r>
      <w:r w:rsidRPr="0087048D">
        <w:rPr>
          <w:rFonts w:ascii="Tahoma" w:hAnsi="Tahoma" w:cs="Tahoma"/>
        </w:rPr>
        <w:tab/>
        <w:t>Фінансування даного напрямку слід розраховувати на 1 клієнта із симптомом «кашель», який отримав послугу МГ чи мікроскопічного дослідження мокроти.</w:t>
      </w:r>
    </w:p>
    <w:p w:rsidR="006E6605" w:rsidRPr="0087048D" w:rsidRDefault="006E6605" w:rsidP="006E6605">
      <w:pPr>
        <w:tabs>
          <w:tab w:val="left" w:pos="142"/>
          <w:tab w:val="left" w:pos="426"/>
          <w:tab w:val="left" w:pos="851"/>
          <w:tab w:val="left" w:pos="993"/>
          <w:tab w:val="left" w:pos="1134"/>
        </w:tabs>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rPr>
      </w:pPr>
      <w:r w:rsidRPr="0087048D">
        <w:rPr>
          <w:rFonts w:ascii="Tahoma" w:hAnsi="Tahoma" w:cs="Tahoma"/>
          <w:b/>
        </w:rPr>
        <w:t xml:space="preserve">4.Ведення обліково-звітної документації за проектом </w:t>
      </w:r>
      <w:r w:rsidRPr="0087048D">
        <w:rPr>
          <w:rFonts w:ascii="Tahoma" w:hAnsi="Tahoma" w:cs="Tahoma"/>
        </w:rPr>
        <w:t>(заповнення щоденних відомостей, реєстрації результатів обстеження та початку лікування, ведення бази даних SYREX, та ін.).</w:t>
      </w:r>
    </w:p>
    <w:p w:rsidR="006E6605" w:rsidRPr="0087048D" w:rsidRDefault="006E6605" w:rsidP="006E6605">
      <w:pPr>
        <w:rPr>
          <w:rFonts w:ascii="Tahoma" w:hAnsi="Tahoma" w:cs="Tahoma"/>
        </w:rPr>
      </w:pPr>
    </w:p>
    <w:p w:rsidR="006E6605" w:rsidRPr="0087048D" w:rsidRDefault="006E6605" w:rsidP="006E6605">
      <w:pPr>
        <w:rPr>
          <w:rFonts w:ascii="Tahoma" w:hAnsi="Tahoma" w:cs="Tahoma"/>
          <w:b/>
          <w:i/>
        </w:rPr>
      </w:pPr>
      <w:r w:rsidRPr="0087048D">
        <w:rPr>
          <w:rFonts w:ascii="Tahoma" w:hAnsi="Tahoma" w:cs="Tahoma"/>
          <w:b/>
          <w:i/>
        </w:rPr>
        <w:t xml:space="preserve">Критерії ефективності реалізації діяльності: </w:t>
      </w:r>
    </w:p>
    <w:p w:rsidR="006E6605" w:rsidRPr="0087048D" w:rsidRDefault="006E6605" w:rsidP="00530783">
      <w:pPr>
        <w:pStyle w:val="ae"/>
        <w:numPr>
          <w:ilvl w:val="0"/>
          <w:numId w:val="92"/>
        </w:numPr>
        <w:tabs>
          <w:tab w:val="left" w:pos="0"/>
          <w:tab w:val="left" w:pos="851"/>
        </w:tabs>
        <w:ind w:left="0" w:firstLine="0"/>
        <w:contextualSpacing/>
        <w:jc w:val="both"/>
        <w:rPr>
          <w:rFonts w:ascii="Tahoma" w:hAnsi="Tahoma" w:cs="Tahoma"/>
        </w:rPr>
      </w:pPr>
      <w:r w:rsidRPr="0087048D">
        <w:rPr>
          <w:rFonts w:ascii="Tahoma" w:hAnsi="Tahoma" w:cs="Tahoma"/>
        </w:rPr>
        <w:t xml:space="preserve">Не менше 90% клієнтів охоплені послугами </w:t>
      </w:r>
      <w:proofErr w:type="spellStart"/>
      <w:r w:rsidRPr="0087048D">
        <w:rPr>
          <w:rFonts w:ascii="Tahoma" w:hAnsi="Tahoma" w:cs="Tahoma"/>
        </w:rPr>
        <w:t>скринінгового</w:t>
      </w:r>
      <w:proofErr w:type="spellEnd"/>
      <w:r w:rsidRPr="0087048D">
        <w:rPr>
          <w:rFonts w:ascii="Tahoma" w:hAnsi="Tahoma" w:cs="Tahoma"/>
        </w:rPr>
        <w:t xml:space="preserve"> анкетування на туберкульоз.</w:t>
      </w:r>
    </w:p>
    <w:p w:rsidR="006E6605" w:rsidRPr="0087048D" w:rsidRDefault="006E6605" w:rsidP="00530783">
      <w:pPr>
        <w:pStyle w:val="ae"/>
        <w:numPr>
          <w:ilvl w:val="0"/>
          <w:numId w:val="92"/>
        </w:numPr>
        <w:tabs>
          <w:tab w:val="left" w:pos="0"/>
          <w:tab w:val="left" w:pos="851"/>
        </w:tabs>
        <w:ind w:left="0" w:firstLine="0"/>
        <w:contextualSpacing/>
        <w:jc w:val="both"/>
        <w:rPr>
          <w:rFonts w:ascii="Tahoma" w:hAnsi="Tahoma" w:cs="Tahoma"/>
        </w:rPr>
      </w:pPr>
      <w:r w:rsidRPr="0087048D">
        <w:rPr>
          <w:rFonts w:ascii="Tahoma" w:hAnsi="Tahoma" w:cs="Tahoma"/>
        </w:rPr>
        <w:t xml:space="preserve">Не менше 90% клієнтів, що мають позитивний результат </w:t>
      </w:r>
      <w:proofErr w:type="spellStart"/>
      <w:r w:rsidRPr="0087048D">
        <w:rPr>
          <w:rFonts w:ascii="Tahoma" w:hAnsi="Tahoma" w:cs="Tahoma"/>
        </w:rPr>
        <w:t>скринінгового</w:t>
      </w:r>
      <w:proofErr w:type="spellEnd"/>
      <w:r w:rsidRPr="0087048D">
        <w:rPr>
          <w:rFonts w:ascii="Tahoma" w:hAnsi="Tahoma" w:cs="Tahoma"/>
        </w:rPr>
        <w:t xml:space="preserve"> анкетування на туберкульоз, пройшли медичне обстеження та отримали результат - висновок лікаря. </w:t>
      </w:r>
    </w:p>
    <w:p w:rsidR="006E6605" w:rsidRPr="0087048D" w:rsidRDefault="006E6605" w:rsidP="00530783">
      <w:pPr>
        <w:pStyle w:val="ae"/>
        <w:numPr>
          <w:ilvl w:val="0"/>
          <w:numId w:val="92"/>
        </w:numPr>
        <w:tabs>
          <w:tab w:val="left" w:pos="0"/>
          <w:tab w:val="left" w:pos="851"/>
        </w:tabs>
        <w:ind w:left="0" w:firstLine="0"/>
        <w:contextualSpacing/>
        <w:jc w:val="both"/>
        <w:rPr>
          <w:rFonts w:ascii="Tahoma" w:hAnsi="Tahoma" w:cs="Tahoma"/>
        </w:rPr>
      </w:pPr>
      <w:r w:rsidRPr="0087048D">
        <w:rPr>
          <w:rFonts w:ascii="Tahoma" w:hAnsi="Tahoma" w:cs="Tahoma"/>
        </w:rPr>
        <w:t>Не менше 90% клієнтів, у яких діагностовано туберкульоз, розпочали лікування.</w:t>
      </w:r>
    </w:p>
    <w:p w:rsidR="006E6605" w:rsidRPr="0087048D" w:rsidRDefault="006E6605" w:rsidP="00530783">
      <w:pPr>
        <w:pStyle w:val="ae"/>
        <w:tabs>
          <w:tab w:val="left" w:pos="0"/>
          <w:tab w:val="left" w:pos="851"/>
        </w:tabs>
        <w:ind w:left="0"/>
        <w:jc w:val="both"/>
        <w:rPr>
          <w:rFonts w:ascii="Tahoma" w:hAnsi="Tahoma" w:cs="Tahoma"/>
        </w:rPr>
      </w:pPr>
    </w:p>
    <w:p w:rsidR="006E6605" w:rsidRPr="0087048D" w:rsidRDefault="006E6605" w:rsidP="006E6605">
      <w:pPr>
        <w:rPr>
          <w:rFonts w:ascii="Tahoma" w:eastAsia="Times New Roman" w:hAnsi="Tahoma" w:cs="Tahoma"/>
          <w:i/>
        </w:rPr>
      </w:pPr>
      <w:r w:rsidRPr="0087048D">
        <w:rPr>
          <w:rFonts w:ascii="Tahoma" w:eastAsia="Times New Roman" w:hAnsi="Tahoma" w:cs="Tahoma"/>
          <w:b/>
          <w:i/>
        </w:rPr>
        <w:t>Особливі вимоги:</w:t>
      </w:r>
      <w:r w:rsidRPr="0087048D">
        <w:rPr>
          <w:rFonts w:ascii="Tahoma" w:eastAsia="Times New Roman" w:hAnsi="Tahoma" w:cs="Tahoma"/>
          <w:i/>
        </w:rPr>
        <w:t xml:space="preserve"> </w:t>
      </w:r>
    </w:p>
    <w:p w:rsidR="006E6605" w:rsidRPr="005E4BC8" w:rsidRDefault="006E6605" w:rsidP="006E6605">
      <w:pPr>
        <w:tabs>
          <w:tab w:val="left" w:pos="851"/>
          <w:tab w:val="left" w:pos="1134"/>
        </w:tabs>
        <w:contextualSpacing/>
        <w:jc w:val="both"/>
        <w:rPr>
          <w:rFonts w:ascii="Tahoma" w:hAnsi="Tahoma" w:cs="Tahoma"/>
        </w:rPr>
      </w:pPr>
      <w:r w:rsidRPr="0087048D">
        <w:rPr>
          <w:rFonts w:ascii="Tahoma" w:hAnsi="Tahoma" w:cs="Tahoma"/>
        </w:rPr>
        <w:tab/>
      </w:r>
      <w:r w:rsidRPr="005E4BC8">
        <w:rPr>
          <w:rFonts w:ascii="Tahoma" w:hAnsi="Tahoma" w:cs="Tahoma"/>
        </w:rPr>
        <w:t xml:space="preserve">Розуміння проблем та потреб вразливих до ТБ груп: бездомні/безпритульні, звільнені з місць позбавлення волі та доведений досвід роботи з даними цільовими групами. </w:t>
      </w:r>
    </w:p>
    <w:p w:rsidR="006E6605" w:rsidRPr="005E4BC8" w:rsidRDefault="006E6605" w:rsidP="006E6605">
      <w:pPr>
        <w:ind w:left="708"/>
        <w:rPr>
          <w:rFonts w:ascii="Tahoma" w:hAnsi="Tahoma" w:cs="Tahoma"/>
        </w:rPr>
      </w:pPr>
      <w:r w:rsidRPr="005E4BC8">
        <w:rPr>
          <w:rFonts w:ascii="Tahoma" w:eastAsia="Times New Roman" w:hAnsi="Tahoma" w:cs="Tahoma"/>
        </w:rPr>
        <w:t>В заявці приведено основні  показники чисельності осіб по даних групах в регіоні (зареєстровані або оціночні дані) з посиланням на відповідне джерело інформації.</w:t>
      </w:r>
    </w:p>
    <w:p w:rsidR="006E6605" w:rsidRPr="005E4BC8" w:rsidRDefault="006E6605" w:rsidP="006E6605">
      <w:pPr>
        <w:tabs>
          <w:tab w:val="left" w:pos="851"/>
          <w:tab w:val="left" w:pos="1134"/>
        </w:tabs>
        <w:contextualSpacing/>
        <w:jc w:val="both"/>
        <w:rPr>
          <w:rFonts w:ascii="Tahoma" w:hAnsi="Tahoma" w:cs="Tahoma"/>
        </w:rPr>
      </w:pPr>
      <w:r w:rsidRPr="005E4BC8">
        <w:rPr>
          <w:rFonts w:ascii="Tahoma" w:hAnsi="Tahoma" w:cs="Tahoma"/>
        </w:rPr>
        <w:tab/>
        <w:t>Досвід роботи  в проектах по ранньому виявленню туберкульозу у вразливих групах.</w:t>
      </w:r>
    </w:p>
    <w:p w:rsidR="006E6605" w:rsidRPr="005E4BC8" w:rsidRDefault="006E6605" w:rsidP="006E6605">
      <w:pPr>
        <w:tabs>
          <w:tab w:val="left" w:pos="851"/>
          <w:tab w:val="left" w:pos="1134"/>
        </w:tabs>
        <w:contextualSpacing/>
        <w:jc w:val="both"/>
        <w:rPr>
          <w:rFonts w:ascii="Tahoma" w:hAnsi="Tahoma" w:cs="Tahoma"/>
        </w:rPr>
      </w:pPr>
      <w:r w:rsidRPr="005E4BC8">
        <w:rPr>
          <w:rFonts w:ascii="Tahoma" w:hAnsi="Tahoma" w:cs="Tahoma"/>
        </w:rPr>
        <w:tab/>
        <w:t xml:space="preserve">Налагоджені робочі зв’язки з </w:t>
      </w:r>
      <w:proofErr w:type="spellStart"/>
      <w:r w:rsidRPr="005E4BC8">
        <w:rPr>
          <w:rFonts w:ascii="Tahoma" w:hAnsi="Tahoma" w:cs="Tahoma"/>
        </w:rPr>
        <w:t>лікувально</w:t>
      </w:r>
      <w:proofErr w:type="spellEnd"/>
      <w:r w:rsidRPr="005E4BC8">
        <w:rPr>
          <w:rFonts w:ascii="Tahoma" w:hAnsi="Tahoma" w:cs="Tahoma"/>
        </w:rPr>
        <w:t xml:space="preserve"> - профілактичними закладами,  узгоджені алгоритми взаємодії/пере адресації клієнтів з позитивним симптомом </w:t>
      </w:r>
      <w:proofErr w:type="spellStart"/>
      <w:r w:rsidRPr="005E4BC8">
        <w:rPr>
          <w:rFonts w:ascii="Tahoma" w:hAnsi="Tahoma" w:cs="Tahoma"/>
        </w:rPr>
        <w:t>скринінгу</w:t>
      </w:r>
      <w:proofErr w:type="spellEnd"/>
      <w:r w:rsidRPr="005E4BC8">
        <w:rPr>
          <w:rFonts w:ascii="Tahoma" w:hAnsi="Tahoma" w:cs="Tahoma"/>
        </w:rPr>
        <w:t xml:space="preserve"> на ТБ із ЛПЗ (ЦПМСД, ПТД, та ін.). Наявність таких угод є додатковою перевагою для участі у конкурсі.</w:t>
      </w:r>
    </w:p>
    <w:p w:rsidR="006E6605" w:rsidRPr="005E4BC8" w:rsidRDefault="006E6605" w:rsidP="006E6605">
      <w:pPr>
        <w:pStyle w:val="ae"/>
        <w:tabs>
          <w:tab w:val="left" w:pos="142"/>
          <w:tab w:val="left" w:pos="426"/>
          <w:tab w:val="left" w:pos="851"/>
          <w:tab w:val="left" w:pos="993"/>
          <w:tab w:val="left" w:pos="1134"/>
        </w:tabs>
        <w:ind w:left="0" w:firstLine="709"/>
        <w:jc w:val="both"/>
        <w:rPr>
          <w:rFonts w:ascii="Tahoma" w:eastAsia="Times New Roman" w:hAnsi="Tahoma" w:cs="Tahoma"/>
        </w:rPr>
      </w:pPr>
      <w:r w:rsidRPr="005E4BC8">
        <w:rPr>
          <w:rFonts w:ascii="Tahoma" w:hAnsi="Tahoma" w:cs="Tahoma"/>
        </w:rPr>
        <w:t xml:space="preserve"> В</w:t>
      </w:r>
      <w:r w:rsidRPr="005E4BC8">
        <w:rPr>
          <w:rFonts w:ascii="Tahoma" w:eastAsia="Times New Roman" w:hAnsi="Tahoma" w:cs="Tahoma"/>
        </w:rPr>
        <w:t xml:space="preserve"> умовах нового конкурсу проектної пропозиції на 2019 рік буде підтримано лише діяльність проектів, які надаватимуть послуги виключно на підконтрольній Уряду України території України.</w:t>
      </w:r>
    </w:p>
    <w:p w:rsidR="006E6605" w:rsidRPr="0087048D" w:rsidRDefault="006E6605" w:rsidP="006E6605">
      <w:pPr>
        <w:pStyle w:val="ae"/>
        <w:tabs>
          <w:tab w:val="left" w:pos="142"/>
          <w:tab w:val="left" w:pos="426"/>
          <w:tab w:val="left" w:pos="851"/>
          <w:tab w:val="left" w:pos="993"/>
          <w:tab w:val="left" w:pos="1134"/>
        </w:tabs>
        <w:ind w:left="0" w:firstLine="709"/>
        <w:rPr>
          <w:rFonts w:ascii="Tahoma" w:hAnsi="Tahoma" w:cs="Tahoma"/>
        </w:rPr>
      </w:pPr>
    </w:p>
    <w:p w:rsidR="006E6605" w:rsidRPr="0087048D" w:rsidRDefault="006E6605" w:rsidP="006E6605">
      <w:pPr>
        <w:tabs>
          <w:tab w:val="left" w:pos="142"/>
          <w:tab w:val="left" w:pos="426"/>
          <w:tab w:val="left" w:pos="851"/>
          <w:tab w:val="left" w:pos="1134"/>
        </w:tabs>
        <w:contextualSpacing/>
        <w:jc w:val="both"/>
        <w:rPr>
          <w:rFonts w:ascii="Tahoma" w:hAnsi="Tahoma" w:cs="Tahoma"/>
          <w:b/>
          <w:bCs/>
        </w:rPr>
      </w:pPr>
    </w:p>
    <w:p w:rsidR="006E6605" w:rsidRPr="0087048D" w:rsidRDefault="006E6605" w:rsidP="006E6605">
      <w:pPr>
        <w:widowControl w:val="0"/>
        <w:autoSpaceDE w:val="0"/>
        <w:autoSpaceDN w:val="0"/>
        <w:ind w:right="-2"/>
        <w:jc w:val="both"/>
        <w:rPr>
          <w:rFonts w:ascii="Tahoma" w:eastAsia="Times New Roman" w:hAnsi="Tahoma" w:cs="Tahoma"/>
          <w:b/>
        </w:rPr>
      </w:pPr>
      <w:r w:rsidRPr="0087048D">
        <w:rPr>
          <w:rFonts w:ascii="Tahoma" w:hAnsi="Tahoma" w:cs="Tahoma"/>
          <w:b/>
          <w:bCs/>
        </w:rPr>
        <w:t>Програмний компонент 21А.</w:t>
      </w:r>
      <w:r w:rsidRPr="0087048D">
        <w:rPr>
          <w:rFonts w:ascii="Tahoma" w:eastAsia="Times New Roman" w:hAnsi="Tahoma" w:cs="Tahoma"/>
          <w:b/>
        </w:rPr>
        <w:t xml:space="preserve"> OCF-TB: Оптимізація виявлення випадків ТБ серед контактних осіб з груп підвищеного ризику захворювання та  їх медико-соціальний супровід.</w:t>
      </w:r>
    </w:p>
    <w:p w:rsidR="006E6605" w:rsidRPr="0087048D" w:rsidRDefault="006E6605" w:rsidP="006E6605">
      <w:pPr>
        <w:widowControl w:val="0"/>
        <w:autoSpaceDE w:val="0"/>
        <w:autoSpaceDN w:val="0"/>
        <w:ind w:right="-2"/>
        <w:jc w:val="both"/>
        <w:rPr>
          <w:rFonts w:ascii="Tahoma" w:eastAsia="Times New Roman" w:hAnsi="Tahoma" w:cs="Tahoma"/>
        </w:rPr>
      </w:pPr>
    </w:p>
    <w:p w:rsidR="006E6605" w:rsidRPr="0087048D" w:rsidRDefault="006E6605" w:rsidP="006E6605">
      <w:pPr>
        <w:ind w:right="-2"/>
        <w:jc w:val="both"/>
        <w:rPr>
          <w:rFonts w:ascii="Tahoma" w:hAnsi="Tahoma" w:cs="Tahoma"/>
          <w:b/>
          <w:bCs/>
          <w:i/>
        </w:rPr>
      </w:pPr>
      <w:r w:rsidRPr="0087048D">
        <w:rPr>
          <w:rFonts w:ascii="Tahoma" w:hAnsi="Tahoma" w:cs="Tahoma"/>
          <w:b/>
          <w:bCs/>
          <w:i/>
        </w:rPr>
        <w:t>Завдання:</w:t>
      </w:r>
    </w:p>
    <w:p w:rsidR="006E6605" w:rsidRPr="0087048D" w:rsidRDefault="006E6605" w:rsidP="00572D6F">
      <w:pPr>
        <w:numPr>
          <w:ilvl w:val="0"/>
          <w:numId w:val="128"/>
        </w:numPr>
        <w:tabs>
          <w:tab w:val="clear" w:pos="720"/>
          <w:tab w:val="num" w:pos="142"/>
        </w:tabs>
        <w:ind w:left="0" w:right="-2" w:firstLine="360"/>
        <w:jc w:val="both"/>
        <w:rPr>
          <w:rFonts w:ascii="Tahoma" w:eastAsia="Times New Roman" w:hAnsi="Tahoma" w:cs="Tahoma"/>
        </w:rPr>
      </w:pPr>
      <w:r w:rsidRPr="0087048D">
        <w:rPr>
          <w:rFonts w:ascii="Tahoma" w:eastAsia="Times New Roman" w:hAnsi="Tahoma" w:cs="Tahoma"/>
        </w:rPr>
        <w:t>запровадити підхід з оптимізації виявлення випадків ТБ шляхом залучення до обстеження осіб, контактних з хворими на ТБ - представниками груп підвищеного ризику;</w:t>
      </w:r>
    </w:p>
    <w:p w:rsidR="006E6605" w:rsidRPr="0087048D" w:rsidRDefault="006E6605" w:rsidP="00572D6F">
      <w:pPr>
        <w:numPr>
          <w:ilvl w:val="0"/>
          <w:numId w:val="128"/>
        </w:numPr>
        <w:tabs>
          <w:tab w:val="clear" w:pos="720"/>
          <w:tab w:val="num" w:pos="142"/>
        </w:tabs>
        <w:ind w:left="0" w:right="-2" w:firstLine="360"/>
        <w:jc w:val="both"/>
        <w:rPr>
          <w:rFonts w:ascii="Tahoma" w:eastAsia="Times New Roman" w:hAnsi="Tahoma" w:cs="Tahoma"/>
        </w:rPr>
      </w:pPr>
      <w:r w:rsidRPr="0087048D">
        <w:rPr>
          <w:rFonts w:ascii="Tahoma" w:eastAsia="Times New Roman" w:hAnsi="Tahoma" w:cs="Tahoma"/>
        </w:rPr>
        <w:t>залучити додаткових клієнтів з груп підвищеного ризику захворювання на ТБ до обстеження на ТБ;</w:t>
      </w:r>
    </w:p>
    <w:p w:rsidR="006E6605" w:rsidRPr="0087048D" w:rsidRDefault="006E6605" w:rsidP="00572D6F">
      <w:pPr>
        <w:numPr>
          <w:ilvl w:val="0"/>
          <w:numId w:val="128"/>
        </w:numPr>
        <w:tabs>
          <w:tab w:val="clear" w:pos="720"/>
          <w:tab w:val="num" w:pos="142"/>
        </w:tabs>
        <w:ind w:left="0" w:right="-2" w:firstLine="360"/>
        <w:jc w:val="both"/>
        <w:rPr>
          <w:rFonts w:ascii="Tahoma" w:eastAsia="Times New Roman" w:hAnsi="Tahoma" w:cs="Tahoma"/>
        </w:rPr>
      </w:pPr>
      <w:r w:rsidRPr="0087048D">
        <w:rPr>
          <w:rFonts w:ascii="Tahoma" w:eastAsia="Times New Roman" w:hAnsi="Tahoma" w:cs="Tahoma"/>
        </w:rPr>
        <w:t xml:space="preserve">підтримати формування прихильності до обстеження на ТБ контактних осіб задля сприяння швидкому виявленню захворювання та початку лікування; </w:t>
      </w:r>
    </w:p>
    <w:p w:rsidR="006E6605" w:rsidRPr="0087048D" w:rsidRDefault="006E6605" w:rsidP="00572D6F">
      <w:pPr>
        <w:numPr>
          <w:ilvl w:val="0"/>
          <w:numId w:val="128"/>
        </w:numPr>
        <w:tabs>
          <w:tab w:val="clear" w:pos="720"/>
          <w:tab w:val="num" w:pos="142"/>
        </w:tabs>
        <w:ind w:left="0" w:right="-2" w:firstLine="360"/>
        <w:jc w:val="both"/>
        <w:rPr>
          <w:rFonts w:ascii="Tahoma" w:eastAsia="Times New Roman" w:hAnsi="Tahoma" w:cs="Tahoma"/>
        </w:rPr>
      </w:pPr>
      <w:bookmarkStart w:id="6" w:name="_Hlk514883370"/>
      <w:r w:rsidRPr="0087048D">
        <w:rPr>
          <w:rFonts w:ascii="Tahoma" w:eastAsia="Times New Roman" w:hAnsi="Tahoma" w:cs="Tahoma"/>
        </w:rPr>
        <w:t>сприяти формуванню прихильності до лікування латентної туберкульозної інфекції у контактних осіб;</w:t>
      </w:r>
    </w:p>
    <w:p w:rsidR="006E6605" w:rsidRPr="0087048D" w:rsidRDefault="006E6605" w:rsidP="00572D6F">
      <w:pPr>
        <w:numPr>
          <w:ilvl w:val="0"/>
          <w:numId w:val="128"/>
        </w:numPr>
        <w:tabs>
          <w:tab w:val="clear" w:pos="720"/>
          <w:tab w:val="num" w:pos="142"/>
        </w:tabs>
        <w:ind w:left="0" w:right="-2" w:firstLine="360"/>
        <w:jc w:val="both"/>
        <w:rPr>
          <w:rFonts w:ascii="Tahoma" w:eastAsia="Times New Roman" w:hAnsi="Tahoma" w:cs="Tahoma"/>
        </w:rPr>
      </w:pPr>
      <w:r w:rsidRPr="0087048D">
        <w:rPr>
          <w:rFonts w:ascii="Tahoma" w:eastAsia="Times New Roman" w:hAnsi="Tahoma" w:cs="Tahoma"/>
        </w:rPr>
        <w:t xml:space="preserve">застосувати </w:t>
      </w:r>
      <w:proofErr w:type="spellStart"/>
      <w:r w:rsidRPr="0087048D">
        <w:rPr>
          <w:rFonts w:ascii="Tahoma" w:eastAsia="Times New Roman" w:hAnsi="Tahoma" w:cs="Tahoma"/>
        </w:rPr>
        <w:t>медико</w:t>
      </w:r>
      <w:proofErr w:type="spellEnd"/>
      <w:r w:rsidRPr="0087048D">
        <w:rPr>
          <w:rFonts w:ascii="Tahoma" w:eastAsia="Times New Roman" w:hAnsi="Tahoma" w:cs="Tahoma"/>
        </w:rPr>
        <w:t xml:space="preserve"> - соціальний супровід для ведення контактних осіб з груп ризику протягом періоду диспансерного нагляду. </w:t>
      </w:r>
    </w:p>
    <w:p w:rsidR="006E6605" w:rsidRPr="0087048D" w:rsidRDefault="006E6605" w:rsidP="006E6605">
      <w:pPr>
        <w:ind w:right="-2"/>
        <w:jc w:val="both"/>
        <w:rPr>
          <w:rFonts w:ascii="Tahoma" w:eastAsia="Times New Roman" w:hAnsi="Tahoma" w:cs="Tahoma"/>
        </w:rPr>
      </w:pPr>
    </w:p>
    <w:p w:rsidR="006E6605" w:rsidRPr="0087048D" w:rsidRDefault="006E6605" w:rsidP="006E6605">
      <w:pPr>
        <w:ind w:right="-2"/>
        <w:jc w:val="both"/>
        <w:rPr>
          <w:rFonts w:ascii="Tahoma" w:hAnsi="Tahoma" w:cs="Tahoma"/>
        </w:rPr>
      </w:pPr>
      <w:r w:rsidRPr="0087048D">
        <w:rPr>
          <w:rFonts w:ascii="Tahoma" w:hAnsi="Tahoma" w:cs="Tahoma"/>
          <w:b/>
          <w:bCs/>
          <w:i/>
        </w:rPr>
        <w:t xml:space="preserve">Термін реалізації: </w:t>
      </w:r>
      <w:bookmarkEnd w:id="6"/>
      <w:r w:rsidRPr="0087048D">
        <w:rPr>
          <w:rFonts w:ascii="Tahoma" w:hAnsi="Tahoma" w:cs="Tahoma"/>
        </w:rPr>
        <w:t>01.01.2019 – 31.12.2019 року</w:t>
      </w:r>
    </w:p>
    <w:p w:rsidR="006E6605" w:rsidRPr="0087048D" w:rsidRDefault="006E6605" w:rsidP="006E6605">
      <w:pPr>
        <w:ind w:right="-2"/>
        <w:jc w:val="both"/>
        <w:rPr>
          <w:rFonts w:ascii="Tahoma" w:hAnsi="Tahoma" w:cs="Tahoma"/>
        </w:rPr>
      </w:pPr>
    </w:p>
    <w:p w:rsidR="006E6605" w:rsidRPr="0087048D" w:rsidRDefault="006E6605" w:rsidP="006E6605">
      <w:pPr>
        <w:tabs>
          <w:tab w:val="left" w:pos="5885"/>
        </w:tabs>
        <w:ind w:right="-2"/>
        <w:jc w:val="both"/>
        <w:rPr>
          <w:rFonts w:ascii="Tahoma" w:hAnsi="Tahoma" w:cs="Tahoma"/>
          <w:b/>
          <w:bCs/>
          <w:i/>
        </w:rPr>
      </w:pPr>
      <w:r w:rsidRPr="0087048D">
        <w:rPr>
          <w:rFonts w:ascii="Tahoma" w:hAnsi="Tahoma" w:cs="Tahoma"/>
          <w:b/>
          <w:bCs/>
          <w:i/>
        </w:rPr>
        <w:t>Цільова група:</w:t>
      </w:r>
    </w:p>
    <w:p w:rsidR="006E6605" w:rsidRPr="0087048D" w:rsidRDefault="006E6605" w:rsidP="006E6605">
      <w:pPr>
        <w:ind w:left="426" w:right="-2" w:hanging="426"/>
        <w:jc w:val="both"/>
        <w:rPr>
          <w:rFonts w:ascii="Tahoma" w:eastAsia="Times New Roman" w:hAnsi="Tahoma" w:cs="Tahoma"/>
        </w:rPr>
      </w:pPr>
      <w:r w:rsidRPr="0087048D">
        <w:rPr>
          <w:rFonts w:ascii="Tahoma" w:eastAsia="Times New Roman" w:hAnsi="Tahoma" w:cs="Tahoma"/>
        </w:rPr>
        <w:t>Особи, що мають/мали  контакт з хворими на ТБ віднесеними до вразливих груп населення:</w:t>
      </w:r>
    </w:p>
    <w:p w:rsidR="006E6605" w:rsidRPr="0087048D" w:rsidRDefault="006E6605" w:rsidP="00572D6F">
      <w:pPr>
        <w:numPr>
          <w:ilvl w:val="0"/>
          <w:numId w:val="129"/>
        </w:numPr>
        <w:ind w:left="426" w:right="-2" w:firstLine="0"/>
        <w:jc w:val="both"/>
        <w:rPr>
          <w:rFonts w:ascii="Tahoma" w:hAnsi="Tahoma" w:cs="Tahoma"/>
        </w:rPr>
      </w:pPr>
      <w:bookmarkStart w:id="7" w:name="_Hlk513622149"/>
      <w:r w:rsidRPr="0087048D">
        <w:rPr>
          <w:rFonts w:ascii="Tahoma" w:eastAsia="Times New Roman" w:hAnsi="Tahoma" w:cs="Tahoma"/>
        </w:rPr>
        <w:t>люди, які вживають наркотичні засоби ін’єкційним шляхом,</w:t>
      </w:r>
    </w:p>
    <w:p w:rsidR="006E6605" w:rsidRPr="0087048D" w:rsidRDefault="006E6605" w:rsidP="00572D6F">
      <w:pPr>
        <w:numPr>
          <w:ilvl w:val="0"/>
          <w:numId w:val="129"/>
        </w:numPr>
        <w:ind w:left="426" w:right="-2" w:firstLine="0"/>
        <w:jc w:val="both"/>
        <w:rPr>
          <w:rFonts w:ascii="Tahoma" w:hAnsi="Tahoma" w:cs="Tahoma"/>
        </w:rPr>
      </w:pPr>
      <w:r w:rsidRPr="0087048D">
        <w:rPr>
          <w:rFonts w:ascii="Tahoma" w:eastAsia="Times New Roman" w:hAnsi="Tahoma" w:cs="Tahoma"/>
        </w:rPr>
        <w:t>особи, що перебували в закладах позбавлення волі</w:t>
      </w:r>
      <w:r w:rsidRPr="0087048D">
        <w:rPr>
          <w:rFonts w:ascii="Tahoma" w:hAnsi="Tahoma" w:cs="Tahoma"/>
          <w:color w:val="000000"/>
          <w:shd w:val="clear" w:color="auto" w:fill="FFFFFF"/>
        </w:rPr>
        <w:t xml:space="preserve"> протягом останніх 2 років</w:t>
      </w:r>
      <w:r w:rsidRPr="0087048D">
        <w:rPr>
          <w:rFonts w:ascii="Tahoma" w:eastAsia="Times New Roman" w:hAnsi="Tahoma" w:cs="Tahoma"/>
        </w:rPr>
        <w:t xml:space="preserve">, </w:t>
      </w:r>
    </w:p>
    <w:p w:rsidR="006E6605" w:rsidRPr="0087048D" w:rsidRDefault="006E6605" w:rsidP="00572D6F">
      <w:pPr>
        <w:numPr>
          <w:ilvl w:val="0"/>
          <w:numId w:val="129"/>
        </w:numPr>
        <w:ind w:left="426" w:right="-2" w:firstLine="0"/>
        <w:jc w:val="both"/>
        <w:rPr>
          <w:rFonts w:ascii="Tahoma" w:hAnsi="Tahoma" w:cs="Tahoma"/>
        </w:rPr>
      </w:pPr>
      <w:r w:rsidRPr="0087048D">
        <w:rPr>
          <w:rFonts w:ascii="Tahoma" w:eastAsia="Times New Roman" w:hAnsi="Tahoma" w:cs="Tahoma"/>
        </w:rPr>
        <w:t xml:space="preserve">представники </w:t>
      </w:r>
      <w:proofErr w:type="spellStart"/>
      <w:r w:rsidRPr="0087048D">
        <w:rPr>
          <w:rFonts w:ascii="Tahoma" w:eastAsia="Times New Roman" w:hAnsi="Tahoma" w:cs="Tahoma"/>
        </w:rPr>
        <w:t>ромського</w:t>
      </w:r>
      <w:proofErr w:type="spellEnd"/>
      <w:r w:rsidRPr="0087048D">
        <w:rPr>
          <w:rFonts w:ascii="Tahoma" w:eastAsia="Times New Roman" w:hAnsi="Tahoma" w:cs="Tahoma"/>
        </w:rPr>
        <w:t xml:space="preserve"> населення,</w:t>
      </w:r>
    </w:p>
    <w:p w:rsidR="006E6605" w:rsidRPr="0087048D" w:rsidRDefault="006E6605" w:rsidP="00572D6F">
      <w:pPr>
        <w:numPr>
          <w:ilvl w:val="0"/>
          <w:numId w:val="129"/>
        </w:numPr>
        <w:ind w:left="426" w:right="-2" w:firstLine="0"/>
        <w:jc w:val="both"/>
        <w:rPr>
          <w:rFonts w:ascii="Tahoma" w:hAnsi="Tahoma" w:cs="Tahoma"/>
        </w:rPr>
      </w:pPr>
      <w:r w:rsidRPr="0087048D">
        <w:rPr>
          <w:rFonts w:ascii="Tahoma" w:eastAsia="Times New Roman" w:hAnsi="Tahoma" w:cs="Tahoma"/>
        </w:rPr>
        <w:t>безпритульні,</w:t>
      </w:r>
    </w:p>
    <w:p w:rsidR="006E6605" w:rsidRPr="0087048D" w:rsidRDefault="006E6605" w:rsidP="00572D6F">
      <w:pPr>
        <w:numPr>
          <w:ilvl w:val="0"/>
          <w:numId w:val="129"/>
        </w:numPr>
        <w:ind w:left="426" w:right="-2" w:firstLine="0"/>
        <w:jc w:val="both"/>
        <w:rPr>
          <w:rFonts w:ascii="Tahoma" w:hAnsi="Tahoma" w:cs="Tahoma"/>
        </w:rPr>
      </w:pPr>
      <w:r w:rsidRPr="0087048D">
        <w:rPr>
          <w:rFonts w:ascii="Tahoma" w:eastAsia="Times New Roman" w:hAnsi="Tahoma" w:cs="Tahoma"/>
        </w:rPr>
        <w:t>мігранти,</w:t>
      </w:r>
    </w:p>
    <w:p w:rsidR="006E6605" w:rsidRPr="0087048D" w:rsidRDefault="006E6605" w:rsidP="00572D6F">
      <w:pPr>
        <w:numPr>
          <w:ilvl w:val="0"/>
          <w:numId w:val="129"/>
        </w:numPr>
        <w:ind w:left="426" w:right="-2" w:firstLine="0"/>
        <w:jc w:val="both"/>
        <w:rPr>
          <w:rFonts w:ascii="Tahoma" w:hAnsi="Tahoma" w:cs="Tahoma"/>
        </w:rPr>
      </w:pPr>
      <w:r w:rsidRPr="0087048D">
        <w:rPr>
          <w:rFonts w:ascii="Tahoma" w:eastAsia="Times New Roman" w:hAnsi="Tahoma" w:cs="Tahoma"/>
        </w:rPr>
        <w:t>внутрішньо переміщені особи</w:t>
      </w:r>
      <w:bookmarkEnd w:id="7"/>
      <w:r w:rsidRPr="0087048D">
        <w:rPr>
          <w:rFonts w:ascii="Tahoma" w:eastAsia="Times New Roman" w:hAnsi="Tahoma" w:cs="Tahoma"/>
        </w:rPr>
        <w:t xml:space="preserve">. </w:t>
      </w:r>
    </w:p>
    <w:p w:rsidR="006E6605" w:rsidRPr="00530783" w:rsidRDefault="006E6605" w:rsidP="006E6605">
      <w:pPr>
        <w:ind w:right="-2" w:firstLine="708"/>
        <w:jc w:val="both"/>
        <w:rPr>
          <w:rFonts w:ascii="Tahoma" w:hAnsi="Tahoma" w:cs="Tahoma"/>
          <w:i/>
        </w:rPr>
      </w:pPr>
      <w:r w:rsidRPr="00530783">
        <w:rPr>
          <w:rFonts w:ascii="Tahoma" w:hAnsi="Tahoma" w:cs="Tahoma"/>
          <w:i/>
        </w:rPr>
        <w:lastRenderedPageBreak/>
        <w:t>цільові запропоновані вразливі групи хворих можуть бути розширені іншими групами, які мають вплив на тягар ТБ в регіоні, з числа віднесених до груп підвищеного ризику захворювання на ТБ.</w:t>
      </w:r>
    </w:p>
    <w:p w:rsidR="006E6605" w:rsidRPr="0087048D" w:rsidRDefault="006E6605" w:rsidP="006E6605">
      <w:pPr>
        <w:ind w:right="-2" w:firstLine="708"/>
        <w:jc w:val="both"/>
        <w:rPr>
          <w:rFonts w:ascii="Tahoma" w:hAnsi="Tahoma" w:cs="Tahoma"/>
        </w:rPr>
      </w:pPr>
    </w:p>
    <w:p w:rsidR="00530783" w:rsidRPr="00530783" w:rsidRDefault="006E6605" w:rsidP="00530783">
      <w:pPr>
        <w:tabs>
          <w:tab w:val="left" w:pos="142"/>
          <w:tab w:val="left" w:pos="426"/>
          <w:tab w:val="left" w:pos="851"/>
          <w:tab w:val="left" w:pos="993"/>
          <w:tab w:val="left" w:pos="1134"/>
        </w:tabs>
        <w:jc w:val="both"/>
        <w:rPr>
          <w:rFonts w:ascii="Tahoma" w:eastAsia="Times New Roman" w:hAnsi="Tahoma" w:cs="Tahoma"/>
        </w:rPr>
      </w:pPr>
      <w:r w:rsidRPr="0087048D">
        <w:rPr>
          <w:rFonts w:ascii="Tahoma" w:hAnsi="Tahoma" w:cs="Tahoma"/>
          <w:b/>
          <w:bCs/>
          <w:i/>
        </w:rPr>
        <w:t xml:space="preserve">Географія реалізації діяльності:  </w:t>
      </w:r>
      <w:r w:rsidR="00530783" w:rsidRPr="00530783">
        <w:rPr>
          <w:rFonts w:ascii="Tahoma" w:eastAsia="Times New Roman" w:hAnsi="Tahoma" w:cs="Tahoma"/>
        </w:rPr>
        <w:t>Дніпропетровська</w:t>
      </w:r>
    </w:p>
    <w:p w:rsidR="00530783" w:rsidRPr="00530783" w:rsidRDefault="00530783" w:rsidP="00530783">
      <w:pPr>
        <w:tabs>
          <w:tab w:val="left" w:pos="142"/>
          <w:tab w:val="left" w:pos="426"/>
          <w:tab w:val="left" w:pos="851"/>
          <w:tab w:val="left" w:pos="993"/>
          <w:tab w:val="left" w:pos="1134"/>
        </w:tabs>
        <w:ind w:left="3828"/>
        <w:jc w:val="both"/>
        <w:rPr>
          <w:rFonts w:ascii="Tahoma" w:eastAsia="Times New Roman" w:hAnsi="Tahoma" w:cs="Tahoma"/>
        </w:rPr>
      </w:pPr>
      <w:r w:rsidRPr="00530783">
        <w:rPr>
          <w:rFonts w:ascii="Tahoma" w:eastAsia="Times New Roman" w:hAnsi="Tahoma" w:cs="Tahoma"/>
        </w:rPr>
        <w:t>Миколаївська</w:t>
      </w:r>
    </w:p>
    <w:p w:rsidR="00530783" w:rsidRPr="00530783" w:rsidRDefault="00530783" w:rsidP="00530783">
      <w:pPr>
        <w:tabs>
          <w:tab w:val="left" w:pos="142"/>
          <w:tab w:val="left" w:pos="426"/>
          <w:tab w:val="left" w:pos="851"/>
          <w:tab w:val="left" w:pos="993"/>
          <w:tab w:val="left" w:pos="1134"/>
        </w:tabs>
        <w:ind w:left="3828"/>
        <w:jc w:val="both"/>
        <w:rPr>
          <w:rFonts w:ascii="Tahoma" w:eastAsia="Times New Roman" w:hAnsi="Tahoma" w:cs="Tahoma"/>
        </w:rPr>
      </w:pPr>
      <w:r w:rsidRPr="00530783">
        <w:rPr>
          <w:rFonts w:ascii="Tahoma" w:eastAsia="Times New Roman" w:hAnsi="Tahoma" w:cs="Tahoma"/>
        </w:rPr>
        <w:t>Закарпатська</w:t>
      </w:r>
    </w:p>
    <w:p w:rsidR="00530783" w:rsidRPr="00530783" w:rsidRDefault="00530783" w:rsidP="00530783">
      <w:pPr>
        <w:tabs>
          <w:tab w:val="left" w:pos="142"/>
          <w:tab w:val="left" w:pos="426"/>
          <w:tab w:val="left" w:pos="851"/>
          <w:tab w:val="left" w:pos="993"/>
          <w:tab w:val="left" w:pos="1134"/>
        </w:tabs>
        <w:ind w:left="3828"/>
        <w:jc w:val="both"/>
        <w:rPr>
          <w:rFonts w:ascii="Tahoma" w:eastAsia="Times New Roman" w:hAnsi="Tahoma" w:cs="Tahoma"/>
        </w:rPr>
      </w:pPr>
      <w:r w:rsidRPr="00530783">
        <w:rPr>
          <w:rFonts w:ascii="Tahoma" w:eastAsia="Times New Roman" w:hAnsi="Tahoma" w:cs="Tahoma"/>
        </w:rPr>
        <w:t>Херсонська</w:t>
      </w:r>
    </w:p>
    <w:p w:rsidR="00530783" w:rsidRPr="00530783" w:rsidRDefault="00530783" w:rsidP="00530783">
      <w:pPr>
        <w:tabs>
          <w:tab w:val="left" w:pos="142"/>
          <w:tab w:val="left" w:pos="426"/>
          <w:tab w:val="left" w:pos="851"/>
          <w:tab w:val="left" w:pos="993"/>
          <w:tab w:val="left" w:pos="1134"/>
        </w:tabs>
        <w:ind w:left="3828"/>
        <w:jc w:val="both"/>
        <w:rPr>
          <w:rFonts w:ascii="Tahoma" w:eastAsia="Times New Roman" w:hAnsi="Tahoma" w:cs="Tahoma"/>
        </w:rPr>
      </w:pPr>
      <w:r w:rsidRPr="00530783">
        <w:rPr>
          <w:rFonts w:ascii="Tahoma" w:eastAsia="Times New Roman" w:hAnsi="Tahoma" w:cs="Tahoma"/>
        </w:rPr>
        <w:t>Харківська</w:t>
      </w:r>
    </w:p>
    <w:p w:rsidR="006E6605" w:rsidRPr="0087048D" w:rsidRDefault="00530783" w:rsidP="00530783">
      <w:pPr>
        <w:tabs>
          <w:tab w:val="left" w:pos="142"/>
          <w:tab w:val="left" w:pos="426"/>
          <w:tab w:val="left" w:pos="851"/>
          <w:tab w:val="left" w:pos="993"/>
          <w:tab w:val="left" w:pos="1134"/>
        </w:tabs>
        <w:ind w:left="3828"/>
        <w:jc w:val="both"/>
        <w:rPr>
          <w:rFonts w:ascii="Tahoma" w:hAnsi="Tahoma" w:cs="Tahoma"/>
        </w:rPr>
      </w:pPr>
      <w:r w:rsidRPr="00530783">
        <w:rPr>
          <w:rFonts w:ascii="Tahoma" w:eastAsia="Times New Roman" w:hAnsi="Tahoma" w:cs="Tahoma"/>
        </w:rPr>
        <w:t>Львівська.</w:t>
      </w:r>
    </w:p>
    <w:p w:rsidR="006E6605" w:rsidRPr="0087048D" w:rsidRDefault="006E6605" w:rsidP="006E6605">
      <w:pPr>
        <w:jc w:val="both"/>
        <w:rPr>
          <w:rFonts w:ascii="Tahoma" w:eastAsia="Tahoma" w:hAnsi="Tahoma" w:cs="Tahoma"/>
          <w:b/>
          <w:i/>
        </w:rPr>
      </w:pPr>
      <w:r w:rsidRPr="0087048D">
        <w:rPr>
          <w:rFonts w:ascii="Tahoma" w:eastAsia="Tahoma" w:hAnsi="Tahoma" w:cs="Tahoma"/>
          <w:b/>
          <w:i/>
        </w:rPr>
        <w:t xml:space="preserve">Охоплення: </w:t>
      </w:r>
    </w:p>
    <w:p w:rsidR="006E6605" w:rsidRPr="007A69B7" w:rsidRDefault="006E6605" w:rsidP="006E6605">
      <w:pPr>
        <w:jc w:val="both"/>
        <w:rPr>
          <w:rFonts w:ascii="Tahoma" w:hAnsi="Tahoma" w:cs="Tahoma"/>
        </w:rPr>
      </w:pPr>
      <w:r w:rsidRPr="007A69B7">
        <w:rPr>
          <w:rFonts w:ascii="Tahoma" w:eastAsia="Tahoma" w:hAnsi="Tahoma" w:cs="Tahoma"/>
        </w:rPr>
        <w:t xml:space="preserve">Рекомендовані показники річного охоплення </w:t>
      </w:r>
      <w:r w:rsidR="00530783" w:rsidRPr="00530783">
        <w:rPr>
          <w:rFonts w:ascii="Tahoma" w:eastAsia="Tahoma" w:hAnsi="Tahoma" w:cs="Tahoma"/>
          <w:lang w:val="ru-RU"/>
        </w:rPr>
        <w:t>1 120</w:t>
      </w:r>
      <w:r w:rsidRPr="007A69B7">
        <w:rPr>
          <w:rFonts w:ascii="Tahoma" w:eastAsia="Tahoma" w:hAnsi="Tahoma" w:cs="Tahoma"/>
        </w:rPr>
        <w:t xml:space="preserve"> контактних осіб від </w:t>
      </w:r>
      <w:r w:rsidR="00530783" w:rsidRPr="008F35A3">
        <w:rPr>
          <w:rFonts w:ascii="Tahoma" w:eastAsia="Tahoma" w:hAnsi="Tahoma" w:cs="Tahoma"/>
          <w:lang w:val="ru-RU"/>
        </w:rPr>
        <w:t>140</w:t>
      </w:r>
      <w:r w:rsidRPr="007A69B7">
        <w:rPr>
          <w:rFonts w:ascii="Tahoma" w:eastAsia="Tahoma" w:hAnsi="Tahoma" w:cs="Tahoma"/>
        </w:rPr>
        <w:t xml:space="preserve"> залучених хворих на ТБ. </w:t>
      </w:r>
      <w:r w:rsidR="008F35A3">
        <w:rPr>
          <w:rFonts w:ascii="Tahoma" w:eastAsia="Tahoma" w:hAnsi="Tahoma" w:cs="Tahoma"/>
        </w:rPr>
        <w:t>Кожен аплікат у своїй проектній пропозиції</w:t>
      </w:r>
      <w:r w:rsidRPr="007A69B7">
        <w:rPr>
          <w:rFonts w:ascii="Tahoma" w:eastAsia="Tahoma" w:hAnsi="Tahoma" w:cs="Tahoma"/>
        </w:rPr>
        <w:t xml:space="preserve"> визначає кількісне охоплення клієнтів з зазначених груп відповідно до спроможності організації охопити послугами напрямку заявлену кількість клієнтів.</w:t>
      </w:r>
      <w:r w:rsidRPr="007A69B7">
        <w:rPr>
          <w:rFonts w:ascii="Tahoma" w:hAnsi="Tahoma" w:cs="Tahoma"/>
        </w:rPr>
        <w:t>.</w:t>
      </w:r>
    </w:p>
    <w:p w:rsidR="006E6605" w:rsidRPr="0087048D" w:rsidRDefault="006E6605" w:rsidP="006E6605">
      <w:pPr>
        <w:ind w:firstLine="708"/>
        <w:rPr>
          <w:rFonts w:ascii="Tahoma" w:hAnsi="Tahoma" w:cs="Tahoma"/>
        </w:rPr>
      </w:pPr>
    </w:p>
    <w:p w:rsidR="006E6605" w:rsidRPr="0087048D" w:rsidRDefault="006E6605" w:rsidP="006E6605">
      <w:pPr>
        <w:jc w:val="both"/>
        <w:rPr>
          <w:rFonts w:ascii="Tahoma" w:eastAsia="Tahoma" w:hAnsi="Tahoma" w:cs="Tahoma"/>
          <w:b/>
          <w:i/>
        </w:rPr>
      </w:pPr>
      <w:r w:rsidRPr="0087048D">
        <w:rPr>
          <w:rFonts w:ascii="Tahoma" w:eastAsia="Tahoma" w:hAnsi="Tahoma" w:cs="Tahoma"/>
          <w:b/>
          <w:i/>
        </w:rPr>
        <w:t xml:space="preserve">Основні види діяльності: </w:t>
      </w:r>
    </w:p>
    <w:p w:rsidR="006E6605" w:rsidRPr="0087048D" w:rsidRDefault="006E6605" w:rsidP="006E6605">
      <w:pPr>
        <w:ind w:right="-2"/>
        <w:jc w:val="both"/>
        <w:rPr>
          <w:rFonts w:ascii="Tahoma" w:hAnsi="Tahoma" w:cs="Tahoma"/>
          <w:b/>
        </w:rPr>
      </w:pPr>
      <w:r w:rsidRPr="0087048D">
        <w:rPr>
          <w:rFonts w:ascii="Tahoma" w:hAnsi="Tahoma" w:cs="Tahoma"/>
          <w:b/>
        </w:rPr>
        <w:t xml:space="preserve">1.Оптимізоване виявлення випадків ТБ у найближчому оточенні хворих на ТБ: </w:t>
      </w:r>
      <w:bookmarkStart w:id="8" w:name="_Hlk513115761"/>
    </w:p>
    <w:p w:rsidR="006E6605" w:rsidRPr="0087048D" w:rsidRDefault="006E6605" w:rsidP="006E6605">
      <w:pPr>
        <w:pStyle w:val="ae"/>
        <w:ind w:left="0" w:right="-2" w:firstLine="993"/>
        <w:jc w:val="both"/>
        <w:rPr>
          <w:rFonts w:ascii="Tahoma" w:hAnsi="Tahoma" w:cs="Tahoma"/>
          <w:i/>
          <w:color w:val="000000"/>
        </w:rPr>
      </w:pPr>
      <w:r w:rsidRPr="0087048D">
        <w:rPr>
          <w:rFonts w:ascii="Tahoma" w:hAnsi="Tahoma" w:cs="Tahoma"/>
          <w:b/>
          <w:i/>
        </w:rPr>
        <w:t>1.1</w:t>
      </w:r>
      <w:r w:rsidRPr="0087048D">
        <w:rPr>
          <w:rFonts w:ascii="Tahoma" w:hAnsi="Tahoma" w:cs="Tahoma"/>
        </w:rPr>
        <w:t xml:space="preserve"> </w:t>
      </w:r>
      <w:r w:rsidRPr="0087048D">
        <w:rPr>
          <w:rFonts w:ascii="Tahoma" w:hAnsi="Tahoma" w:cs="Tahoma"/>
          <w:i/>
        </w:rPr>
        <w:t xml:space="preserve">Залучення до участі в проекті хворого на ТБ за ініціативи </w:t>
      </w:r>
      <w:r w:rsidRPr="0087048D">
        <w:rPr>
          <w:rFonts w:ascii="Tahoma" w:hAnsi="Tahoma" w:cs="Tahoma"/>
          <w:i/>
          <w:u w:val="single"/>
        </w:rPr>
        <w:t>соціального працівника</w:t>
      </w:r>
      <w:r w:rsidRPr="0087048D">
        <w:rPr>
          <w:rFonts w:ascii="Tahoma" w:hAnsi="Tahoma" w:cs="Tahoma"/>
          <w:i/>
        </w:rPr>
        <w:t xml:space="preserve">, відповідно до критеріїв відбору (Додаток 1) </w:t>
      </w:r>
    </w:p>
    <w:p w:rsidR="006E6605" w:rsidRPr="0087048D" w:rsidRDefault="006E6605" w:rsidP="00572D6F">
      <w:pPr>
        <w:pStyle w:val="Default"/>
        <w:numPr>
          <w:ilvl w:val="1"/>
          <w:numId w:val="130"/>
        </w:numPr>
        <w:ind w:left="0" w:right="-2" w:firstLine="928"/>
        <w:jc w:val="both"/>
        <w:rPr>
          <w:i/>
          <w:color w:val="auto"/>
          <w:sz w:val="22"/>
          <w:szCs w:val="22"/>
        </w:rPr>
      </w:pPr>
      <w:r w:rsidRPr="0087048D">
        <w:rPr>
          <w:i/>
          <w:color w:val="auto"/>
          <w:sz w:val="22"/>
          <w:szCs w:val="22"/>
          <w:lang w:val="uk-UA" w:eastAsia="uk-UA"/>
        </w:rPr>
        <w:t>Залучення до участі в проекті хворого на ТБ, відповідно до критеріїв відбору за ініціативи медичного консультанта, який працює у протитуберкульозному закладі</w:t>
      </w:r>
      <w:r w:rsidRPr="0087048D">
        <w:rPr>
          <w:i/>
          <w:color w:val="auto"/>
          <w:sz w:val="22"/>
          <w:szCs w:val="22"/>
        </w:rPr>
        <w:t>.</w:t>
      </w:r>
    </w:p>
    <w:bookmarkEnd w:id="8"/>
    <w:p w:rsidR="006E6605" w:rsidRPr="0087048D" w:rsidRDefault="006E6605" w:rsidP="006E6605">
      <w:pPr>
        <w:ind w:right="-2" w:firstLine="360"/>
        <w:jc w:val="both"/>
        <w:rPr>
          <w:rFonts w:ascii="Tahoma" w:eastAsia="Times New Roman" w:hAnsi="Tahoma" w:cs="Tahoma"/>
        </w:rPr>
      </w:pPr>
      <w:r w:rsidRPr="0087048D">
        <w:rPr>
          <w:rFonts w:ascii="Tahoma" w:eastAsia="Times New Roman" w:hAnsi="Tahoma" w:cs="Tahoma"/>
        </w:rPr>
        <w:t xml:space="preserve">Набір хворих на ТБ в Проект здійснюється відповідно до наявності критеріїв відбору, незалежно від віку, статі, </w:t>
      </w:r>
      <w:proofErr w:type="spellStart"/>
      <w:r w:rsidRPr="0087048D">
        <w:rPr>
          <w:rFonts w:ascii="Tahoma" w:eastAsia="Times New Roman" w:hAnsi="Tahoma" w:cs="Tahoma"/>
        </w:rPr>
        <w:t>гендеру</w:t>
      </w:r>
      <w:proofErr w:type="spellEnd"/>
      <w:r w:rsidRPr="0087048D">
        <w:rPr>
          <w:rFonts w:ascii="Tahoma" w:eastAsia="Times New Roman" w:hAnsi="Tahoma" w:cs="Tahoma"/>
        </w:rPr>
        <w:t>, національної або релігійної належності.</w:t>
      </w:r>
    </w:p>
    <w:p w:rsidR="006E6605" w:rsidRPr="0087048D" w:rsidRDefault="006E6605" w:rsidP="00572D6F">
      <w:pPr>
        <w:pStyle w:val="ae"/>
        <w:numPr>
          <w:ilvl w:val="1"/>
          <w:numId w:val="130"/>
        </w:numPr>
        <w:ind w:left="0" w:right="-2" w:firstLine="928"/>
        <w:jc w:val="both"/>
        <w:rPr>
          <w:rFonts w:ascii="Tahoma" w:hAnsi="Tahoma" w:cs="Tahoma"/>
          <w:i/>
        </w:rPr>
      </w:pPr>
      <w:r w:rsidRPr="0087048D">
        <w:rPr>
          <w:rFonts w:ascii="Tahoma" w:hAnsi="Tahoma" w:cs="Tahoma"/>
        </w:rPr>
        <w:t xml:space="preserve"> </w:t>
      </w:r>
      <w:r w:rsidRPr="0087048D">
        <w:rPr>
          <w:rFonts w:ascii="Tahoma" w:hAnsi="Tahoma" w:cs="Tahoma"/>
          <w:i/>
        </w:rPr>
        <w:t>Консультування клієнта щодо мотивації хворого на ТБ залучити своє оточення (контактних на ТБ) до участі у Проекті відповідно до критеріїв відбору контактних осіб в рамках проекту.</w:t>
      </w:r>
    </w:p>
    <w:p w:rsidR="006E6605" w:rsidRPr="0087048D" w:rsidRDefault="006E6605" w:rsidP="00572D6F">
      <w:pPr>
        <w:pStyle w:val="ae"/>
        <w:numPr>
          <w:ilvl w:val="1"/>
          <w:numId w:val="130"/>
        </w:numPr>
        <w:ind w:left="0" w:right="-2" w:firstLine="928"/>
        <w:jc w:val="both"/>
        <w:rPr>
          <w:rFonts w:ascii="Tahoma" w:hAnsi="Tahoma" w:cs="Tahoma"/>
          <w:i/>
        </w:rPr>
      </w:pPr>
      <w:r w:rsidRPr="0087048D">
        <w:rPr>
          <w:rFonts w:ascii="Tahoma" w:hAnsi="Tahoma" w:cs="Tahoma"/>
          <w:i/>
        </w:rPr>
        <w:t>Забезпечення соціального супроводу клієнтів, що мали контакт з хворим на ТБ, під час проходження обстеження в ЛПЗ.</w:t>
      </w:r>
    </w:p>
    <w:p w:rsidR="006E6605" w:rsidRPr="0087048D" w:rsidRDefault="006E6605" w:rsidP="006E6605">
      <w:pPr>
        <w:pStyle w:val="Default"/>
        <w:ind w:right="-2" w:firstLine="708"/>
        <w:jc w:val="both"/>
        <w:rPr>
          <w:color w:val="auto"/>
          <w:sz w:val="22"/>
          <w:szCs w:val="22"/>
          <w:lang w:val="uk-UA" w:eastAsia="uk-UA"/>
        </w:rPr>
      </w:pPr>
      <w:r w:rsidRPr="0087048D">
        <w:rPr>
          <w:color w:val="auto"/>
          <w:sz w:val="22"/>
          <w:szCs w:val="22"/>
          <w:lang w:val="uk-UA" w:eastAsia="uk-UA"/>
        </w:rPr>
        <w:t xml:space="preserve">Проект передбачає мотиваційні виплати за результатами проходження обстеження на ТБ: кожному клієнтові видається винагорода за участь у обстеженні. Якщо серед контактних осіб виявлено хворого на ТБ - такий клієнт теж може стати </w:t>
      </w:r>
      <w:proofErr w:type="spellStart"/>
      <w:r w:rsidRPr="0087048D">
        <w:rPr>
          <w:color w:val="auto"/>
          <w:sz w:val="22"/>
          <w:szCs w:val="22"/>
          <w:lang w:val="uk-UA" w:eastAsia="uk-UA"/>
        </w:rPr>
        <w:t>рекрутером</w:t>
      </w:r>
      <w:proofErr w:type="spellEnd"/>
      <w:r w:rsidRPr="0087048D">
        <w:rPr>
          <w:color w:val="auto"/>
          <w:sz w:val="22"/>
          <w:szCs w:val="22"/>
          <w:lang w:val="uk-UA" w:eastAsia="uk-UA"/>
        </w:rPr>
        <w:t xml:space="preserve">. </w:t>
      </w:r>
    </w:p>
    <w:p w:rsidR="006E6605" w:rsidRPr="0087048D" w:rsidRDefault="006E6605" w:rsidP="006E6605">
      <w:pPr>
        <w:pStyle w:val="Default"/>
        <w:ind w:right="-2" w:firstLine="708"/>
        <w:jc w:val="both"/>
        <w:rPr>
          <w:color w:val="auto"/>
          <w:sz w:val="22"/>
          <w:szCs w:val="22"/>
          <w:lang w:val="uk-UA" w:eastAsia="uk-UA"/>
        </w:rPr>
      </w:pPr>
      <w:r w:rsidRPr="0087048D">
        <w:rPr>
          <w:color w:val="auto"/>
          <w:sz w:val="22"/>
          <w:szCs w:val="22"/>
          <w:lang w:val="uk-UA" w:eastAsia="uk-UA"/>
        </w:rPr>
        <w:t xml:space="preserve">Увага!!! Контактні особи, які будуть клієнтами Проекту, мають отримувати послуги з виявлення випадків ТБ тільки в одному Проекті. Організація – виконавець Проекту несе відповідальність за отримання послуг клієнтом в рамках саме цього Проекту. Одночасне надання аналогічних послуг за кошти різних донорів є неприпустимим. </w:t>
      </w:r>
    </w:p>
    <w:p w:rsidR="006E6605" w:rsidRPr="0087048D" w:rsidRDefault="006E6605" w:rsidP="006E6605">
      <w:pPr>
        <w:pStyle w:val="Default"/>
        <w:ind w:right="-2" w:firstLine="708"/>
        <w:jc w:val="both"/>
        <w:rPr>
          <w:color w:val="auto"/>
          <w:sz w:val="22"/>
          <w:szCs w:val="22"/>
          <w:lang w:val="uk-UA" w:eastAsia="uk-UA"/>
        </w:rPr>
      </w:pPr>
    </w:p>
    <w:p w:rsidR="006E6605" w:rsidRPr="0087048D" w:rsidRDefault="006E6605" w:rsidP="006E6605">
      <w:pPr>
        <w:ind w:right="-2"/>
        <w:jc w:val="both"/>
        <w:rPr>
          <w:rFonts w:ascii="Tahoma" w:hAnsi="Tahoma" w:cs="Tahoma"/>
        </w:rPr>
      </w:pPr>
      <w:r w:rsidRPr="0087048D">
        <w:rPr>
          <w:rFonts w:ascii="Tahoma" w:hAnsi="Tahoma" w:cs="Tahoma"/>
          <w:b/>
        </w:rPr>
        <w:t>2 Медико-соціальний супровід контактних осіб – клієнтів проекту.</w:t>
      </w:r>
    </w:p>
    <w:p w:rsidR="006E6605" w:rsidRPr="0087048D" w:rsidRDefault="006E6605" w:rsidP="006E6605">
      <w:pPr>
        <w:ind w:right="-2" w:firstLine="708"/>
        <w:jc w:val="both"/>
        <w:rPr>
          <w:rFonts w:ascii="Tahoma" w:hAnsi="Tahoma" w:cs="Tahoma"/>
          <w:i/>
        </w:rPr>
      </w:pPr>
      <w:r w:rsidRPr="0087048D">
        <w:rPr>
          <w:rFonts w:ascii="Tahoma" w:hAnsi="Tahoma" w:cs="Tahoma"/>
          <w:i/>
        </w:rPr>
        <w:t>2.1 Складено та узгоджено з клієнтом індивідуальний план медико-соціального супроводу на час диспансерного спостереження.</w:t>
      </w:r>
    </w:p>
    <w:p w:rsidR="006E6605" w:rsidRPr="0087048D" w:rsidRDefault="006E6605" w:rsidP="00572D6F">
      <w:pPr>
        <w:pStyle w:val="ae"/>
        <w:numPr>
          <w:ilvl w:val="1"/>
          <w:numId w:val="131"/>
        </w:numPr>
        <w:ind w:left="0" w:right="-2" w:firstLine="709"/>
        <w:contextualSpacing/>
        <w:jc w:val="both"/>
        <w:rPr>
          <w:rFonts w:ascii="Tahoma" w:hAnsi="Tahoma" w:cs="Tahoma"/>
          <w:i/>
        </w:rPr>
      </w:pPr>
      <w:r w:rsidRPr="0087048D">
        <w:rPr>
          <w:rFonts w:ascii="Tahoma" w:hAnsi="Tahoma" w:cs="Tahoma"/>
          <w:i/>
        </w:rPr>
        <w:t xml:space="preserve">Забезпечено мотиваційне консультування клієнта, контактного з хворим на </w:t>
      </w:r>
      <w:r w:rsidRPr="0087048D">
        <w:rPr>
          <w:rFonts w:ascii="Tahoma" w:hAnsi="Tahoma" w:cs="Tahoma"/>
          <w:i/>
          <w:u w:val="single"/>
        </w:rPr>
        <w:t>ТБ</w:t>
      </w:r>
      <w:r w:rsidRPr="0087048D">
        <w:rPr>
          <w:rFonts w:ascii="Tahoma" w:hAnsi="Tahoma" w:cs="Tahoma"/>
          <w:i/>
        </w:rPr>
        <w:t xml:space="preserve"> відповідно до плану супроводу. У разі призначення клієнту профілактичного лікування латентної туберкульозної інфекції (далі ЛТІ), забезпечено мотиваційне консультування щодо прихильності до лікування. </w:t>
      </w:r>
    </w:p>
    <w:p w:rsidR="006E6605" w:rsidRPr="0087048D" w:rsidDel="00D9103C" w:rsidRDefault="006E6605" w:rsidP="00572D6F">
      <w:pPr>
        <w:pStyle w:val="ae"/>
        <w:numPr>
          <w:ilvl w:val="1"/>
          <w:numId w:val="131"/>
        </w:numPr>
        <w:ind w:right="-2" w:firstLine="349"/>
        <w:contextualSpacing/>
        <w:jc w:val="both"/>
        <w:rPr>
          <w:rFonts w:ascii="Tahoma" w:hAnsi="Tahoma" w:cs="Tahoma"/>
          <w:i/>
        </w:rPr>
      </w:pPr>
      <w:r w:rsidRPr="0087048D">
        <w:rPr>
          <w:rFonts w:ascii="Tahoma" w:hAnsi="Tahoma" w:cs="Tahoma"/>
          <w:i/>
        </w:rPr>
        <w:t xml:space="preserve">Забезпечено дотримання  своєчасного обстеження впродовж диспансеризації. </w:t>
      </w:r>
    </w:p>
    <w:p w:rsidR="006E6605" w:rsidRPr="0087048D" w:rsidRDefault="006E6605" w:rsidP="006E6605">
      <w:pPr>
        <w:pStyle w:val="ae"/>
        <w:ind w:left="360" w:right="-2"/>
        <w:contextualSpacing/>
        <w:jc w:val="both"/>
        <w:rPr>
          <w:rFonts w:ascii="Tahoma" w:hAnsi="Tahoma" w:cs="Tahoma"/>
        </w:rPr>
      </w:pPr>
      <w:r w:rsidRPr="0087048D">
        <w:rPr>
          <w:rFonts w:ascii="Tahoma" w:hAnsi="Tahoma" w:cs="Tahoma"/>
        </w:rPr>
        <w:t>В проекті передбачено компенсацію  витрат на діагностику ТБ, яку призначено в рамках обстеження, якщо така не надається ЗОЗ на безоплатній основі, у межах бюджету Проекту.</w:t>
      </w:r>
    </w:p>
    <w:p w:rsidR="006E6605" w:rsidRPr="0087048D" w:rsidRDefault="006E6605" w:rsidP="006E6605">
      <w:pPr>
        <w:ind w:left="720" w:right="-2"/>
        <w:contextualSpacing/>
        <w:jc w:val="both"/>
        <w:rPr>
          <w:rFonts w:ascii="Tahoma" w:hAnsi="Tahoma" w:cs="Tahoma"/>
        </w:rPr>
      </w:pPr>
    </w:p>
    <w:p w:rsidR="006E6605" w:rsidRPr="0087048D" w:rsidRDefault="006E6605" w:rsidP="006E6605">
      <w:pPr>
        <w:tabs>
          <w:tab w:val="left" w:pos="142"/>
          <w:tab w:val="left" w:pos="426"/>
          <w:tab w:val="left" w:pos="851"/>
          <w:tab w:val="left" w:pos="1134"/>
        </w:tabs>
        <w:ind w:right="-2"/>
        <w:contextualSpacing/>
        <w:jc w:val="both"/>
        <w:rPr>
          <w:rFonts w:ascii="Tahoma" w:hAnsi="Tahoma" w:cs="Tahoma"/>
        </w:rPr>
      </w:pPr>
      <w:r w:rsidRPr="0087048D">
        <w:rPr>
          <w:rFonts w:ascii="Tahoma" w:hAnsi="Tahoma" w:cs="Tahoma"/>
          <w:b/>
        </w:rPr>
        <w:t xml:space="preserve">Ведення обліково-звітної документації за проектом </w:t>
      </w:r>
      <w:r w:rsidRPr="0087048D">
        <w:rPr>
          <w:rFonts w:ascii="Tahoma" w:hAnsi="Tahoma" w:cs="Tahoma"/>
        </w:rPr>
        <w:t>(заповнення щоденних відомостей, реєстрації результатів обстеження та початку лікування, ведення бази даних SYREX та ін.).</w:t>
      </w:r>
    </w:p>
    <w:p w:rsidR="006E6605" w:rsidRPr="0087048D" w:rsidRDefault="006E6605" w:rsidP="006E6605">
      <w:pPr>
        <w:ind w:right="-2"/>
        <w:jc w:val="both"/>
        <w:rPr>
          <w:rFonts w:ascii="Tahoma" w:hAnsi="Tahoma" w:cs="Tahoma"/>
        </w:rPr>
      </w:pPr>
    </w:p>
    <w:p w:rsidR="006E6605" w:rsidRPr="0087048D" w:rsidRDefault="006E6605" w:rsidP="006E6605">
      <w:pPr>
        <w:ind w:right="-2"/>
        <w:jc w:val="both"/>
        <w:rPr>
          <w:rFonts w:ascii="Tahoma" w:eastAsia="Tahoma" w:hAnsi="Tahoma" w:cs="Tahoma"/>
          <w:b/>
          <w:i/>
        </w:rPr>
      </w:pPr>
      <w:r w:rsidRPr="0087048D">
        <w:rPr>
          <w:rFonts w:ascii="Tahoma" w:eastAsia="Tahoma" w:hAnsi="Tahoma" w:cs="Tahoma"/>
          <w:b/>
          <w:i/>
        </w:rPr>
        <w:t xml:space="preserve">Критерії ефективності реалізації діяльності: </w:t>
      </w:r>
    </w:p>
    <w:p w:rsidR="006E6605" w:rsidRPr="0087048D" w:rsidRDefault="006E6605" w:rsidP="00572D6F">
      <w:pPr>
        <w:pStyle w:val="ae"/>
        <w:numPr>
          <w:ilvl w:val="2"/>
          <w:numId w:val="69"/>
        </w:numPr>
        <w:tabs>
          <w:tab w:val="left" w:pos="450"/>
          <w:tab w:val="left" w:pos="1134"/>
        </w:tabs>
        <w:ind w:left="810" w:right="-2" w:hanging="810"/>
        <w:contextualSpacing/>
        <w:jc w:val="both"/>
        <w:rPr>
          <w:rFonts w:ascii="Tahoma" w:hAnsi="Tahoma" w:cs="Tahoma"/>
        </w:rPr>
      </w:pPr>
      <w:r w:rsidRPr="0087048D">
        <w:rPr>
          <w:rFonts w:ascii="Tahoma" w:hAnsi="Tahoma" w:cs="Tahoma"/>
        </w:rPr>
        <w:t xml:space="preserve">Залучено до проекту хворих на ТБ - </w:t>
      </w:r>
      <w:r w:rsidR="008F35A3" w:rsidRPr="008F35A3">
        <w:rPr>
          <w:rFonts w:ascii="Tahoma" w:hAnsi="Tahoma" w:cs="Tahoma"/>
          <w:lang w:val="ru-RU"/>
        </w:rPr>
        <w:t>140</w:t>
      </w:r>
      <w:r w:rsidRPr="0087048D">
        <w:rPr>
          <w:rFonts w:ascii="Tahoma" w:hAnsi="Tahoma" w:cs="Tahoma"/>
        </w:rPr>
        <w:t xml:space="preserve"> клієнтів.</w:t>
      </w:r>
    </w:p>
    <w:p w:rsidR="006E6605" w:rsidRPr="0087048D" w:rsidRDefault="006E6605" w:rsidP="00572D6F">
      <w:pPr>
        <w:pStyle w:val="ae"/>
        <w:numPr>
          <w:ilvl w:val="2"/>
          <w:numId w:val="69"/>
        </w:numPr>
        <w:tabs>
          <w:tab w:val="left" w:pos="450"/>
          <w:tab w:val="left" w:pos="1134"/>
        </w:tabs>
        <w:ind w:left="810" w:right="-2" w:hanging="810"/>
        <w:contextualSpacing/>
        <w:jc w:val="both"/>
        <w:rPr>
          <w:rFonts w:ascii="Tahoma" w:hAnsi="Tahoma" w:cs="Tahoma"/>
        </w:rPr>
      </w:pPr>
      <w:r w:rsidRPr="0087048D">
        <w:rPr>
          <w:rFonts w:ascii="Tahoma" w:hAnsi="Tahoma" w:cs="Tahoma"/>
        </w:rPr>
        <w:t xml:space="preserve">Залучено до проекту контактних осіб з хворими на ТБ - </w:t>
      </w:r>
      <w:r w:rsidR="008F35A3" w:rsidRPr="008F35A3">
        <w:rPr>
          <w:rFonts w:ascii="Tahoma" w:hAnsi="Tahoma" w:cs="Tahoma"/>
          <w:lang w:val="ru-RU"/>
        </w:rPr>
        <w:t>1120</w:t>
      </w:r>
      <w:r w:rsidRPr="0087048D">
        <w:rPr>
          <w:rFonts w:ascii="Tahoma" w:hAnsi="Tahoma" w:cs="Tahoma"/>
        </w:rPr>
        <w:t xml:space="preserve"> клієнтів </w:t>
      </w:r>
    </w:p>
    <w:p w:rsidR="006E6605" w:rsidRPr="0087048D" w:rsidRDefault="006E6605" w:rsidP="00572D6F">
      <w:pPr>
        <w:pStyle w:val="ae"/>
        <w:numPr>
          <w:ilvl w:val="2"/>
          <w:numId w:val="69"/>
        </w:numPr>
        <w:tabs>
          <w:tab w:val="left" w:pos="450"/>
          <w:tab w:val="left" w:pos="1134"/>
        </w:tabs>
        <w:ind w:left="810" w:right="-2" w:hanging="810"/>
        <w:contextualSpacing/>
        <w:jc w:val="both"/>
        <w:rPr>
          <w:rFonts w:ascii="Tahoma" w:hAnsi="Tahoma" w:cs="Tahoma"/>
        </w:rPr>
      </w:pPr>
      <w:r w:rsidRPr="0087048D">
        <w:rPr>
          <w:rFonts w:ascii="Tahoma" w:hAnsi="Tahoma" w:cs="Tahoma"/>
        </w:rPr>
        <w:lastRenderedPageBreak/>
        <w:t>Не менше 95% клієнтів з числа контактних осіб ТБ залучених до проекту, пройшли диспансеризацію  через 6 місяців після взяття до проекту</w:t>
      </w:r>
    </w:p>
    <w:p w:rsidR="006E6605" w:rsidRPr="0087048D" w:rsidRDefault="006E6605" w:rsidP="00572D6F">
      <w:pPr>
        <w:pStyle w:val="ae"/>
        <w:numPr>
          <w:ilvl w:val="2"/>
          <w:numId w:val="69"/>
        </w:numPr>
        <w:tabs>
          <w:tab w:val="left" w:pos="450"/>
          <w:tab w:val="left" w:pos="1134"/>
        </w:tabs>
        <w:ind w:left="810" w:right="-2" w:hanging="810"/>
        <w:contextualSpacing/>
        <w:jc w:val="both"/>
        <w:rPr>
          <w:rFonts w:ascii="Tahoma" w:hAnsi="Tahoma" w:cs="Tahoma"/>
        </w:rPr>
      </w:pPr>
      <w:r w:rsidRPr="0087048D">
        <w:rPr>
          <w:rFonts w:ascii="Tahoma" w:hAnsi="Tahoma" w:cs="Tahoma"/>
        </w:rPr>
        <w:t>Не менше 90% клієнтів з числа контактних осіб ТБ залучених до проекту, пройшли диспансеризацію через 12 місяців після взяття до проекту.</w:t>
      </w:r>
    </w:p>
    <w:p w:rsidR="006E6605" w:rsidRPr="0087048D" w:rsidRDefault="006E6605" w:rsidP="006E6605">
      <w:pPr>
        <w:pStyle w:val="ae"/>
        <w:tabs>
          <w:tab w:val="left" w:pos="851"/>
          <w:tab w:val="left" w:pos="1134"/>
        </w:tabs>
        <w:ind w:left="1080" w:right="-2"/>
        <w:contextualSpacing/>
        <w:jc w:val="both"/>
        <w:rPr>
          <w:rFonts w:ascii="Tahoma" w:hAnsi="Tahoma" w:cs="Tahoma"/>
        </w:rPr>
      </w:pPr>
    </w:p>
    <w:p w:rsidR="006E6605" w:rsidRPr="0087048D" w:rsidRDefault="006E6605" w:rsidP="006E6605">
      <w:pPr>
        <w:ind w:right="-2"/>
        <w:jc w:val="both"/>
        <w:rPr>
          <w:rFonts w:ascii="Tahoma" w:eastAsia="Times New Roman" w:hAnsi="Tahoma" w:cs="Tahoma"/>
          <w:i/>
        </w:rPr>
      </w:pPr>
      <w:r w:rsidRPr="0087048D">
        <w:rPr>
          <w:rFonts w:ascii="Tahoma" w:eastAsia="Times New Roman" w:hAnsi="Tahoma" w:cs="Tahoma"/>
          <w:b/>
          <w:i/>
        </w:rPr>
        <w:t>Особливі вимоги:</w:t>
      </w:r>
      <w:r w:rsidRPr="0087048D">
        <w:rPr>
          <w:rFonts w:ascii="Tahoma" w:eastAsia="Times New Roman" w:hAnsi="Tahoma" w:cs="Tahoma"/>
          <w:i/>
        </w:rPr>
        <w:t xml:space="preserve"> </w:t>
      </w:r>
    </w:p>
    <w:p w:rsidR="006E6605" w:rsidRPr="0087048D" w:rsidRDefault="006E6605" w:rsidP="006E6605">
      <w:pPr>
        <w:spacing w:after="200"/>
        <w:ind w:right="-2" w:firstLine="708"/>
        <w:contextualSpacing/>
        <w:jc w:val="both"/>
        <w:rPr>
          <w:rFonts w:ascii="Tahoma" w:eastAsia="Tahoma" w:hAnsi="Tahoma" w:cs="Tahoma"/>
        </w:rPr>
      </w:pPr>
      <w:r w:rsidRPr="0087048D">
        <w:rPr>
          <w:rFonts w:ascii="Tahoma" w:eastAsia="Tahoma" w:hAnsi="Tahoma" w:cs="Tahoma"/>
        </w:rPr>
        <w:t>Організації, що подається на конкурс, мають бути виконавцями Проекту/Проектів з раннього виявлення ТБ серед уразливих груп населення та демонструвати гарні результати з раннього виявлення ТБ с</w:t>
      </w:r>
      <w:r w:rsidR="008F35A3">
        <w:rPr>
          <w:rFonts w:ascii="Tahoma" w:eastAsia="Tahoma" w:hAnsi="Tahoma" w:cs="Tahoma"/>
        </w:rPr>
        <w:t>еред уразливих груп населення (</w:t>
      </w:r>
      <w:r w:rsidRPr="0087048D">
        <w:rPr>
          <w:rFonts w:ascii="Tahoma" w:eastAsia="Tahoma" w:hAnsi="Tahoma" w:cs="Tahoma"/>
        </w:rPr>
        <w:t>запланований індикатор на охоплення 75% випадків виявленого ТБ за даними звіту попереднього періоду)</w:t>
      </w:r>
    </w:p>
    <w:p w:rsidR="006E6605" w:rsidRPr="0087048D" w:rsidRDefault="006E6605" w:rsidP="006E6605">
      <w:pPr>
        <w:spacing w:after="200"/>
        <w:ind w:right="-2" w:firstLine="708"/>
        <w:contextualSpacing/>
        <w:jc w:val="both"/>
        <w:rPr>
          <w:rFonts w:ascii="Tahoma" w:eastAsia="Tahoma" w:hAnsi="Tahoma" w:cs="Tahoma"/>
        </w:rPr>
      </w:pPr>
      <w:r w:rsidRPr="0087048D">
        <w:rPr>
          <w:rFonts w:ascii="Tahoma" w:hAnsi="Tahoma" w:cs="Tahoma"/>
        </w:rPr>
        <w:t xml:space="preserve">Налагоджені робочі зв’язки з </w:t>
      </w:r>
      <w:proofErr w:type="spellStart"/>
      <w:r w:rsidRPr="0087048D">
        <w:rPr>
          <w:rFonts w:ascii="Tahoma" w:hAnsi="Tahoma" w:cs="Tahoma"/>
        </w:rPr>
        <w:t>лікувально</w:t>
      </w:r>
      <w:proofErr w:type="spellEnd"/>
      <w:r w:rsidRPr="0087048D">
        <w:rPr>
          <w:rFonts w:ascii="Tahoma" w:hAnsi="Tahoma" w:cs="Tahoma"/>
        </w:rPr>
        <w:t xml:space="preserve"> - профілактичними закладами, узгоджені алгоритми взаємодії в рамках реалізації даного проекту. Наявність таких угод є додатковою перевагою для участі у конкурсі</w:t>
      </w:r>
    </w:p>
    <w:p w:rsidR="006E6605" w:rsidRPr="0087048D" w:rsidRDefault="006E6605" w:rsidP="006E6605">
      <w:pPr>
        <w:pStyle w:val="ae"/>
        <w:tabs>
          <w:tab w:val="left" w:pos="142"/>
          <w:tab w:val="left" w:pos="426"/>
          <w:tab w:val="left" w:pos="851"/>
          <w:tab w:val="left" w:pos="993"/>
          <w:tab w:val="left" w:pos="1134"/>
        </w:tabs>
        <w:ind w:left="0" w:right="-2" w:firstLine="709"/>
        <w:jc w:val="both"/>
        <w:rPr>
          <w:rFonts w:ascii="Tahoma" w:eastAsia="Times New Roman" w:hAnsi="Tahoma" w:cs="Tahoma"/>
        </w:rPr>
      </w:pPr>
      <w:r w:rsidRPr="0087048D">
        <w:rPr>
          <w:rFonts w:ascii="Tahoma" w:hAnsi="Tahoma" w:cs="Tahoma"/>
        </w:rPr>
        <w:t>В</w:t>
      </w:r>
      <w:r w:rsidRPr="0087048D">
        <w:rPr>
          <w:rFonts w:ascii="Tahoma" w:eastAsia="Times New Roman" w:hAnsi="Tahoma" w:cs="Tahoma"/>
        </w:rPr>
        <w:t xml:space="preserve"> умовах нового конкурсу проектної пропозиції на 2019 рік буде підтримано лише діяльність проектів, які надаватимуть послуги виключно на підконтрольній Уряду України території України.</w:t>
      </w:r>
    </w:p>
    <w:p w:rsidR="006E6605" w:rsidRPr="0087048D" w:rsidRDefault="006E6605" w:rsidP="006E6605">
      <w:pPr>
        <w:tabs>
          <w:tab w:val="left" w:pos="142"/>
          <w:tab w:val="left" w:pos="426"/>
          <w:tab w:val="left" w:pos="851"/>
          <w:tab w:val="left" w:pos="1134"/>
        </w:tabs>
        <w:contextualSpacing/>
        <w:rPr>
          <w:rFonts w:ascii="Tahoma" w:hAnsi="Tahoma" w:cs="Tahoma"/>
          <w:b/>
          <w:bCs/>
        </w:rPr>
      </w:pPr>
    </w:p>
    <w:p w:rsidR="00F64386" w:rsidRPr="008D7B9B" w:rsidRDefault="005D2CDA" w:rsidP="00C550B5">
      <w:pPr>
        <w:pStyle w:val="3"/>
        <w:jc w:val="both"/>
        <w:rPr>
          <w:rFonts w:ascii="Tahoma" w:hAnsi="Tahoma" w:cs="Tahoma"/>
          <w:sz w:val="26"/>
          <w:szCs w:val="26"/>
          <w:u w:val="single"/>
        </w:rPr>
      </w:pPr>
      <w:r w:rsidRPr="008D7B9B">
        <w:rPr>
          <w:rFonts w:ascii="Tahoma" w:hAnsi="Tahoma" w:cs="Tahoma"/>
          <w:sz w:val="26"/>
          <w:szCs w:val="26"/>
          <w:u w:val="single"/>
        </w:rPr>
        <w:t>Загальна інформація щодо проведення конкурсу</w:t>
      </w:r>
    </w:p>
    <w:p w:rsidR="001A3A8F" w:rsidRPr="001A3A8F" w:rsidRDefault="001A3A8F" w:rsidP="00C550B5"/>
    <w:p w:rsidR="00F64386" w:rsidRPr="006311D3" w:rsidRDefault="005D2CDA" w:rsidP="00C550B5">
      <w:pPr>
        <w:jc w:val="both"/>
        <w:rPr>
          <w:rFonts w:ascii="Tahoma" w:eastAsia="Tahoma" w:hAnsi="Tahoma" w:cs="Tahoma"/>
        </w:rPr>
      </w:pPr>
      <w:r w:rsidRPr="006311D3">
        <w:rPr>
          <w:rFonts w:ascii="Tahoma" w:eastAsia="Tahoma" w:hAnsi="Tahoma" w:cs="Tahoma"/>
        </w:rPr>
        <w:t>Конкурс проводиться у один етап: конкурс повних проектних Заявок</w:t>
      </w:r>
      <w:r w:rsidR="00AD1342">
        <w:rPr>
          <w:rFonts w:ascii="Tahoma" w:eastAsia="Tahoma" w:hAnsi="Tahoma" w:cs="Tahoma"/>
        </w:rPr>
        <w:t xml:space="preserve"> (далі-Заявок)</w:t>
      </w:r>
      <w:r w:rsidRPr="006311D3">
        <w:rPr>
          <w:rFonts w:ascii="Tahoma" w:eastAsia="Tahoma" w:hAnsi="Tahoma" w:cs="Tahoma"/>
        </w:rPr>
        <w:t xml:space="preserve">. </w:t>
      </w:r>
    </w:p>
    <w:p w:rsidR="007D4DFC" w:rsidRDefault="007D4DFC" w:rsidP="00C550B5">
      <w:pPr>
        <w:pStyle w:val="ae"/>
        <w:ind w:left="0"/>
        <w:contextualSpacing/>
        <w:jc w:val="both"/>
        <w:rPr>
          <w:rFonts w:ascii="Tahoma" w:eastAsia="Tahoma" w:hAnsi="Tahoma" w:cs="Tahoma"/>
        </w:rPr>
      </w:pPr>
    </w:p>
    <w:p w:rsidR="00EC4688" w:rsidRDefault="005D2CDA" w:rsidP="00C550B5">
      <w:pPr>
        <w:pStyle w:val="ae"/>
        <w:ind w:left="0"/>
        <w:contextualSpacing/>
        <w:jc w:val="both"/>
        <w:rPr>
          <w:rFonts w:ascii="Tahoma" w:eastAsia="Tahoma" w:hAnsi="Tahoma" w:cs="Tahoma"/>
        </w:rPr>
      </w:pPr>
      <w:r w:rsidRPr="006311D3">
        <w:rPr>
          <w:rFonts w:ascii="Tahoma" w:eastAsia="Tahoma" w:hAnsi="Tahoma" w:cs="Tahoma"/>
        </w:rPr>
        <w:t xml:space="preserve"> </w:t>
      </w:r>
      <w:proofErr w:type="spellStart"/>
      <w:r w:rsidR="00252261">
        <w:rPr>
          <w:rFonts w:ascii="Tahoma" w:eastAsia="Tahoma" w:hAnsi="Tahoma" w:cs="Tahoma"/>
        </w:rPr>
        <w:t>Аплікант</w:t>
      </w:r>
      <w:proofErr w:type="spellEnd"/>
      <w:r w:rsidR="00252261">
        <w:rPr>
          <w:rFonts w:ascii="Tahoma" w:eastAsia="Tahoma" w:hAnsi="Tahoma" w:cs="Tahoma"/>
        </w:rPr>
        <w:t xml:space="preserve"> має подати</w:t>
      </w:r>
      <w:r w:rsidRPr="006311D3">
        <w:rPr>
          <w:rFonts w:ascii="Tahoma" w:eastAsia="Tahoma" w:hAnsi="Tahoma" w:cs="Tahoma"/>
        </w:rPr>
        <w:t xml:space="preserve"> на Конкурс</w:t>
      </w:r>
      <w:r w:rsidR="00252261">
        <w:rPr>
          <w:rFonts w:ascii="Tahoma" w:eastAsia="Tahoma" w:hAnsi="Tahoma" w:cs="Tahoma"/>
        </w:rPr>
        <w:t xml:space="preserve"> наступний пакет документів.</w:t>
      </w:r>
    </w:p>
    <w:p w:rsidR="00252261" w:rsidRPr="006337EE" w:rsidRDefault="00252261" w:rsidP="00C550B5">
      <w:pPr>
        <w:pStyle w:val="ae"/>
        <w:ind w:left="0"/>
        <w:contextualSpacing/>
        <w:jc w:val="both"/>
        <w:rPr>
          <w:rFonts w:ascii="Tahoma" w:eastAsia="Tahoma" w:hAnsi="Tahoma" w:cs="Tahoma"/>
          <w:i/>
        </w:rPr>
      </w:pPr>
      <w:r w:rsidRPr="006337EE">
        <w:rPr>
          <w:rFonts w:ascii="Tahoma" w:eastAsia="Tahoma" w:hAnsi="Tahoma" w:cs="Tahoma"/>
          <w:i/>
        </w:rPr>
        <w:t>Проектну заявку, що складається з:</w:t>
      </w:r>
    </w:p>
    <w:p w:rsidR="00F64386" w:rsidRPr="006311D3" w:rsidRDefault="00252261" w:rsidP="004631F7">
      <w:pPr>
        <w:pStyle w:val="ae"/>
        <w:numPr>
          <w:ilvl w:val="0"/>
          <w:numId w:val="2"/>
        </w:numPr>
        <w:contextualSpacing/>
        <w:jc w:val="both"/>
        <w:rPr>
          <w:rFonts w:ascii="Tahoma" w:eastAsia="Tahoma" w:hAnsi="Tahoma" w:cs="Tahoma"/>
        </w:rPr>
      </w:pPr>
      <w:r>
        <w:rPr>
          <w:rFonts w:ascii="Tahoma" w:eastAsia="Tahoma" w:hAnsi="Tahoma" w:cs="Tahoma"/>
        </w:rPr>
        <w:t>Описової частини проекту</w:t>
      </w:r>
    </w:p>
    <w:p w:rsidR="00F64386" w:rsidRDefault="005D2CDA" w:rsidP="004631F7">
      <w:pPr>
        <w:pStyle w:val="ae"/>
        <w:numPr>
          <w:ilvl w:val="0"/>
          <w:numId w:val="2"/>
        </w:numPr>
        <w:contextualSpacing/>
        <w:jc w:val="both"/>
        <w:rPr>
          <w:rFonts w:ascii="Tahoma" w:eastAsia="Tahoma" w:hAnsi="Tahoma" w:cs="Tahoma"/>
        </w:rPr>
      </w:pPr>
      <w:r w:rsidRPr="006311D3">
        <w:rPr>
          <w:rFonts w:ascii="Tahoma" w:eastAsia="Tahoma" w:hAnsi="Tahoma" w:cs="Tahoma"/>
        </w:rPr>
        <w:t>Бюджет</w:t>
      </w:r>
      <w:r w:rsidR="00252261">
        <w:rPr>
          <w:rFonts w:ascii="Tahoma" w:eastAsia="Tahoma" w:hAnsi="Tahoma" w:cs="Tahoma"/>
        </w:rPr>
        <w:t>у</w:t>
      </w:r>
      <w:r w:rsidR="00DC166E">
        <w:rPr>
          <w:rFonts w:ascii="Tahoma" w:eastAsia="Tahoma" w:hAnsi="Tahoma" w:cs="Tahoma"/>
        </w:rPr>
        <w:t xml:space="preserve"> (мають бути заповнені усі закладки)</w:t>
      </w:r>
    </w:p>
    <w:p w:rsidR="00252261" w:rsidRPr="006311D3" w:rsidRDefault="00252261" w:rsidP="004631F7">
      <w:pPr>
        <w:pStyle w:val="ae"/>
        <w:numPr>
          <w:ilvl w:val="0"/>
          <w:numId w:val="2"/>
        </w:numPr>
        <w:contextualSpacing/>
        <w:jc w:val="both"/>
        <w:rPr>
          <w:rFonts w:ascii="Tahoma" w:eastAsia="Tahoma" w:hAnsi="Tahoma" w:cs="Tahoma"/>
        </w:rPr>
      </w:pPr>
      <w:r>
        <w:rPr>
          <w:rFonts w:ascii="Tahoma" w:eastAsia="Tahoma" w:hAnsi="Tahoma" w:cs="Tahoma"/>
        </w:rPr>
        <w:t xml:space="preserve">Детального робочого плану </w:t>
      </w:r>
    </w:p>
    <w:p w:rsidR="00F64386" w:rsidRPr="006311D3" w:rsidRDefault="005D2CDA" w:rsidP="004631F7">
      <w:pPr>
        <w:pStyle w:val="ae"/>
        <w:numPr>
          <w:ilvl w:val="0"/>
          <w:numId w:val="2"/>
        </w:numPr>
        <w:contextualSpacing/>
        <w:jc w:val="both"/>
        <w:rPr>
          <w:rFonts w:ascii="Tahoma" w:eastAsia="Tahoma" w:hAnsi="Tahoma" w:cs="Tahoma"/>
        </w:rPr>
      </w:pPr>
      <w:r w:rsidRPr="006311D3">
        <w:rPr>
          <w:rFonts w:ascii="Tahoma" w:eastAsia="Tahoma" w:hAnsi="Tahoma" w:cs="Tahoma"/>
        </w:rPr>
        <w:t>Таблиц</w:t>
      </w:r>
      <w:r w:rsidR="00252261">
        <w:rPr>
          <w:rFonts w:ascii="Tahoma" w:eastAsia="Tahoma" w:hAnsi="Tahoma" w:cs="Tahoma"/>
        </w:rPr>
        <w:t>і</w:t>
      </w:r>
      <w:r w:rsidRPr="006311D3">
        <w:rPr>
          <w:rFonts w:ascii="Tahoma" w:eastAsia="Tahoma" w:hAnsi="Tahoma" w:cs="Tahoma"/>
        </w:rPr>
        <w:t xml:space="preserve"> персоналу проекту </w:t>
      </w:r>
    </w:p>
    <w:p w:rsidR="00252261" w:rsidRDefault="005D2CDA" w:rsidP="004631F7">
      <w:pPr>
        <w:pStyle w:val="ae"/>
        <w:numPr>
          <w:ilvl w:val="0"/>
          <w:numId w:val="2"/>
        </w:numPr>
        <w:contextualSpacing/>
        <w:jc w:val="both"/>
        <w:rPr>
          <w:rFonts w:ascii="Tahoma" w:eastAsia="Tahoma" w:hAnsi="Tahoma" w:cs="Tahoma"/>
        </w:rPr>
      </w:pPr>
      <w:r w:rsidRPr="00252261">
        <w:rPr>
          <w:rFonts w:ascii="Tahoma" w:eastAsia="Tahoma" w:hAnsi="Tahoma" w:cs="Tahoma"/>
        </w:rPr>
        <w:t>Таблиц</w:t>
      </w:r>
      <w:r w:rsidR="00252261">
        <w:rPr>
          <w:rFonts w:ascii="Tahoma" w:eastAsia="Tahoma" w:hAnsi="Tahoma" w:cs="Tahoma"/>
        </w:rPr>
        <w:t>і</w:t>
      </w:r>
      <w:r w:rsidRPr="00252261">
        <w:rPr>
          <w:rFonts w:ascii="Tahoma" w:eastAsia="Tahoma" w:hAnsi="Tahoma" w:cs="Tahoma"/>
        </w:rPr>
        <w:t xml:space="preserve"> індикаторів проекту</w:t>
      </w:r>
      <w:r w:rsidR="005C4145" w:rsidRPr="00252261">
        <w:rPr>
          <w:rFonts w:ascii="Tahoma" w:eastAsia="Tahoma" w:hAnsi="Tahoma" w:cs="Tahoma"/>
        </w:rPr>
        <w:t xml:space="preserve"> </w:t>
      </w:r>
    </w:p>
    <w:p w:rsidR="00F64386" w:rsidRPr="00252261" w:rsidRDefault="005D2CDA" w:rsidP="004631F7">
      <w:pPr>
        <w:pStyle w:val="ae"/>
        <w:numPr>
          <w:ilvl w:val="0"/>
          <w:numId w:val="2"/>
        </w:numPr>
        <w:contextualSpacing/>
        <w:jc w:val="both"/>
        <w:rPr>
          <w:rFonts w:ascii="Tahoma" w:eastAsia="Tahoma" w:hAnsi="Tahoma" w:cs="Tahoma"/>
        </w:rPr>
      </w:pPr>
      <w:r w:rsidRPr="00252261">
        <w:rPr>
          <w:rFonts w:ascii="Tahoma" w:eastAsia="Tahoma" w:hAnsi="Tahoma" w:cs="Tahoma"/>
        </w:rPr>
        <w:t>Спис</w:t>
      </w:r>
      <w:r w:rsidR="00252261">
        <w:rPr>
          <w:rFonts w:ascii="Tahoma" w:eastAsia="Tahoma" w:hAnsi="Tahoma" w:cs="Tahoma"/>
        </w:rPr>
        <w:t>ку</w:t>
      </w:r>
      <w:r w:rsidRPr="00252261">
        <w:rPr>
          <w:rFonts w:ascii="Tahoma" w:eastAsia="Tahoma" w:hAnsi="Tahoma" w:cs="Tahoma"/>
        </w:rPr>
        <w:t xml:space="preserve"> товарів медичного призначення</w:t>
      </w:r>
      <w:r w:rsidR="00252261">
        <w:rPr>
          <w:rFonts w:ascii="Tahoma" w:eastAsia="Tahoma" w:hAnsi="Tahoma" w:cs="Tahoma"/>
        </w:rPr>
        <w:t xml:space="preserve"> (якщо планується їх закупівля)</w:t>
      </w:r>
    </w:p>
    <w:p w:rsidR="00F64386" w:rsidRDefault="00252261" w:rsidP="004631F7">
      <w:pPr>
        <w:pStyle w:val="ae"/>
        <w:numPr>
          <w:ilvl w:val="0"/>
          <w:numId w:val="2"/>
        </w:numPr>
        <w:contextualSpacing/>
        <w:jc w:val="both"/>
        <w:rPr>
          <w:rFonts w:ascii="Tahoma" w:eastAsia="Tahoma" w:hAnsi="Tahoma" w:cs="Tahoma"/>
        </w:rPr>
      </w:pPr>
      <w:r>
        <w:rPr>
          <w:rFonts w:ascii="Tahoma" w:eastAsia="Tahoma" w:hAnsi="Tahoma" w:cs="Tahoma"/>
        </w:rPr>
        <w:t>Документи, що вказані в розділі «Особливі умови» опису програмних компонентів.</w:t>
      </w:r>
    </w:p>
    <w:p w:rsidR="00252261" w:rsidRPr="006337EE" w:rsidRDefault="007D4DFC" w:rsidP="00EC4688">
      <w:pPr>
        <w:contextualSpacing/>
        <w:jc w:val="both"/>
        <w:rPr>
          <w:rFonts w:ascii="Tahoma" w:eastAsia="Tahoma" w:hAnsi="Tahoma" w:cs="Tahoma"/>
          <w:i/>
        </w:rPr>
      </w:pPr>
      <w:proofErr w:type="spellStart"/>
      <w:r w:rsidRPr="006337EE">
        <w:rPr>
          <w:rFonts w:ascii="Tahoma" w:eastAsia="Tahoma" w:hAnsi="Tahoma" w:cs="Tahoma"/>
          <w:i/>
        </w:rPr>
        <w:t>Правоу</w:t>
      </w:r>
      <w:r w:rsidR="00EC4688" w:rsidRPr="006337EE">
        <w:rPr>
          <w:rFonts w:ascii="Tahoma" w:eastAsia="Tahoma" w:hAnsi="Tahoma" w:cs="Tahoma"/>
          <w:i/>
        </w:rPr>
        <w:t>становчі</w:t>
      </w:r>
      <w:proofErr w:type="spellEnd"/>
      <w:r w:rsidR="00EC4688" w:rsidRPr="006337EE">
        <w:rPr>
          <w:rFonts w:ascii="Tahoma" w:eastAsia="Tahoma" w:hAnsi="Tahoma" w:cs="Tahoma"/>
          <w:i/>
        </w:rPr>
        <w:t xml:space="preserve"> документи:</w:t>
      </w:r>
    </w:p>
    <w:p w:rsidR="007D4DFC" w:rsidRDefault="007D4DFC" w:rsidP="004631F7">
      <w:pPr>
        <w:pStyle w:val="ae"/>
        <w:numPr>
          <w:ilvl w:val="0"/>
          <w:numId w:val="2"/>
        </w:numPr>
        <w:contextualSpacing/>
        <w:jc w:val="both"/>
        <w:rPr>
          <w:rFonts w:ascii="Tahoma" w:eastAsia="Tahoma" w:hAnsi="Tahoma" w:cs="Tahoma"/>
        </w:rPr>
      </w:pPr>
      <w:r w:rsidRPr="007D4DFC">
        <w:rPr>
          <w:rFonts w:ascii="Tahoma" w:eastAsia="Tahoma" w:hAnsi="Tahoma" w:cs="Tahoma"/>
        </w:rPr>
        <w:t>Статут організації або Опис з ЄДР про реєстрацію Статуту</w:t>
      </w:r>
    </w:p>
    <w:p w:rsidR="007D4DFC" w:rsidRDefault="007D4DFC" w:rsidP="004631F7">
      <w:pPr>
        <w:pStyle w:val="ae"/>
        <w:numPr>
          <w:ilvl w:val="0"/>
          <w:numId w:val="2"/>
        </w:numPr>
        <w:contextualSpacing/>
        <w:jc w:val="both"/>
        <w:rPr>
          <w:rFonts w:ascii="Tahoma" w:eastAsia="Tahoma" w:hAnsi="Tahoma" w:cs="Tahoma"/>
        </w:rPr>
      </w:pPr>
      <w:r w:rsidRPr="007D4DFC">
        <w:rPr>
          <w:rFonts w:ascii="Tahoma" w:eastAsia="Tahoma" w:hAnsi="Tahoma" w:cs="Tahoma"/>
        </w:rPr>
        <w:t>Витяг з єдиного державного реєстру юридичних осіб, фізичних осіб-підприємців та громадських формувань  (отриманий не пізніше 10 календарних днів до моменту його подання)</w:t>
      </w:r>
      <w:r w:rsidR="00EC4688">
        <w:rPr>
          <w:rFonts w:ascii="Tahoma" w:eastAsia="Tahoma" w:hAnsi="Tahoma" w:cs="Tahoma"/>
        </w:rPr>
        <w:tab/>
      </w:r>
    </w:p>
    <w:p w:rsidR="007D4DFC" w:rsidRDefault="007D4DFC" w:rsidP="004631F7">
      <w:pPr>
        <w:pStyle w:val="ae"/>
        <w:numPr>
          <w:ilvl w:val="0"/>
          <w:numId w:val="2"/>
        </w:numPr>
        <w:contextualSpacing/>
        <w:jc w:val="both"/>
        <w:rPr>
          <w:rFonts w:ascii="Tahoma" w:eastAsia="Tahoma" w:hAnsi="Tahoma" w:cs="Tahoma"/>
        </w:rPr>
      </w:pPr>
      <w:r w:rsidRPr="007D4DFC">
        <w:rPr>
          <w:rFonts w:ascii="Tahoma" w:eastAsia="Tahoma" w:hAnsi="Tahoma" w:cs="Tahoma"/>
        </w:rPr>
        <w:t xml:space="preserve">Протокол та Наказ на призначення керівника організації, </w:t>
      </w:r>
    </w:p>
    <w:p w:rsidR="00EC4688" w:rsidRPr="007D4DFC" w:rsidRDefault="007D4DFC" w:rsidP="004631F7">
      <w:pPr>
        <w:pStyle w:val="ae"/>
        <w:numPr>
          <w:ilvl w:val="0"/>
          <w:numId w:val="2"/>
        </w:numPr>
        <w:contextualSpacing/>
        <w:jc w:val="both"/>
        <w:rPr>
          <w:rFonts w:ascii="Tahoma" w:eastAsia="Tahoma" w:hAnsi="Tahoma" w:cs="Tahoma"/>
        </w:rPr>
      </w:pPr>
      <w:r>
        <w:rPr>
          <w:rFonts w:ascii="Tahoma" w:eastAsia="Tahoma" w:hAnsi="Tahoma" w:cs="Tahoma"/>
        </w:rPr>
        <w:t>Р</w:t>
      </w:r>
      <w:r w:rsidRPr="007D4DFC">
        <w:rPr>
          <w:rFonts w:ascii="Tahoma" w:eastAsia="Tahoma" w:hAnsi="Tahoma" w:cs="Tahoma"/>
        </w:rPr>
        <w:t>ішення про присвоєння Організації  ознаки неприбутковості</w:t>
      </w:r>
      <w:r>
        <w:rPr>
          <w:rFonts w:ascii="Tahoma" w:eastAsia="Tahoma" w:hAnsi="Tahoma" w:cs="Tahoma"/>
        </w:rPr>
        <w:t>.</w:t>
      </w:r>
    </w:p>
    <w:p w:rsidR="005C4145" w:rsidRDefault="005C4145" w:rsidP="005C4145">
      <w:pPr>
        <w:pStyle w:val="ae"/>
        <w:contextualSpacing/>
        <w:jc w:val="both"/>
        <w:rPr>
          <w:rFonts w:ascii="Tahoma" w:eastAsia="Tahoma" w:hAnsi="Tahoma" w:cs="Tahoma"/>
        </w:rPr>
      </w:pPr>
    </w:p>
    <w:p w:rsidR="00DC166E" w:rsidRDefault="00DC166E" w:rsidP="007A2409">
      <w:pPr>
        <w:pStyle w:val="ae"/>
        <w:ind w:left="0"/>
        <w:contextualSpacing/>
        <w:jc w:val="both"/>
        <w:rPr>
          <w:rFonts w:ascii="Tahoma" w:eastAsia="Tahoma" w:hAnsi="Tahoma" w:cs="Tahoma"/>
        </w:rPr>
      </w:pPr>
      <w:r>
        <w:rPr>
          <w:rFonts w:ascii="Tahoma" w:eastAsia="Tahoma" w:hAnsi="Tahoma" w:cs="Tahoma"/>
        </w:rPr>
        <w:t>*</w:t>
      </w:r>
      <w:r w:rsidRPr="00DC166E">
        <w:t xml:space="preserve"> </w:t>
      </w:r>
      <w:r w:rsidRPr="00DC166E">
        <w:rPr>
          <w:rFonts w:ascii="Tahoma" w:eastAsia="Tahoma" w:hAnsi="Tahoma" w:cs="Tahoma"/>
        </w:rPr>
        <w:t>Організатори Конкурсу можуть додатково запросити</w:t>
      </w:r>
      <w:r w:rsidR="007A2409">
        <w:rPr>
          <w:rFonts w:ascii="Tahoma" w:eastAsia="Tahoma" w:hAnsi="Tahoma" w:cs="Tahoma"/>
        </w:rPr>
        <w:t xml:space="preserve"> інші документи, які </w:t>
      </w:r>
      <w:r w:rsidRPr="00DC166E">
        <w:rPr>
          <w:rFonts w:ascii="Tahoma" w:eastAsia="Tahoma" w:hAnsi="Tahoma" w:cs="Tahoma"/>
        </w:rPr>
        <w:t xml:space="preserve"> учасники Конкурсу</w:t>
      </w:r>
      <w:r w:rsidR="007A2409">
        <w:rPr>
          <w:rFonts w:ascii="Tahoma" w:eastAsia="Tahoma" w:hAnsi="Tahoma" w:cs="Tahoma"/>
        </w:rPr>
        <w:t xml:space="preserve"> мають надати на запит</w:t>
      </w:r>
      <w:r w:rsidRPr="00DC166E">
        <w:rPr>
          <w:rFonts w:ascii="Tahoma" w:eastAsia="Tahoma" w:hAnsi="Tahoma" w:cs="Tahoma"/>
        </w:rPr>
        <w:t xml:space="preserve">.  </w:t>
      </w:r>
    </w:p>
    <w:p w:rsidR="00227E9B" w:rsidRDefault="00227E9B" w:rsidP="007A2409">
      <w:pPr>
        <w:pStyle w:val="ae"/>
        <w:ind w:left="0"/>
        <w:contextualSpacing/>
        <w:jc w:val="both"/>
        <w:rPr>
          <w:rFonts w:ascii="Tahoma" w:eastAsia="Tahoma" w:hAnsi="Tahoma" w:cs="Tahoma"/>
        </w:rPr>
      </w:pPr>
    </w:p>
    <w:p w:rsidR="007D4DFC" w:rsidRDefault="005D2CDA" w:rsidP="00C550B5">
      <w:pPr>
        <w:jc w:val="both"/>
        <w:rPr>
          <w:rFonts w:ascii="Tahoma" w:eastAsia="Tahoma" w:hAnsi="Tahoma" w:cs="Tahoma"/>
        </w:rPr>
      </w:pPr>
      <w:r w:rsidRPr="006311D3">
        <w:rPr>
          <w:rFonts w:ascii="Tahoma" w:eastAsia="Tahoma" w:hAnsi="Tahoma" w:cs="Tahoma"/>
        </w:rPr>
        <w:t>Формат тексту</w:t>
      </w:r>
      <w:r w:rsidR="006337EE">
        <w:rPr>
          <w:rFonts w:ascii="Tahoma" w:eastAsia="Tahoma" w:hAnsi="Tahoma" w:cs="Tahoma"/>
        </w:rPr>
        <w:t xml:space="preserve"> проектної заявки</w:t>
      </w:r>
      <w:r w:rsidRPr="006311D3">
        <w:rPr>
          <w:rFonts w:ascii="Tahoma" w:eastAsia="Tahoma" w:hAnsi="Tahoma" w:cs="Tahoma"/>
        </w:rPr>
        <w:t xml:space="preserve"> – шрифт </w:t>
      </w:r>
      <w:proofErr w:type="spellStart"/>
      <w:r w:rsidRPr="006311D3">
        <w:rPr>
          <w:rFonts w:ascii="Tahoma" w:eastAsia="Tahoma" w:hAnsi="Tahoma" w:cs="Tahoma"/>
        </w:rPr>
        <w:t>Tahoma</w:t>
      </w:r>
      <w:proofErr w:type="spellEnd"/>
      <w:r w:rsidRPr="006311D3">
        <w:rPr>
          <w:rFonts w:ascii="Tahoma" w:eastAsia="Tahoma" w:hAnsi="Tahoma" w:cs="Tahoma"/>
        </w:rPr>
        <w:t>, розмір 11. Максимальна кількість сторінок проектної Заявки не повинна перевищувати 40 сторінок. На</w:t>
      </w:r>
      <w:r w:rsidR="00160B26">
        <w:rPr>
          <w:rFonts w:ascii="Tahoma" w:eastAsia="Tahoma" w:hAnsi="Tahoma" w:cs="Tahoma"/>
        </w:rPr>
        <w:t xml:space="preserve">зва файлу повинна містити: </w:t>
      </w:r>
      <w:r w:rsidRPr="006311D3">
        <w:rPr>
          <w:rFonts w:ascii="Tahoma" w:eastAsia="Tahoma" w:hAnsi="Tahoma" w:cs="Tahoma"/>
        </w:rPr>
        <w:t>назву організації/область</w:t>
      </w:r>
      <w:r w:rsidR="00C80988">
        <w:rPr>
          <w:rFonts w:ascii="Tahoma" w:eastAsia="Tahoma" w:hAnsi="Tahoma" w:cs="Tahoma"/>
        </w:rPr>
        <w:t>/дату</w:t>
      </w:r>
      <w:r w:rsidRPr="006311D3">
        <w:rPr>
          <w:rFonts w:ascii="Tahoma" w:eastAsia="Tahoma" w:hAnsi="Tahoma" w:cs="Tahoma"/>
        </w:rPr>
        <w:t xml:space="preserve">. </w:t>
      </w:r>
    </w:p>
    <w:p w:rsidR="007D4DFC" w:rsidRDefault="007D4DFC" w:rsidP="00C550B5">
      <w:pPr>
        <w:jc w:val="both"/>
        <w:rPr>
          <w:rFonts w:ascii="Tahoma" w:eastAsia="Tahoma" w:hAnsi="Tahoma" w:cs="Tahoma"/>
        </w:rPr>
      </w:pPr>
    </w:p>
    <w:p w:rsidR="00C80988" w:rsidRDefault="005D2CDA" w:rsidP="007D4DFC">
      <w:pPr>
        <w:jc w:val="both"/>
        <w:rPr>
          <w:rFonts w:ascii="Tahoma" w:hAnsi="Tahoma" w:cs="Tahoma"/>
        </w:rPr>
      </w:pPr>
      <w:r w:rsidRPr="006311D3">
        <w:rPr>
          <w:rFonts w:ascii="Tahoma" w:eastAsia="Tahoma" w:hAnsi="Tahoma" w:cs="Tahoma"/>
        </w:rPr>
        <w:t>Розгляд та оцінку поданих від організацій-заявників Заявок провод</w:t>
      </w:r>
      <w:r w:rsidR="006337EE">
        <w:rPr>
          <w:rFonts w:ascii="Tahoma" w:eastAsia="Tahoma" w:hAnsi="Tahoma" w:cs="Tahoma"/>
        </w:rPr>
        <w:t>я</w:t>
      </w:r>
      <w:r w:rsidRPr="006311D3">
        <w:rPr>
          <w:rFonts w:ascii="Tahoma" w:eastAsia="Tahoma" w:hAnsi="Tahoma" w:cs="Tahoma"/>
        </w:rPr>
        <w:t>ть Експертно-відбірков</w:t>
      </w:r>
      <w:r w:rsidR="006337EE">
        <w:rPr>
          <w:rFonts w:ascii="Tahoma" w:eastAsia="Tahoma" w:hAnsi="Tahoma" w:cs="Tahoma"/>
        </w:rPr>
        <w:t>і</w:t>
      </w:r>
      <w:r w:rsidRPr="006311D3">
        <w:rPr>
          <w:rFonts w:ascii="Tahoma" w:eastAsia="Tahoma" w:hAnsi="Tahoma" w:cs="Tahoma"/>
        </w:rPr>
        <w:t xml:space="preserve"> комісі</w:t>
      </w:r>
      <w:r w:rsidR="006337EE">
        <w:rPr>
          <w:rFonts w:ascii="Tahoma" w:eastAsia="Tahoma" w:hAnsi="Tahoma" w:cs="Tahoma"/>
        </w:rPr>
        <w:t>ї</w:t>
      </w:r>
      <w:r w:rsidRPr="006311D3">
        <w:rPr>
          <w:rFonts w:ascii="Tahoma" w:eastAsia="Tahoma" w:hAnsi="Tahoma" w:cs="Tahoma"/>
        </w:rPr>
        <w:t xml:space="preserve">. </w:t>
      </w:r>
      <w:r w:rsidR="00DF30DA" w:rsidRPr="006311D3">
        <w:rPr>
          <w:rFonts w:ascii="Tahoma" w:hAnsi="Tahoma" w:cs="Tahoma"/>
        </w:rPr>
        <w:t xml:space="preserve">Під час </w:t>
      </w:r>
      <w:r w:rsidR="00DF30DA" w:rsidRPr="00DC1E8E">
        <w:rPr>
          <w:rFonts w:ascii="Tahoma" w:hAnsi="Tahoma" w:cs="Tahoma"/>
        </w:rPr>
        <w:t>розгляду проводиться оцінка спроможності організацій щодо охоплення представників груп ризику в регіоні, виконання індикаторів у попередніх періодах, частки адміністративних видатків у всіх видатках</w:t>
      </w:r>
      <w:r w:rsidR="00DC1E8E" w:rsidRPr="00DC1E8E">
        <w:rPr>
          <w:rFonts w:ascii="Tahoma" w:hAnsi="Tahoma" w:cs="Tahoma"/>
        </w:rPr>
        <w:t>, можливого конфлікту інтересів та аналіз реалістичності ставок заробітної плати та консультаційних послуг, що сплачуватимуться Заявником окремим працівникам або консультантам, зазначеним в заявці</w:t>
      </w:r>
      <w:r w:rsidR="007D4DFC">
        <w:rPr>
          <w:rFonts w:ascii="Tahoma" w:hAnsi="Tahoma" w:cs="Tahoma"/>
        </w:rPr>
        <w:t>.</w:t>
      </w:r>
    </w:p>
    <w:p w:rsidR="007D4DFC" w:rsidRDefault="007D4DFC" w:rsidP="007D4DFC">
      <w:pPr>
        <w:tabs>
          <w:tab w:val="left" w:pos="1134"/>
        </w:tabs>
        <w:contextualSpacing/>
        <w:jc w:val="both"/>
        <w:rPr>
          <w:rFonts w:ascii="Tahoma" w:hAnsi="Tahoma" w:cs="Tahoma"/>
        </w:rPr>
      </w:pPr>
    </w:p>
    <w:p w:rsidR="00DF30DA" w:rsidRDefault="00DF30DA" w:rsidP="007D4DFC">
      <w:pPr>
        <w:tabs>
          <w:tab w:val="left" w:pos="1134"/>
        </w:tabs>
        <w:contextualSpacing/>
        <w:jc w:val="both"/>
        <w:rPr>
          <w:rFonts w:ascii="Tahoma" w:hAnsi="Tahoma" w:cs="Tahoma"/>
        </w:rPr>
      </w:pPr>
      <w:r w:rsidRPr="00DC1E8E">
        <w:rPr>
          <w:rFonts w:ascii="Tahoma" w:hAnsi="Tahoma" w:cs="Tahoma"/>
        </w:rPr>
        <w:t xml:space="preserve">Цілі з охоплення можуть бути </w:t>
      </w:r>
      <w:r w:rsidR="00160B26" w:rsidRPr="00DC1E8E">
        <w:rPr>
          <w:rFonts w:ascii="Tahoma" w:hAnsi="Tahoma" w:cs="Tahoma"/>
        </w:rPr>
        <w:t>відкориговані</w:t>
      </w:r>
      <w:r w:rsidRPr="00DC1E8E">
        <w:rPr>
          <w:rFonts w:ascii="Tahoma" w:hAnsi="Tahoma" w:cs="Tahoma"/>
        </w:rPr>
        <w:t xml:space="preserve"> в залежності від результатів проведеного національного конкурсу. </w:t>
      </w:r>
    </w:p>
    <w:p w:rsidR="00227E9B" w:rsidRDefault="00227E9B" w:rsidP="007D4DFC">
      <w:pPr>
        <w:tabs>
          <w:tab w:val="left" w:pos="1134"/>
        </w:tabs>
        <w:contextualSpacing/>
        <w:jc w:val="both"/>
        <w:rPr>
          <w:rFonts w:ascii="Tahoma" w:hAnsi="Tahoma" w:cs="Tahoma"/>
        </w:rPr>
      </w:pPr>
    </w:p>
    <w:p w:rsidR="00227E9B" w:rsidRPr="00DC1E8E" w:rsidRDefault="00227E9B" w:rsidP="007D4DFC">
      <w:pPr>
        <w:tabs>
          <w:tab w:val="left" w:pos="1134"/>
        </w:tabs>
        <w:contextualSpacing/>
        <w:jc w:val="both"/>
        <w:rPr>
          <w:rFonts w:ascii="Tahoma" w:hAnsi="Tahoma" w:cs="Tahoma"/>
        </w:rPr>
      </w:pPr>
      <w:r w:rsidRPr="00227E9B">
        <w:rPr>
          <w:rFonts w:ascii="Tahoma" w:hAnsi="Tahoma" w:cs="Tahoma"/>
        </w:rPr>
        <w:lastRenderedPageBreak/>
        <w:t>Очікувані результати та їхні значення, наведені в даному оголошенні можуть бути змінені/доповнені Організатором конкурсу з урахуванням особливостей підтриманих проектних пропозицій.</w:t>
      </w:r>
    </w:p>
    <w:p w:rsidR="007D4DFC" w:rsidRDefault="007D4DFC" w:rsidP="007D4DFC">
      <w:pPr>
        <w:tabs>
          <w:tab w:val="left" w:pos="1134"/>
        </w:tabs>
        <w:contextualSpacing/>
        <w:jc w:val="both"/>
        <w:rPr>
          <w:rFonts w:ascii="Tahoma" w:hAnsi="Tahoma" w:cs="Tahoma"/>
        </w:rPr>
      </w:pPr>
    </w:p>
    <w:p w:rsidR="00DF30DA" w:rsidRPr="006311D3" w:rsidRDefault="00DF30DA" w:rsidP="007D4DFC">
      <w:pPr>
        <w:tabs>
          <w:tab w:val="left" w:pos="1134"/>
        </w:tabs>
        <w:contextualSpacing/>
        <w:jc w:val="both"/>
        <w:rPr>
          <w:rFonts w:ascii="Tahoma" w:hAnsi="Tahoma" w:cs="Tahoma"/>
        </w:rPr>
      </w:pPr>
      <w:r w:rsidRPr="006311D3">
        <w:rPr>
          <w:rFonts w:ascii="Tahoma" w:hAnsi="Tahoma" w:cs="Tahoma"/>
        </w:rPr>
        <w:t xml:space="preserve">До нових </w:t>
      </w:r>
      <w:r w:rsidR="00C80988">
        <w:rPr>
          <w:rFonts w:ascii="Tahoma" w:hAnsi="Tahoma" w:cs="Tahoma"/>
        </w:rPr>
        <w:t>З</w:t>
      </w:r>
      <w:r w:rsidRPr="006311D3">
        <w:rPr>
          <w:rFonts w:ascii="Tahoma" w:hAnsi="Tahoma" w:cs="Tahoma"/>
        </w:rPr>
        <w:t xml:space="preserve">аявників-переможців конкурсу, з якими немає позитивного досвіду співпраці </w:t>
      </w:r>
      <w:r w:rsidR="00C80988">
        <w:rPr>
          <w:rFonts w:ascii="Tahoma" w:hAnsi="Tahoma" w:cs="Tahoma"/>
        </w:rPr>
        <w:t>в формі</w:t>
      </w:r>
      <w:r w:rsidRPr="006311D3">
        <w:rPr>
          <w:rFonts w:ascii="Tahoma" w:hAnsi="Tahoma" w:cs="Tahoma"/>
        </w:rPr>
        <w:t xml:space="preserve"> надання гранту за останні три роки, можуть бути проведені </w:t>
      </w:r>
      <w:proofErr w:type="spellStart"/>
      <w:r w:rsidRPr="006311D3">
        <w:rPr>
          <w:rFonts w:ascii="Tahoma" w:hAnsi="Tahoma" w:cs="Tahoma"/>
        </w:rPr>
        <w:t>премоніторингові</w:t>
      </w:r>
      <w:proofErr w:type="spellEnd"/>
      <w:r w:rsidRPr="006311D3">
        <w:rPr>
          <w:rFonts w:ascii="Tahoma" w:hAnsi="Tahoma" w:cs="Tahoma"/>
        </w:rPr>
        <w:t xml:space="preserve"> візити для оцінки їх спроможності.</w:t>
      </w:r>
    </w:p>
    <w:p w:rsidR="00877E52" w:rsidRDefault="00877E52" w:rsidP="00C550B5">
      <w:pPr>
        <w:pStyle w:val="ae"/>
        <w:contextualSpacing/>
        <w:jc w:val="both"/>
        <w:rPr>
          <w:rFonts w:ascii="Tahoma" w:eastAsia="Tahoma" w:hAnsi="Tahoma" w:cs="Tahoma"/>
        </w:rPr>
      </w:pPr>
    </w:p>
    <w:p w:rsidR="00F64386" w:rsidRPr="006311D3" w:rsidRDefault="005D2CDA" w:rsidP="00C550B5">
      <w:pPr>
        <w:jc w:val="both"/>
        <w:rPr>
          <w:rFonts w:ascii="Tahoma" w:eastAsia="Tahoma" w:hAnsi="Tahoma" w:cs="Tahoma"/>
          <w:b/>
        </w:rPr>
      </w:pPr>
      <w:r w:rsidRPr="006311D3">
        <w:rPr>
          <w:rFonts w:ascii="Tahoma" w:eastAsia="Tahoma" w:hAnsi="Tahoma" w:cs="Tahoma"/>
          <w:b/>
        </w:rPr>
        <w:t>Календарний план конкурсу</w:t>
      </w:r>
    </w:p>
    <w:p w:rsidR="00F64386" w:rsidRPr="006311D3" w:rsidRDefault="00F64386" w:rsidP="00C550B5">
      <w:pPr>
        <w:jc w:val="both"/>
        <w:rPr>
          <w:rFonts w:ascii="Tahoma" w:eastAsia="Tahoma" w:hAnsi="Tahoma" w:cs="Tahoma"/>
        </w:rPr>
      </w:pPr>
    </w:p>
    <w:tbl>
      <w:tblPr>
        <w:tblStyle w:val="af0"/>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46"/>
        <w:gridCol w:w="2693"/>
      </w:tblGrid>
      <w:tr w:rsidR="00F64386" w:rsidRPr="006311D3" w:rsidTr="00F30814">
        <w:trPr>
          <w:trHeight w:val="404"/>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E0A76" w:rsidRDefault="005D2CDA" w:rsidP="00C550B5">
            <w:pPr>
              <w:jc w:val="both"/>
              <w:rPr>
                <w:rFonts w:ascii="Tahoma" w:eastAsia="Tahoma" w:hAnsi="Tahoma" w:cs="Tahoma"/>
                <w:b/>
              </w:rPr>
            </w:pPr>
            <w:r w:rsidRPr="006E0A76">
              <w:rPr>
                <w:rFonts w:ascii="Tahoma" w:eastAsia="Tahoma" w:hAnsi="Tahoma" w:cs="Tahoma"/>
                <w:b/>
              </w:rPr>
              <w:t>Етапи конкурсу</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E0A76" w:rsidRDefault="005D2CDA" w:rsidP="00C550B5">
            <w:pPr>
              <w:jc w:val="both"/>
              <w:rPr>
                <w:rFonts w:ascii="Tahoma" w:eastAsia="Tahoma" w:hAnsi="Tahoma" w:cs="Tahoma"/>
                <w:b/>
              </w:rPr>
            </w:pPr>
            <w:r w:rsidRPr="006E0A76">
              <w:rPr>
                <w:rFonts w:ascii="Tahoma" w:eastAsia="Tahoma" w:hAnsi="Tahoma" w:cs="Tahoma"/>
                <w:b/>
              </w:rPr>
              <w:t>Дата/період</w:t>
            </w:r>
          </w:p>
        </w:tc>
      </w:tr>
      <w:tr w:rsidR="00F64386" w:rsidRPr="006311D3" w:rsidTr="00F30814">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Оголошення відкритого конкурсу</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AF109A" w:rsidP="00214496">
            <w:pPr>
              <w:jc w:val="both"/>
              <w:rPr>
                <w:rFonts w:ascii="Tahoma" w:eastAsia="Tahoma" w:hAnsi="Tahoma" w:cs="Tahoma"/>
              </w:rPr>
            </w:pPr>
            <w:r>
              <w:rPr>
                <w:rFonts w:ascii="Tahoma" w:eastAsia="Tahoma" w:hAnsi="Tahoma" w:cs="Tahoma"/>
                <w:lang w:val="en-US"/>
              </w:rPr>
              <w:t>20</w:t>
            </w:r>
            <w:r w:rsidR="006E0A76">
              <w:rPr>
                <w:rFonts w:ascii="Tahoma" w:eastAsia="Tahoma" w:hAnsi="Tahoma" w:cs="Tahoma"/>
              </w:rPr>
              <w:t>.1</w:t>
            </w:r>
            <w:r w:rsidR="00134E4C">
              <w:rPr>
                <w:rFonts w:ascii="Tahoma" w:eastAsia="Tahoma" w:hAnsi="Tahoma" w:cs="Tahoma"/>
                <w:lang w:val="en-US"/>
              </w:rPr>
              <w:t>2</w:t>
            </w:r>
            <w:r w:rsidR="006E0A76">
              <w:rPr>
                <w:rFonts w:ascii="Tahoma" w:eastAsia="Tahoma" w:hAnsi="Tahoma" w:cs="Tahoma"/>
              </w:rPr>
              <w:t>.2018</w:t>
            </w:r>
          </w:p>
        </w:tc>
      </w:tr>
      <w:tr w:rsidR="00F64386" w:rsidRPr="006311D3" w:rsidTr="00F30814">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Надання технічних консультацій щодо заповнення Повної заявки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EB7BA3" w:rsidP="00134E4C">
            <w:pPr>
              <w:jc w:val="both"/>
              <w:rPr>
                <w:rFonts w:ascii="Tahoma" w:eastAsia="Tahoma" w:hAnsi="Tahoma" w:cs="Tahoma"/>
              </w:rPr>
            </w:pPr>
            <w:r>
              <w:rPr>
                <w:rFonts w:ascii="Tahoma" w:eastAsia="Tahoma" w:hAnsi="Tahoma" w:cs="Tahoma"/>
                <w:lang w:val="en-US"/>
              </w:rPr>
              <w:t>29</w:t>
            </w:r>
            <w:r>
              <w:rPr>
                <w:rFonts w:ascii="Tahoma" w:eastAsia="Tahoma" w:hAnsi="Tahoma" w:cs="Tahoma"/>
              </w:rPr>
              <w:t>.</w:t>
            </w:r>
            <w:r>
              <w:rPr>
                <w:rFonts w:ascii="Tahoma" w:eastAsia="Tahoma" w:hAnsi="Tahoma" w:cs="Tahoma"/>
                <w:lang w:val="en-US"/>
              </w:rPr>
              <w:t>12</w:t>
            </w:r>
            <w:r w:rsidR="00B50BE6">
              <w:rPr>
                <w:rFonts w:ascii="Tahoma" w:eastAsia="Tahoma" w:hAnsi="Tahoma" w:cs="Tahoma"/>
              </w:rPr>
              <w:t>.2018</w:t>
            </w:r>
          </w:p>
        </w:tc>
      </w:tr>
      <w:tr w:rsidR="00F64386" w:rsidRPr="006311D3" w:rsidTr="00F30814">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Кінцевий термін подання Повних заявок</w:t>
            </w:r>
          </w:p>
        </w:tc>
        <w:tc>
          <w:tcPr>
            <w:tcW w:w="2693" w:type="dxa"/>
            <w:tcBorders>
              <w:top w:val="single" w:sz="4" w:space="0" w:color="000000"/>
              <w:left w:val="single" w:sz="4" w:space="0" w:color="000000"/>
              <w:bottom w:val="single" w:sz="4" w:space="0" w:color="000000"/>
              <w:right w:val="single" w:sz="4" w:space="0" w:color="000000"/>
            </w:tcBorders>
            <w:vAlign w:val="center"/>
          </w:tcPr>
          <w:p w:rsidR="006E0A76" w:rsidRDefault="00163D7C" w:rsidP="002A3BB7">
            <w:pPr>
              <w:jc w:val="both"/>
              <w:rPr>
                <w:rFonts w:ascii="Tahoma" w:eastAsia="Tahoma" w:hAnsi="Tahoma" w:cs="Tahoma"/>
              </w:rPr>
            </w:pPr>
            <w:r>
              <w:rPr>
                <w:rFonts w:ascii="Tahoma" w:eastAsia="Tahoma" w:hAnsi="Tahoma" w:cs="Tahoma"/>
                <w:lang w:val="ru-RU"/>
              </w:rPr>
              <w:t>0</w:t>
            </w:r>
            <w:r w:rsidR="00214496">
              <w:rPr>
                <w:rFonts w:ascii="Tahoma" w:eastAsia="Tahoma" w:hAnsi="Tahoma" w:cs="Tahoma"/>
                <w:lang w:val="ru-RU"/>
              </w:rPr>
              <w:t>9</w:t>
            </w:r>
            <w:r w:rsidR="00EB7BA3">
              <w:rPr>
                <w:rFonts w:ascii="Tahoma" w:eastAsia="Tahoma" w:hAnsi="Tahoma" w:cs="Tahoma"/>
              </w:rPr>
              <w:t>.</w:t>
            </w:r>
            <w:r w:rsidR="00EB7BA3" w:rsidRPr="00EB7BA3">
              <w:rPr>
                <w:rFonts w:ascii="Tahoma" w:eastAsia="Tahoma" w:hAnsi="Tahoma" w:cs="Tahoma"/>
                <w:lang w:val="ru-RU"/>
              </w:rPr>
              <w:t>01</w:t>
            </w:r>
            <w:r w:rsidR="006E0A76">
              <w:rPr>
                <w:rFonts w:ascii="Tahoma" w:eastAsia="Tahoma" w:hAnsi="Tahoma" w:cs="Tahoma"/>
              </w:rPr>
              <w:t>.201</w:t>
            </w:r>
            <w:r w:rsidR="00EB7BA3">
              <w:rPr>
                <w:rFonts w:ascii="Tahoma" w:eastAsia="Tahoma" w:hAnsi="Tahoma" w:cs="Tahoma"/>
                <w:lang w:val="en-US"/>
              </w:rPr>
              <w:t>9</w:t>
            </w:r>
            <w:r w:rsidR="006E0A76">
              <w:rPr>
                <w:rFonts w:ascii="Tahoma" w:eastAsia="Tahoma" w:hAnsi="Tahoma" w:cs="Tahoma"/>
              </w:rPr>
              <w:t xml:space="preserve"> </w:t>
            </w:r>
          </w:p>
          <w:p w:rsidR="00F64386" w:rsidRPr="006311D3" w:rsidRDefault="006E0A76" w:rsidP="002A3BB7">
            <w:pPr>
              <w:jc w:val="both"/>
              <w:rPr>
                <w:rFonts w:ascii="Tahoma" w:eastAsia="Tahoma" w:hAnsi="Tahoma" w:cs="Tahoma"/>
              </w:rPr>
            </w:pPr>
            <w:r>
              <w:rPr>
                <w:rFonts w:ascii="Tahoma" w:eastAsia="Tahoma" w:hAnsi="Tahoma" w:cs="Tahoma"/>
              </w:rPr>
              <w:t>(до 13.00)</w:t>
            </w:r>
          </w:p>
        </w:tc>
      </w:tr>
      <w:tr w:rsidR="00F64386" w:rsidRPr="006311D3" w:rsidTr="00F30814">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Приймальна комісія</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EB7BA3" w:rsidRDefault="00214496" w:rsidP="00EB7BA3">
            <w:pPr>
              <w:jc w:val="both"/>
              <w:rPr>
                <w:rFonts w:ascii="Tahoma" w:eastAsia="Tahoma" w:hAnsi="Tahoma" w:cs="Tahoma"/>
                <w:lang w:val="en-US"/>
              </w:rPr>
            </w:pPr>
            <w:r>
              <w:rPr>
                <w:rFonts w:ascii="Tahoma" w:eastAsia="Tahoma" w:hAnsi="Tahoma" w:cs="Tahoma"/>
                <w:lang w:val="ru-RU"/>
              </w:rPr>
              <w:t>10</w:t>
            </w:r>
            <w:r w:rsidR="00EB7BA3">
              <w:rPr>
                <w:rFonts w:ascii="Tahoma" w:eastAsia="Tahoma" w:hAnsi="Tahoma" w:cs="Tahoma"/>
              </w:rPr>
              <w:t>.</w:t>
            </w:r>
            <w:r w:rsidR="00EB7BA3">
              <w:rPr>
                <w:rFonts w:ascii="Tahoma" w:eastAsia="Tahoma" w:hAnsi="Tahoma" w:cs="Tahoma"/>
                <w:lang w:val="en-US"/>
              </w:rPr>
              <w:t>01</w:t>
            </w:r>
            <w:r w:rsidR="006E0A76">
              <w:rPr>
                <w:rFonts w:ascii="Tahoma" w:eastAsia="Tahoma" w:hAnsi="Tahoma" w:cs="Tahoma"/>
              </w:rPr>
              <w:t>.201</w:t>
            </w:r>
            <w:r w:rsidR="00EB7BA3">
              <w:rPr>
                <w:rFonts w:ascii="Tahoma" w:eastAsia="Tahoma" w:hAnsi="Tahoma" w:cs="Tahoma"/>
                <w:lang w:val="en-US"/>
              </w:rPr>
              <w:t>9</w:t>
            </w:r>
          </w:p>
        </w:tc>
      </w:tr>
      <w:tr w:rsidR="00F64386" w:rsidRPr="006311D3" w:rsidTr="00F30814">
        <w:trPr>
          <w:trHeight w:val="747"/>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 xml:space="preserve">Експертно-відбіркові комісії (ЕВК) </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EB7BA3" w:rsidP="00EB7BA3">
            <w:pPr>
              <w:jc w:val="both"/>
              <w:rPr>
                <w:rFonts w:ascii="Tahoma" w:eastAsia="Tahoma" w:hAnsi="Tahoma" w:cs="Tahoma"/>
              </w:rPr>
            </w:pPr>
            <w:r w:rsidRPr="00EB7BA3">
              <w:rPr>
                <w:rFonts w:ascii="Tahoma" w:eastAsia="Tahoma" w:hAnsi="Tahoma" w:cs="Tahoma"/>
                <w:lang w:val="ru-RU"/>
              </w:rPr>
              <w:t>17</w:t>
            </w:r>
            <w:r>
              <w:rPr>
                <w:rFonts w:ascii="Tahoma" w:eastAsia="Tahoma" w:hAnsi="Tahoma" w:cs="Tahoma"/>
              </w:rPr>
              <w:t>.</w:t>
            </w:r>
            <w:r>
              <w:rPr>
                <w:rFonts w:ascii="Tahoma" w:eastAsia="Tahoma" w:hAnsi="Tahoma" w:cs="Tahoma"/>
                <w:lang w:val="en-US"/>
              </w:rPr>
              <w:t>01</w:t>
            </w:r>
            <w:r>
              <w:rPr>
                <w:rFonts w:ascii="Tahoma" w:eastAsia="Tahoma" w:hAnsi="Tahoma" w:cs="Tahoma"/>
              </w:rPr>
              <w:t>.</w:t>
            </w:r>
            <w:r>
              <w:rPr>
                <w:rFonts w:ascii="Tahoma" w:eastAsia="Tahoma" w:hAnsi="Tahoma" w:cs="Tahoma"/>
                <w:lang w:val="en-US"/>
              </w:rPr>
              <w:t>2</w:t>
            </w:r>
            <w:r>
              <w:rPr>
                <w:rFonts w:ascii="Tahoma" w:eastAsia="Tahoma" w:hAnsi="Tahoma" w:cs="Tahoma"/>
              </w:rPr>
              <w:t>01</w:t>
            </w:r>
            <w:r>
              <w:rPr>
                <w:rFonts w:ascii="Tahoma" w:eastAsia="Tahoma" w:hAnsi="Tahoma" w:cs="Tahoma"/>
                <w:lang w:val="en-US"/>
              </w:rPr>
              <w:t>9</w:t>
            </w:r>
          </w:p>
        </w:tc>
      </w:tr>
      <w:tr w:rsidR="00F64386" w:rsidRPr="006311D3" w:rsidTr="00F30814">
        <w:trPr>
          <w:trHeight w:val="747"/>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 xml:space="preserve">Рада директорів Основних Реципієнтів </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163D7C" w:rsidP="00EB7BA3">
            <w:pPr>
              <w:jc w:val="both"/>
              <w:rPr>
                <w:rFonts w:ascii="Tahoma" w:eastAsia="Tahoma" w:hAnsi="Tahoma" w:cs="Tahoma"/>
              </w:rPr>
            </w:pPr>
            <w:r>
              <w:rPr>
                <w:rFonts w:ascii="Tahoma" w:eastAsia="Tahoma" w:hAnsi="Tahoma" w:cs="Tahoma"/>
                <w:lang w:val="en-US"/>
              </w:rPr>
              <w:t>21</w:t>
            </w:r>
            <w:r w:rsidR="00EB7BA3">
              <w:rPr>
                <w:rFonts w:ascii="Tahoma" w:eastAsia="Tahoma" w:hAnsi="Tahoma" w:cs="Tahoma"/>
              </w:rPr>
              <w:t>.</w:t>
            </w:r>
            <w:r w:rsidR="00EB7BA3">
              <w:rPr>
                <w:rFonts w:ascii="Tahoma" w:eastAsia="Tahoma" w:hAnsi="Tahoma" w:cs="Tahoma"/>
                <w:lang w:val="en-US"/>
              </w:rPr>
              <w:t>01</w:t>
            </w:r>
            <w:r w:rsidR="00134E4C">
              <w:rPr>
                <w:rFonts w:ascii="Tahoma" w:eastAsia="Tahoma" w:hAnsi="Tahoma" w:cs="Tahoma"/>
              </w:rPr>
              <w:t>.201</w:t>
            </w:r>
            <w:r w:rsidR="00EB7BA3">
              <w:rPr>
                <w:rFonts w:ascii="Tahoma" w:eastAsia="Tahoma" w:hAnsi="Tahoma" w:cs="Tahoma"/>
                <w:lang w:val="en-US"/>
              </w:rPr>
              <w:t>9</w:t>
            </w:r>
            <w:r>
              <w:rPr>
                <w:rFonts w:ascii="Tahoma" w:eastAsia="Tahoma" w:hAnsi="Tahoma" w:cs="Tahoma"/>
                <w:lang w:val="en-US"/>
              </w:rPr>
              <w:t xml:space="preserve"> – 24.01.2019</w:t>
            </w:r>
          </w:p>
        </w:tc>
      </w:tr>
      <w:tr w:rsidR="00F64386" w:rsidRPr="006311D3" w:rsidTr="00F30814">
        <w:trPr>
          <w:trHeight w:val="747"/>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 xml:space="preserve">Повідомлення результатів конкурсу НУО </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EB7BA3" w:rsidRDefault="00163D7C" w:rsidP="00EB7BA3">
            <w:pPr>
              <w:jc w:val="both"/>
              <w:rPr>
                <w:rFonts w:ascii="Tahoma" w:eastAsia="Tahoma" w:hAnsi="Tahoma" w:cs="Tahoma"/>
                <w:lang w:val="en-US"/>
              </w:rPr>
            </w:pPr>
            <w:r>
              <w:rPr>
                <w:rFonts w:ascii="Tahoma" w:eastAsia="Tahoma" w:hAnsi="Tahoma" w:cs="Tahoma"/>
                <w:lang w:val="en-US"/>
              </w:rPr>
              <w:t>29</w:t>
            </w:r>
            <w:r w:rsidR="00EB7BA3">
              <w:rPr>
                <w:rFonts w:ascii="Tahoma" w:eastAsia="Tahoma" w:hAnsi="Tahoma" w:cs="Tahoma"/>
              </w:rPr>
              <w:t>.</w:t>
            </w:r>
            <w:r w:rsidR="00EB7BA3">
              <w:rPr>
                <w:rFonts w:ascii="Tahoma" w:eastAsia="Tahoma" w:hAnsi="Tahoma" w:cs="Tahoma"/>
                <w:lang w:val="en-US"/>
              </w:rPr>
              <w:t>01</w:t>
            </w:r>
            <w:r w:rsidR="00EB7BA3">
              <w:rPr>
                <w:rFonts w:ascii="Tahoma" w:eastAsia="Tahoma" w:hAnsi="Tahoma" w:cs="Tahoma"/>
              </w:rPr>
              <w:t>.201</w:t>
            </w:r>
            <w:r w:rsidR="00EB7BA3">
              <w:rPr>
                <w:rFonts w:ascii="Tahoma" w:eastAsia="Tahoma" w:hAnsi="Tahoma" w:cs="Tahoma"/>
                <w:lang w:val="en-US"/>
              </w:rPr>
              <w:t>9</w:t>
            </w:r>
          </w:p>
        </w:tc>
      </w:tr>
      <w:tr w:rsidR="00F64386" w:rsidRPr="006311D3" w:rsidTr="00F30814">
        <w:trPr>
          <w:trHeight w:val="747"/>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proofErr w:type="spellStart"/>
            <w:r w:rsidRPr="006311D3">
              <w:rPr>
                <w:rFonts w:ascii="Tahoma" w:eastAsia="Tahoma" w:hAnsi="Tahoma" w:cs="Tahoma"/>
              </w:rPr>
              <w:t>Премоніторинг</w:t>
            </w:r>
            <w:proofErr w:type="spellEnd"/>
            <w:r w:rsidRPr="006311D3">
              <w:rPr>
                <w:rFonts w:ascii="Tahoma" w:eastAsia="Tahoma" w:hAnsi="Tahoma" w:cs="Tahoma"/>
              </w:rPr>
              <w:t>/рекомендації НУО</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EB7BA3" w:rsidRDefault="00163D7C" w:rsidP="00EB7BA3">
            <w:pPr>
              <w:jc w:val="both"/>
              <w:rPr>
                <w:rFonts w:ascii="Tahoma" w:eastAsia="Tahoma" w:hAnsi="Tahoma" w:cs="Tahoma"/>
                <w:lang w:val="en-US"/>
              </w:rPr>
            </w:pPr>
            <w:r>
              <w:rPr>
                <w:rFonts w:ascii="Tahoma" w:eastAsia="Tahoma" w:hAnsi="Tahoma" w:cs="Tahoma"/>
                <w:lang w:val="en-US"/>
              </w:rPr>
              <w:t>29</w:t>
            </w:r>
            <w:r w:rsidR="00EB7BA3">
              <w:rPr>
                <w:rFonts w:ascii="Tahoma" w:eastAsia="Tahoma" w:hAnsi="Tahoma" w:cs="Tahoma"/>
              </w:rPr>
              <w:t>.</w:t>
            </w:r>
            <w:r w:rsidR="00EB7BA3" w:rsidRPr="00EB7BA3">
              <w:rPr>
                <w:rFonts w:ascii="Tahoma" w:eastAsia="Tahoma" w:hAnsi="Tahoma" w:cs="Tahoma"/>
                <w:lang w:val="ru-RU"/>
              </w:rPr>
              <w:t>01</w:t>
            </w:r>
            <w:r w:rsidR="00134E4C">
              <w:rPr>
                <w:rFonts w:ascii="Tahoma" w:eastAsia="Tahoma" w:hAnsi="Tahoma" w:cs="Tahoma"/>
              </w:rPr>
              <w:t>.201</w:t>
            </w:r>
            <w:r w:rsidR="00EB7BA3" w:rsidRPr="00EB7BA3">
              <w:rPr>
                <w:rFonts w:ascii="Tahoma" w:eastAsia="Tahoma" w:hAnsi="Tahoma" w:cs="Tahoma"/>
                <w:lang w:val="ru-RU"/>
              </w:rPr>
              <w:t>9</w:t>
            </w:r>
            <w:r w:rsidR="00134E4C">
              <w:rPr>
                <w:rFonts w:ascii="Tahoma" w:eastAsia="Tahoma" w:hAnsi="Tahoma" w:cs="Tahoma"/>
              </w:rPr>
              <w:t xml:space="preserve"> – </w:t>
            </w:r>
            <w:r w:rsidR="00EB7BA3" w:rsidRPr="00EB7BA3">
              <w:rPr>
                <w:rFonts w:ascii="Tahoma" w:eastAsia="Tahoma" w:hAnsi="Tahoma" w:cs="Tahoma"/>
                <w:lang w:val="ru-RU"/>
              </w:rPr>
              <w:t>07</w:t>
            </w:r>
            <w:r w:rsidR="00EB7BA3">
              <w:rPr>
                <w:rFonts w:ascii="Tahoma" w:eastAsia="Tahoma" w:hAnsi="Tahoma" w:cs="Tahoma"/>
              </w:rPr>
              <w:t>.</w:t>
            </w:r>
            <w:r w:rsidR="00EB7BA3">
              <w:rPr>
                <w:rFonts w:ascii="Tahoma" w:eastAsia="Tahoma" w:hAnsi="Tahoma" w:cs="Tahoma"/>
                <w:lang w:val="en-US"/>
              </w:rPr>
              <w:t>02</w:t>
            </w:r>
            <w:r w:rsidR="00EB7BA3">
              <w:rPr>
                <w:rFonts w:ascii="Tahoma" w:eastAsia="Tahoma" w:hAnsi="Tahoma" w:cs="Tahoma"/>
              </w:rPr>
              <w:t>.201</w:t>
            </w:r>
            <w:r w:rsidR="00EB7BA3">
              <w:rPr>
                <w:rFonts w:ascii="Tahoma" w:eastAsia="Tahoma" w:hAnsi="Tahoma" w:cs="Tahoma"/>
                <w:lang w:val="en-US"/>
              </w:rPr>
              <w:t>9</w:t>
            </w:r>
          </w:p>
        </w:tc>
      </w:tr>
      <w:tr w:rsidR="00F64386" w:rsidRPr="006311D3" w:rsidTr="00F30814">
        <w:trPr>
          <w:trHeight w:val="747"/>
        </w:trPr>
        <w:tc>
          <w:tcPr>
            <w:tcW w:w="6946"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5D2CDA" w:rsidP="00C550B5">
            <w:pPr>
              <w:jc w:val="both"/>
              <w:rPr>
                <w:rFonts w:ascii="Tahoma" w:eastAsia="Tahoma" w:hAnsi="Tahoma" w:cs="Tahoma"/>
              </w:rPr>
            </w:pPr>
            <w:r w:rsidRPr="006311D3">
              <w:rPr>
                <w:rFonts w:ascii="Tahoma" w:eastAsia="Tahoma" w:hAnsi="Tahoma" w:cs="Tahoma"/>
              </w:rPr>
              <w:t>Підписання Угоди про надання гранту</w:t>
            </w:r>
          </w:p>
        </w:tc>
        <w:tc>
          <w:tcPr>
            <w:tcW w:w="2693" w:type="dxa"/>
            <w:tcBorders>
              <w:top w:val="single" w:sz="4" w:space="0" w:color="000000"/>
              <w:left w:val="single" w:sz="4" w:space="0" w:color="000000"/>
              <w:bottom w:val="single" w:sz="4" w:space="0" w:color="000000"/>
              <w:right w:val="single" w:sz="4" w:space="0" w:color="000000"/>
            </w:tcBorders>
            <w:vAlign w:val="center"/>
          </w:tcPr>
          <w:p w:rsidR="00F64386" w:rsidRPr="006311D3" w:rsidRDefault="00EB7BA3" w:rsidP="00EB7BA3">
            <w:pPr>
              <w:jc w:val="both"/>
              <w:rPr>
                <w:rFonts w:ascii="Tahoma" w:eastAsia="Tahoma" w:hAnsi="Tahoma" w:cs="Tahoma"/>
              </w:rPr>
            </w:pPr>
            <w:r>
              <w:rPr>
                <w:rFonts w:ascii="Tahoma" w:eastAsia="Tahoma" w:hAnsi="Tahoma" w:cs="Tahoma"/>
                <w:lang w:val="en-US"/>
              </w:rPr>
              <w:t>25</w:t>
            </w:r>
            <w:r w:rsidR="006E0A76">
              <w:rPr>
                <w:rFonts w:ascii="Tahoma" w:eastAsia="Tahoma" w:hAnsi="Tahoma" w:cs="Tahoma"/>
              </w:rPr>
              <w:t>.0</w:t>
            </w:r>
            <w:r>
              <w:rPr>
                <w:rFonts w:ascii="Tahoma" w:eastAsia="Tahoma" w:hAnsi="Tahoma" w:cs="Tahoma"/>
                <w:lang w:val="en-US"/>
              </w:rPr>
              <w:t>2</w:t>
            </w:r>
            <w:r w:rsidR="006E0A76">
              <w:rPr>
                <w:rFonts w:ascii="Tahoma" w:eastAsia="Tahoma" w:hAnsi="Tahoma" w:cs="Tahoma"/>
              </w:rPr>
              <w:t>.2019</w:t>
            </w:r>
          </w:p>
        </w:tc>
      </w:tr>
    </w:tbl>
    <w:p w:rsidR="005C4145" w:rsidRDefault="005C4145" w:rsidP="005C4145">
      <w:pPr>
        <w:shd w:val="clear" w:color="auto" w:fill="FFFFFF"/>
        <w:ind w:firstLine="708"/>
        <w:jc w:val="both"/>
        <w:rPr>
          <w:rFonts w:ascii="Tahoma" w:eastAsia="Tahoma" w:hAnsi="Tahoma" w:cs="Tahoma"/>
        </w:rPr>
      </w:pPr>
    </w:p>
    <w:p w:rsidR="00B50BE6" w:rsidRDefault="005D2CDA" w:rsidP="005C4145">
      <w:pPr>
        <w:shd w:val="clear" w:color="auto" w:fill="FFFFFF"/>
        <w:jc w:val="both"/>
        <w:rPr>
          <w:rFonts w:ascii="Tahoma" w:eastAsia="Tahoma" w:hAnsi="Tahoma" w:cs="Tahoma"/>
        </w:rPr>
      </w:pPr>
      <w:r w:rsidRPr="006311D3">
        <w:rPr>
          <w:rFonts w:ascii="Tahoma" w:eastAsia="Tahoma" w:hAnsi="Tahoma" w:cs="Tahoma"/>
        </w:rPr>
        <w:t xml:space="preserve">Подача Заявки здійснюється через мережу Інтернет за допомогою відповідного </w:t>
      </w:r>
      <w:proofErr w:type="spellStart"/>
      <w:r w:rsidRPr="006311D3">
        <w:rPr>
          <w:rFonts w:ascii="Tahoma" w:eastAsia="Tahoma" w:hAnsi="Tahoma" w:cs="Tahoma"/>
        </w:rPr>
        <w:t>веб-інтерфейсу</w:t>
      </w:r>
      <w:proofErr w:type="spellEnd"/>
      <w:r w:rsidRPr="006311D3">
        <w:rPr>
          <w:rFonts w:ascii="Tahoma" w:eastAsia="Tahoma" w:hAnsi="Tahoma" w:cs="Tahoma"/>
        </w:rPr>
        <w:t xml:space="preserve"> на сайті.</w:t>
      </w:r>
    </w:p>
    <w:p w:rsidR="005C4145" w:rsidRDefault="005D2CDA" w:rsidP="005C4145">
      <w:pPr>
        <w:shd w:val="clear" w:color="auto" w:fill="FFFFFF"/>
        <w:jc w:val="both"/>
        <w:rPr>
          <w:rFonts w:ascii="Tahoma" w:eastAsia="Tahoma" w:hAnsi="Tahoma" w:cs="Tahoma"/>
        </w:rPr>
      </w:pPr>
      <w:r w:rsidRPr="006311D3">
        <w:rPr>
          <w:rFonts w:ascii="Tahoma" w:eastAsia="Tahoma" w:hAnsi="Tahoma" w:cs="Tahoma"/>
        </w:rPr>
        <w:t xml:space="preserve"> </w:t>
      </w:r>
    </w:p>
    <w:p w:rsidR="005C4145" w:rsidRPr="00214496" w:rsidRDefault="005C4145" w:rsidP="005C4145">
      <w:pPr>
        <w:shd w:val="clear" w:color="auto" w:fill="FFFFFF"/>
        <w:jc w:val="both"/>
        <w:rPr>
          <w:rFonts w:ascii="Tahoma" w:eastAsia="Tahoma" w:hAnsi="Tahoma" w:cs="Tahoma"/>
          <w:b/>
          <w:color w:val="FF0000"/>
        </w:rPr>
      </w:pPr>
      <w:r w:rsidRPr="005C4145">
        <w:rPr>
          <w:rFonts w:ascii="Tahoma" w:eastAsia="Tahoma" w:hAnsi="Tahoma" w:cs="Tahoma"/>
        </w:rPr>
        <w:t>Кодова назва Вашої Програми (розділ «Дані про проекти» на сайті подачі заявок)</w:t>
      </w:r>
      <w:r w:rsidR="00793263">
        <w:rPr>
          <w:rFonts w:ascii="Tahoma" w:eastAsia="Tahoma" w:hAnsi="Tahoma" w:cs="Tahoma"/>
        </w:rPr>
        <w:t xml:space="preserve">- </w:t>
      </w:r>
      <w:r w:rsidR="00BB73B5" w:rsidRPr="00214496">
        <w:rPr>
          <w:rFonts w:ascii="Tahoma" w:eastAsia="Tahoma" w:hAnsi="Tahoma" w:cs="Tahoma"/>
          <w:b/>
          <w:color w:val="FF0000"/>
        </w:rPr>
        <w:t>GF_2018_1</w:t>
      </w:r>
      <w:r w:rsidR="00AF109A" w:rsidRPr="00AF109A">
        <w:rPr>
          <w:rFonts w:ascii="Tahoma" w:eastAsia="Tahoma" w:hAnsi="Tahoma" w:cs="Tahoma"/>
          <w:b/>
          <w:color w:val="FF0000"/>
          <w:lang w:val="ru-RU"/>
        </w:rPr>
        <w:t>5</w:t>
      </w:r>
      <w:r w:rsidR="00BB73B5" w:rsidRPr="00214496">
        <w:rPr>
          <w:rFonts w:ascii="Tahoma" w:eastAsia="Tahoma" w:hAnsi="Tahoma" w:cs="Tahoma"/>
          <w:b/>
          <w:color w:val="FF0000"/>
        </w:rPr>
        <w:t>.</w:t>
      </w:r>
    </w:p>
    <w:p w:rsidR="00B50BE6" w:rsidRPr="005C4145" w:rsidRDefault="00B50BE6" w:rsidP="005C4145">
      <w:pPr>
        <w:shd w:val="clear" w:color="auto" w:fill="FFFFFF"/>
        <w:jc w:val="both"/>
        <w:rPr>
          <w:rFonts w:ascii="Tahoma" w:eastAsia="Tahoma" w:hAnsi="Tahoma" w:cs="Tahoma"/>
        </w:rPr>
      </w:pPr>
    </w:p>
    <w:p w:rsidR="00B50BE6" w:rsidRDefault="005D2CDA" w:rsidP="00C550B5">
      <w:pPr>
        <w:pStyle w:val="22"/>
        <w:rPr>
          <w:rFonts w:ascii="Tahoma" w:eastAsia="Tahoma" w:hAnsi="Tahoma" w:cs="Tahoma"/>
          <w:sz w:val="22"/>
          <w:szCs w:val="22"/>
        </w:rPr>
      </w:pPr>
      <w:r w:rsidRPr="006311D3">
        <w:rPr>
          <w:rFonts w:ascii="Tahoma" w:eastAsia="Tahoma" w:hAnsi="Tahoma" w:cs="Tahoma"/>
          <w:sz w:val="22"/>
          <w:szCs w:val="22"/>
        </w:rPr>
        <w:t xml:space="preserve">Для того, щоб подати Заявку через мережу Інтернет, Вам необхідно надіслати офіційний лист з печаткою організації та підписом керівника, зазначивши уповноважених осіб, які матимуть доступ до Вашого профілю на сайті подачі заявок, із обов’язковим зазначенням їх контактних даних: електронної адреси й телефону. Лист у </w:t>
      </w:r>
      <w:proofErr w:type="spellStart"/>
      <w:r w:rsidRPr="006311D3">
        <w:rPr>
          <w:rFonts w:ascii="Tahoma" w:eastAsia="Tahoma" w:hAnsi="Tahoma" w:cs="Tahoma"/>
          <w:sz w:val="22"/>
          <w:szCs w:val="22"/>
        </w:rPr>
        <w:t>відсканованому</w:t>
      </w:r>
      <w:proofErr w:type="spellEnd"/>
      <w:r w:rsidRPr="006311D3">
        <w:rPr>
          <w:rFonts w:ascii="Tahoma" w:eastAsia="Tahoma" w:hAnsi="Tahoma" w:cs="Tahoma"/>
          <w:sz w:val="22"/>
          <w:szCs w:val="22"/>
        </w:rPr>
        <w:t xml:space="preserve"> вигляді необхідно надіслати на адресу</w:t>
      </w:r>
      <w:r w:rsidR="00B50BE6">
        <w:rPr>
          <w:rFonts w:ascii="Tahoma" w:eastAsia="Tahoma" w:hAnsi="Tahoma" w:cs="Tahoma"/>
          <w:sz w:val="22"/>
          <w:szCs w:val="22"/>
        </w:rPr>
        <w:t xml:space="preserve">  </w:t>
      </w:r>
      <w:hyperlink r:id="rId11" w:history="1">
        <w:r w:rsidR="00B50BE6" w:rsidRPr="00B50BE6">
          <w:rPr>
            <w:rStyle w:val="af1"/>
            <w:rFonts w:ascii="Tahoma" w:eastAsia="Tahoma" w:hAnsi="Tahoma" w:cs="Tahoma"/>
            <w:sz w:val="22"/>
            <w:szCs w:val="22"/>
          </w:rPr>
          <w:t>technical_support@network.org.ua</w:t>
        </w:r>
      </w:hyperlink>
      <w:r w:rsidR="00B50BE6" w:rsidRPr="00B50BE6">
        <w:rPr>
          <w:rFonts w:ascii="Tahoma" w:eastAsia="Tahoma" w:hAnsi="Tahoma" w:cs="Tahoma"/>
          <w:sz w:val="22"/>
          <w:szCs w:val="22"/>
        </w:rPr>
        <w:t xml:space="preserve"> </w:t>
      </w:r>
      <w:r w:rsidRPr="006311D3">
        <w:rPr>
          <w:rFonts w:ascii="Tahoma" w:eastAsia="Tahoma" w:hAnsi="Tahoma" w:cs="Tahoma"/>
          <w:sz w:val="22"/>
          <w:szCs w:val="22"/>
        </w:rPr>
        <w:t xml:space="preserve">для отримання прав доступу на сайт подачі заявок, у відповідь на який Ви отримаєте Ваш персональний логін, пароль, посилання на сайт. За посиланням на сайт Ви зможете знайти інструкцію щодо користування </w:t>
      </w:r>
      <w:r w:rsidRPr="00DC1E8E">
        <w:rPr>
          <w:rFonts w:ascii="Tahoma" w:eastAsia="Tahoma" w:hAnsi="Tahoma" w:cs="Tahoma"/>
          <w:sz w:val="22"/>
          <w:szCs w:val="22"/>
        </w:rPr>
        <w:t xml:space="preserve">базою подачі заявок. </w:t>
      </w:r>
    </w:p>
    <w:p w:rsidR="00B50BE6" w:rsidRDefault="00B50BE6" w:rsidP="00C550B5">
      <w:pPr>
        <w:pStyle w:val="22"/>
        <w:rPr>
          <w:rFonts w:ascii="Tahoma" w:eastAsia="Tahoma" w:hAnsi="Tahoma" w:cs="Tahoma"/>
          <w:sz w:val="22"/>
          <w:szCs w:val="22"/>
        </w:rPr>
      </w:pPr>
    </w:p>
    <w:p w:rsidR="00B50BE6" w:rsidRDefault="005D2CDA" w:rsidP="00C550B5">
      <w:pPr>
        <w:pStyle w:val="22"/>
        <w:rPr>
          <w:rFonts w:ascii="Tahoma" w:eastAsia="Tahoma" w:hAnsi="Tahoma" w:cs="Tahoma"/>
          <w:sz w:val="22"/>
          <w:szCs w:val="22"/>
        </w:rPr>
      </w:pPr>
      <w:r w:rsidRPr="00DC1E8E">
        <w:rPr>
          <w:rFonts w:ascii="Tahoma" w:eastAsia="Tahoma" w:hAnsi="Tahoma" w:cs="Tahoma"/>
          <w:sz w:val="22"/>
          <w:szCs w:val="22"/>
        </w:rPr>
        <w:t>Уважно ознайомтеся з інструкцією з метою уникнення ситуації, коли Ваша заявка не буде зареєстрована в конкурсі у зв’язку з її неправильним поданням на сайті. Просимо взяти до уваги, що можливість вн</w:t>
      </w:r>
      <w:r w:rsidR="00DC1E8E" w:rsidRPr="00DC1E8E">
        <w:rPr>
          <w:rFonts w:ascii="Tahoma" w:eastAsia="Tahoma" w:hAnsi="Tahoma" w:cs="Tahoma"/>
          <w:sz w:val="22"/>
          <w:szCs w:val="22"/>
        </w:rPr>
        <w:t xml:space="preserve">осити зміни на сайті у Вас буде </w:t>
      </w:r>
      <w:r w:rsidRPr="00DC1E8E">
        <w:rPr>
          <w:rFonts w:ascii="Tahoma" w:eastAsia="Tahoma" w:hAnsi="Tahoma" w:cs="Tahoma"/>
          <w:sz w:val="22"/>
          <w:szCs w:val="22"/>
        </w:rPr>
        <w:t xml:space="preserve">до </w:t>
      </w:r>
      <w:r w:rsidRPr="00BD5CFC">
        <w:rPr>
          <w:rFonts w:ascii="Tahoma" w:eastAsia="Tahoma" w:hAnsi="Tahoma" w:cs="Tahoma"/>
          <w:b/>
          <w:sz w:val="22"/>
          <w:szCs w:val="22"/>
        </w:rPr>
        <w:t>1</w:t>
      </w:r>
      <w:r w:rsidR="00214496">
        <w:rPr>
          <w:rFonts w:ascii="Tahoma" w:eastAsia="Tahoma" w:hAnsi="Tahoma" w:cs="Tahoma"/>
          <w:b/>
          <w:sz w:val="22"/>
          <w:szCs w:val="22"/>
          <w:lang w:val="ru-RU"/>
        </w:rPr>
        <w:t>7</w:t>
      </w:r>
      <w:r w:rsidRPr="00BD5CFC">
        <w:rPr>
          <w:rFonts w:ascii="Tahoma" w:eastAsia="Tahoma" w:hAnsi="Tahoma" w:cs="Tahoma"/>
          <w:b/>
          <w:sz w:val="22"/>
          <w:szCs w:val="22"/>
        </w:rPr>
        <w:t>:00</w:t>
      </w:r>
      <w:r w:rsidR="005D1B22" w:rsidRPr="005D1B22">
        <w:rPr>
          <w:rFonts w:ascii="Tahoma" w:eastAsia="Tahoma" w:hAnsi="Tahoma" w:cs="Tahoma"/>
          <w:b/>
          <w:sz w:val="22"/>
          <w:szCs w:val="22"/>
          <w:lang w:val="ru-RU"/>
        </w:rPr>
        <w:t xml:space="preserve"> 09</w:t>
      </w:r>
      <w:r w:rsidR="00134E4C">
        <w:rPr>
          <w:rFonts w:ascii="Tahoma" w:eastAsia="Tahoma" w:hAnsi="Tahoma" w:cs="Tahoma"/>
          <w:b/>
          <w:sz w:val="22"/>
          <w:szCs w:val="22"/>
        </w:rPr>
        <w:t>.</w:t>
      </w:r>
      <w:r w:rsidR="005D1B22" w:rsidRPr="005D1B22">
        <w:rPr>
          <w:rFonts w:ascii="Tahoma" w:eastAsia="Tahoma" w:hAnsi="Tahoma" w:cs="Tahoma"/>
          <w:b/>
          <w:sz w:val="22"/>
          <w:szCs w:val="22"/>
          <w:lang w:val="ru-RU"/>
        </w:rPr>
        <w:t>01</w:t>
      </w:r>
      <w:r w:rsidR="00B50BE6" w:rsidRPr="00BD5CFC">
        <w:rPr>
          <w:rFonts w:ascii="Tahoma" w:eastAsia="Tahoma" w:hAnsi="Tahoma" w:cs="Tahoma"/>
          <w:b/>
          <w:sz w:val="22"/>
          <w:szCs w:val="22"/>
        </w:rPr>
        <w:t>.201</w:t>
      </w:r>
      <w:r w:rsidR="005D1B22" w:rsidRPr="005D1B22">
        <w:rPr>
          <w:rFonts w:ascii="Tahoma" w:eastAsia="Tahoma" w:hAnsi="Tahoma" w:cs="Tahoma"/>
          <w:b/>
          <w:sz w:val="22"/>
          <w:szCs w:val="22"/>
          <w:lang w:val="ru-RU"/>
        </w:rPr>
        <w:t>9</w:t>
      </w:r>
      <w:r w:rsidRPr="00BD5CFC">
        <w:rPr>
          <w:rFonts w:ascii="Tahoma" w:eastAsia="Tahoma" w:hAnsi="Tahoma" w:cs="Tahoma"/>
          <w:sz w:val="22"/>
          <w:szCs w:val="22"/>
        </w:rPr>
        <w:t xml:space="preserve"> –</w:t>
      </w:r>
      <w:r w:rsidRPr="00DC1E8E">
        <w:rPr>
          <w:rFonts w:ascii="Tahoma" w:eastAsia="Tahoma" w:hAnsi="Tahoma" w:cs="Tahoma"/>
          <w:sz w:val="22"/>
          <w:szCs w:val="22"/>
        </w:rPr>
        <w:t xml:space="preserve"> кінцевого терміну подачі Заявок. Після вказаного терміну Ваш логін та пароль будуть анульовані і внесення будь-яких змін буде неможливе.</w:t>
      </w:r>
      <w:r w:rsidR="00DC1E8E">
        <w:rPr>
          <w:rFonts w:ascii="Tahoma" w:eastAsia="Tahoma" w:hAnsi="Tahoma" w:cs="Tahoma"/>
          <w:sz w:val="22"/>
          <w:szCs w:val="22"/>
        </w:rPr>
        <w:t xml:space="preserve"> </w:t>
      </w:r>
    </w:p>
    <w:p w:rsidR="00B50BE6" w:rsidRDefault="00B50BE6" w:rsidP="00C550B5">
      <w:pPr>
        <w:pStyle w:val="22"/>
        <w:rPr>
          <w:rFonts w:ascii="Tahoma" w:eastAsia="Tahoma" w:hAnsi="Tahoma" w:cs="Tahoma"/>
          <w:sz w:val="22"/>
          <w:szCs w:val="22"/>
        </w:rPr>
      </w:pPr>
    </w:p>
    <w:p w:rsidR="00B50BE6" w:rsidRDefault="00B50BE6" w:rsidP="00C550B5">
      <w:pPr>
        <w:pStyle w:val="22"/>
        <w:rPr>
          <w:rFonts w:ascii="Tahoma" w:eastAsia="Tahoma" w:hAnsi="Tahoma" w:cs="Tahoma"/>
          <w:sz w:val="22"/>
          <w:szCs w:val="22"/>
        </w:rPr>
      </w:pPr>
      <w:r w:rsidRPr="00B50BE6">
        <w:rPr>
          <w:rFonts w:ascii="Tahoma" w:eastAsia="Tahoma" w:hAnsi="Tahoma" w:cs="Tahoma"/>
          <w:sz w:val="22"/>
          <w:szCs w:val="22"/>
        </w:rPr>
        <w:t xml:space="preserve">Питання щодо технічної роботи з сайтом подачі заявок  надсилати на електронну адресу </w:t>
      </w:r>
      <w:hyperlink r:id="rId12" w:history="1">
        <w:r w:rsidRPr="00F3643C">
          <w:rPr>
            <w:rStyle w:val="af1"/>
            <w:rFonts w:ascii="Tahoma" w:eastAsia="Tahoma" w:hAnsi="Tahoma" w:cs="Tahoma"/>
            <w:sz w:val="22"/>
            <w:szCs w:val="22"/>
          </w:rPr>
          <w:t>technical_support@network.org.ua</w:t>
        </w:r>
      </w:hyperlink>
      <w:r>
        <w:rPr>
          <w:rFonts w:ascii="Tahoma" w:eastAsia="Tahoma" w:hAnsi="Tahoma" w:cs="Tahoma"/>
          <w:sz w:val="22"/>
          <w:szCs w:val="22"/>
        </w:rPr>
        <w:t xml:space="preserve"> </w:t>
      </w:r>
      <w:r w:rsidRPr="00B50BE6">
        <w:rPr>
          <w:rFonts w:ascii="Tahoma" w:eastAsia="Tahoma" w:hAnsi="Tahoma" w:cs="Tahoma"/>
          <w:sz w:val="22"/>
          <w:szCs w:val="22"/>
        </w:rPr>
        <w:t xml:space="preserve">. Запити щодо роз’яснення порядку подачі заявки та заповнення документів Заявки повинні надсилатись у письмовому вигляді на електронну </w:t>
      </w:r>
      <w:r w:rsidRPr="00B50BE6">
        <w:rPr>
          <w:rFonts w:ascii="Tahoma" w:eastAsia="Tahoma" w:hAnsi="Tahoma" w:cs="Tahoma"/>
          <w:sz w:val="22"/>
          <w:szCs w:val="22"/>
        </w:rPr>
        <w:lastRenderedPageBreak/>
        <w:t xml:space="preserve">адресу </w:t>
      </w:r>
      <w:hyperlink r:id="rId13" w:history="1">
        <w:r w:rsidRPr="00F3643C">
          <w:rPr>
            <w:rStyle w:val="af1"/>
            <w:rFonts w:ascii="Tahoma" w:eastAsia="Tahoma" w:hAnsi="Tahoma" w:cs="Tahoma"/>
            <w:sz w:val="22"/>
            <w:szCs w:val="22"/>
          </w:rPr>
          <w:t>applicants@network.org.ua</w:t>
        </w:r>
      </w:hyperlink>
      <w:r>
        <w:rPr>
          <w:rFonts w:ascii="Tahoma" w:eastAsia="Tahoma" w:hAnsi="Tahoma" w:cs="Tahoma"/>
          <w:sz w:val="22"/>
          <w:szCs w:val="22"/>
        </w:rPr>
        <w:t xml:space="preserve"> </w:t>
      </w:r>
      <w:r w:rsidRPr="00B50BE6">
        <w:rPr>
          <w:rFonts w:ascii="Tahoma" w:eastAsia="Tahoma" w:hAnsi="Tahoma" w:cs="Tahoma"/>
          <w:sz w:val="22"/>
          <w:szCs w:val="22"/>
        </w:rPr>
        <w:t xml:space="preserve">. Відповіді надаються на письмові запити, отримані не пізніше  </w:t>
      </w:r>
      <w:r w:rsidR="00163D7C" w:rsidRPr="00163D7C">
        <w:rPr>
          <w:rFonts w:ascii="Tahoma" w:eastAsia="Tahoma" w:hAnsi="Tahoma" w:cs="Tahoma"/>
          <w:sz w:val="22"/>
          <w:szCs w:val="22"/>
        </w:rPr>
        <w:t>04</w:t>
      </w:r>
      <w:r w:rsidR="00163D7C">
        <w:rPr>
          <w:rFonts w:ascii="Tahoma" w:eastAsia="Tahoma" w:hAnsi="Tahoma" w:cs="Tahoma"/>
          <w:sz w:val="22"/>
          <w:szCs w:val="22"/>
        </w:rPr>
        <w:t>.</w:t>
      </w:r>
      <w:r w:rsidR="00163D7C" w:rsidRPr="001732C3">
        <w:rPr>
          <w:rFonts w:ascii="Tahoma" w:eastAsia="Tahoma" w:hAnsi="Tahoma" w:cs="Tahoma"/>
          <w:sz w:val="22"/>
          <w:szCs w:val="22"/>
          <w:lang w:val="ru-RU"/>
        </w:rPr>
        <w:t>01</w:t>
      </w:r>
      <w:r w:rsidRPr="00BD5CFC">
        <w:rPr>
          <w:rFonts w:ascii="Tahoma" w:eastAsia="Tahoma" w:hAnsi="Tahoma" w:cs="Tahoma"/>
          <w:sz w:val="22"/>
          <w:szCs w:val="22"/>
        </w:rPr>
        <w:t>.201</w:t>
      </w:r>
      <w:r w:rsidR="00163D7C" w:rsidRPr="001732C3">
        <w:rPr>
          <w:rFonts w:ascii="Tahoma" w:eastAsia="Tahoma" w:hAnsi="Tahoma" w:cs="Tahoma"/>
          <w:sz w:val="22"/>
          <w:szCs w:val="22"/>
          <w:lang w:val="ru-RU"/>
        </w:rPr>
        <w:t>9</w:t>
      </w:r>
      <w:r w:rsidRPr="00BD5CFC">
        <w:rPr>
          <w:rFonts w:ascii="Tahoma" w:eastAsia="Tahoma" w:hAnsi="Tahoma" w:cs="Tahoma"/>
          <w:sz w:val="22"/>
          <w:szCs w:val="22"/>
        </w:rPr>
        <w:t>.</w:t>
      </w:r>
    </w:p>
    <w:p w:rsidR="00B50BE6" w:rsidRPr="006311D3" w:rsidRDefault="00B50BE6" w:rsidP="00C550B5">
      <w:pPr>
        <w:pStyle w:val="22"/>
        <w:rPr>
          <w:rFonts w:ascii="Tahoma" w:eastAsia="Tahoma" w:hAnsi="Tahoma" w:cs="Tahoma"/>
          <w:sz w:val="22"/>
          <w:szCs w:val="22"/>
        </w:rPr>
      </w:pPr>
    </w:p>
    <w:p w:rsidR="00AB14E8" w:rsidRPr="00AB14E8" w:rsidRDefault="005D2CDA" w:rsidP="00134E4C">
      <w:pPr>
        <w:jc w:val="both"/>
        <w:rPr>
          <w:rFonts w:ascii="Tahoma" w:eastAsia="Tahoma" w:hAnsi="Tahoma" w:cs="Tahoma"/>
          <w:b/>
        </w:rPr>
      </w:pPr>
      <w:r w:rsidRPr="006311D3">
        <w:rPr>
          <w:rFonts w:ascii="Tahoma" w:eastAsia="Tahoma" w:hAnsi="Tahoma" w:cs="Tahoma"/>
        </w:rPr>
        <w:tab/>
      </w:r>
      <w:r w:rsidR="00AB14E8" w:rsidRPr="00AB14E8">
        <w:rPr>
          <w:rFonts w:ascii="Tahoma" w:eastAsia="Tahoma" w:hAnsi="Tahoma" w:cs="Tahoma"/>
          <w:b/>
        </w:rPr>
        <w:t>Умови щодо фінансування</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 xml:space="preserve">Учасник конкурсу, поданням проектної заявки на конкурс: </w:t>
      </w:r>
    </w:p>
    <w:p w:rsidR="00AB14E8" w:rsidRPr="00AB14E8" w:rsidRDefault="00AB14E8" w:rsidP="00572D6F">
      <w:pPr>
        <w:pStyle w:val="ae"/>
        <w:numPr>
          <w:ilvl w:val="0"/>
          <w:numId w:val="54"/>
        </w:numPr>
        <w:ind w:firstLine="284"/>
        <w:contextualSpacing/>
        <w:jc w:val="both"/>
        <w:rPr>
          <w:rFonts w:ascii="Tahoma" w:eastAsia="Tahoma" w:hAnsi="Tahoma" w:cs="Tahoma"/>
        </w:rPr>
      </w:pPr>
      <w:r w:rsidRPr="00AB14E8">
        <w:rPr>
          <w:rFonts w:ascii="Tahoma" w:eastAsia="Tahoma" w:hAnsi="Tahoma" w:cs="Tahoma"/>
        </w:rPr>
        <w:t>Гарантує відсутність вже отриманого або очікуваного фінансування від інших донорів на цілі та завдання, які визначені поданою заявкою та включені в її бюджет;</w:t>
      </w:r>
    </w:p>
    <w:p w:rsidR="00AB14E8" w:rsidRPr="00AB14E8" w:rsidRDefault="00AB14E8" w:rsidP="00572D6F">
      <w:pPr>
        <w:pStyle w:val="ae"/>
        <w:numPr>
          <w:ilvl w:val="0"/>
          <w:numId w:val="54"/>
        </w:numPr>
        <w:ind w:firstLine="284"/>
        <w:contextualSpacing/>
        <w:jc w:val="both"/>
        <w:rPr>
          <w:rFonts w:ascii="Tahoma" w:eastAsia="Tahoma" w:hAnsi="Tahoma" w:cs="Tahoma"/>
        </w:rPr>
      </w:pPr>
      <w:r w:rsidRPr="00AB14E8">
        <w:rPr>
          <w:rFonts w:ascii="Tahoma" w:eastAsia="Tahoma" w:hAnsi="Tahoma" w:cs="Tahoma"/>
        </w:rPr>
        <w:t xml:space="preserve">Гарантує, що бюджет  поданої заявки складено з урахуванням справедливого та обґрунтованого розподілу часток фінансування між донорами. </w:t>
      </w:r>
    </w:p>
    <w:p w:rsidR="00AB14E8" w:rsidRPr="00AB14E8" w:rsidRDefault="00AB14E8" w:rsidP="00572D6F">
      <w:pPr>
        <w:pStyle w:val="ae"/>
        <w:numPr>
          <w:ilvl w:val="0"/>
          <w:numId w:val="54"/>
        </w:numPr>
        <w:ind w:firstLine="284"/>
        <w:contextualSpacing/>
        <w:jc w:val="both"/>
        <w:rPr>
          <w:rFonts w:ascii="Tahoma" w:eastAsia="Tahoma" w:hAnsi="Tahoma" w:cs="Tahoma"/>
        </w:rPr>
      </w:pPr>
      <w:r w:rsidRPr="00AB14E8">
        <w:rPr>
          <w:rFonts w:ascii="Tahoma" w:eastAsia="Tahoma" w:hAnsi="Tahoma" w:cs="Tahoma"/>
        </w:rPr>
        <w:t>Гарантує, що у разі підтримки поданої Заявки Організаторами конкурсу Заявник до укладання з Організаторами конкурсу правочину про надання благодійної допомоги отримає від усіх своїх інших донорів, з якими вже укладені або планується укладення правочинів про отримання фінансування на 201</w:t>
      </w:r>
      <w:r w:rsidR="000C713F">
        <w:rPr>
          <w:rFonts w:ascii="Tahoma" w:eastAsia="Tahoma" w:hAnsi="Tahoma" w:cs="Tahoma"/>
        </w:rPr>
        <w:t>9</w:t>
      </w:r>
      <w:r w:rsidRPr="00AB14E8">
        <w:rPr>
          <w:rFonts w:ascii="Tahoma" w:eastAsia="Tahoma" w:hAnsi="Tahoma" w:cs="Tahoma"/>
        </w:rPr>
        <w:t xml:space="preserve"> рік, офіційну відповідь про можливість або неможливість надання Заявником Організаторам конкурсу, Місцевому Агенту Фонду (МАФ) або іншим уповноваженим представникам Глобального фонду для боротьби зі </w:t>
      </w:r>
      <w:proofErr w:type="spellStart"/>
      <w:r w:rsidRPr="00AB14E8">
        <w:rPr>
          <w:rFonts w:ascii="Tahoma" w:eastAsia="Tahoma" w:hAnsi="Tahoma" w:cs="Tahoma"/>
        </w:rPr>
        <w:t>СНІДом</w:t>
      </w:r>
      <w:proofErr w:type="spellEnd"/>
      <w:r w:rsidRPr="00AB14E8">
        <w:rPr>
          <w:rFonts w:ascii="Tahoma" w:eastAsia="Tahoma" w:hAnsi="Tahoma" w:cs="Tahoma"/>
        </w:rPr>
        <w:t>, туберкульозом та малярією детальної інформації про всі кошти, які Набувач від них отримує або отримуватиме з метою запобігання ризику подвійного фінансування окремих ліній Бюджету та/або діяльності, передбаченої Проектом.</w:t>
      </w:r>
    </w:p>
    <w:p w:rsidR="00AB14E8" w:rsidRPr="00AB14E8" w:rsidRDefault="00AB14E8" w:rsidP="00AB14E8">
      <w:pPr>
        <w:jc w:val="both"/>
        <w:rPr>
          <w:rFonts w:ascii="Tahoma" w:eastAsia="Tahoma" w:hAnsi="Tahoma" w:cs="Tahoma"/>
        </w:rPr>
      </w:pP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Якщо передбачена Заявкою діяльність фінансується іншими донорами, учасник конкурсу має подати бюджет, що відповідає наступним принципам: а) має бути виключена діяльність за проектом, що вже отримала фінансування від іншого донора (за винятком розширення обсягу такої діяльності, при цьому додаткова діяльність/розширення діяльності є потрібною та обґрунтованою, буде доповнювати вже існуючу діяльність, не передбачатиме дублювання діяльності та фінансування, не допускатиме необґрунтованих витрат); б) розподіл часток фінансування діяльності учасника конкурсу між донорами є прозорим, справедливим та обґрунтованим.</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У випадку, якщо проектною пропозицією передбачається здійснення діяльності, що вимагає отримання ліцензії, учасник конкурсу має надати відповідну ліцензію або попередню угоду з організацією, що має відповідну ліцензію та буде виконувати зазначену діяльність.</w:t>
      </w:r>
    </w:p>
    <w:p w:rsidR="00AB14E8" w:rsidRPr="00AB14E8" w:rsidRDefault="00AB14E8" w:rsidP="00AB14E8">
      <w:pPr>
        <w:ind w:firstLine="284"/>
        <w:jc w:val="both"/>
        <w:rPr>
          <w:rFonts w:ascii="Tahoma" w:eastAsia="Tahoma" w:hAnsi="Tahoma" w:cs="Tahoma"/>
        </w:rPr>
      </w:pPr>
    </w:p>
    <w:p w:rsidR="00AB14E8" w:rsidRPr="004E1022" w:rsidRDefault="00AB14E8" w:rsidP="00AB14E8">
      <w:pPr>
        <w:ind w:firstLine="284"/>
        <w:jc w:val="both"/>
        <w:rPr>
          <w:rFonts w:ascii="Tahoma" w:eastAsia="Tahoma" w:hAnsi="Tahoma" w:cs="Tahoma"/>
          <w:b/>
        </w:rPr>
      </w:pPr>
      <w:r w:rsidRPr="004E1022">
        <w:rPr>
          <w:rFonts w:ascii="Tahoma" w:eastAsia="Tahoma" w:hAnsi="Tahoma" w:cs="Tahoma"/>
          <w:b/>
        </w:rPr>
        <w:t xml:space="preserve">Інші умови </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 xml:space="preserve">До участі у конкурсі допускаються лише Заявки, які повністю відповідають умовам конкурсу. </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Відповідність Заявок умовам конкурсу Організатори конкурсу визначають на власний розсуд.</w:t>
      </w:r>
    </w:p>
    <w:p w:rsidR="00AB14E8" w:rsidRPr="00AB14E8" w:rsidRDefault="00134E4C" w:rsidP="00AB14E8">
      <w:pPr>
        <w:ind w:firstLine="284"/>
        <w:jc w:val="both"/>
        <w:rPr>
          <w:rFonts w:ascii="Tahoma" w:eastAsia="Tahoma" w:hAnsi="Tahoma" w:cs="Tahoma"/>
        </w:rPr>
      </w:pPr>
      <w:r>
        <w:rPr>
          <w:rFonts w:ascii="Tahoma" w:eastAsia="Tahoma" w:hAnsi="Tahoma" w:cs="Tahoma"/>
        </w:rPr>
        <w:t xml:space="preserve">Оцінювання </w:t>
      </w:r>
      <w:r w:rsidR="00AB14E8" w:rsidRPr="00AB14E8">
        <w:rPr>
          <w:rFonts w:ascii="Tahoma" w:eastAsia="Tahoma" w:hAnsi="Tahoma" w:cs="Tahoma"/>
        </w:rPr>
        <w:t>поданих заявок буде проводитись Організаторами конкурсу на власний розсуд, виходячи з власного бачення мети, цілей та завдань конкурсу. Винагородою переможцеві конкурсу буде укладення правочину про надання цільової благодійної допомоги з Організаторами конкурсу на умовах, викладених у Заявці учасника, з урахуванням зауважень Експертно-відбіркової комісії та Організаторів конкурсу.</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Відповідальність Організаторів конкурсу не виходить за межі винагороди, визначеної умовами конкурсу.</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Організатори конкурсу не несуть відповідальності за неможливість контакту з учасником конкурсу, якщо будь-яка інформація про учасника конкурсу повідомлена неправильно. Учасник несе особисту відповідальність за достовірність наданої ним інформації.</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У випадку виникнення ситуації, що припускає неоднозначне тлумачення умов конкурсу, та/або питань, не врегульованих умовами конкурсу, остаточне рішення приймається Організаторами конкурсу. Рішення Організаторів конкурсу є остаточним та оскарженню не підлягає.</w:t>
      </w:r>
    </w:p>
    <w:p w:rsidR="00AB14E8" w:rsidRPr="00AB14E8" w:rsidRDefault="00134E4C" w:rsidP="00AB14E8">
      <w:pPr>
        <w:ind w:firstLine="284"/>
        <w:jc w:val="both"/>
        <w:rPr>
          <w:rFonts w:ascii="Tahoma" w:eastAsia="Tahoma" w:hAnsi="Tahoma" w:cs="Tahoma"/>
        </w:rPr>
      </w:pPr>
      <w:r>
        <w:rPr>
          <w:rFonts w:ascii="Tahoma" w:eastAsia="Tahoma" w:hAnsi="Tahoma" w:cs="Tahoma"/>
        </w:rPr>
        <w:t xml:space="preserve">Участю у конкурсі та поданням </w:t>
      </w:r>
      <w:r w:rsidR="00AB14E8" w:rsidRPr="00AB14E8">
        <w:rPr>
          <w:rFonts w:ascii="Tahoma" w:eastAsia="Tahoma" w:hAnsi="Tahoma" w:cs="Tahoma"/>
        </w:rPr>
        <w:t xml:space="preserve">проектної заявки учасник підтверджує, що він ознайомлений з принципами та вимогами Глобального фонду для боротьби зі </w:t>
      </w:r>
      <w:proofErr w:type="spellStart"/>
      <w:r w:rsidR="00AB14E8" w:rsidRPr="00AB14E8">
        <w:rPr>
          <w:rFonts w:ascii="Tahoma" w:eastAsia="Tahoma" w:hAnsi="Tahoma" w:cs="Tahoma"/>
        </w:rPr>
        <w:t>СНІДом</w:t>
      </w:r>
      <w:proofErr w:type="spellEnd"/>
      <w:r w:rsidR="00AB14E8" w:rsidRPr="00AB14E8">
        <w:rPr>
          <w:rFonts w:ascii="Tahoma" w:eastAsia="Tahoma" w:hAnsi="Tahoma" w:cs="Tahoma"/>
        </w:rPr>
        <w:t>, туберкульозом та малярією до набувачів коштів, викладеними у Кодексі поведінки для набувачів, який знаходиться у вільному доступі на веб-сайті Глобального фонду</w:t>
      </w:r>
      <w:r w:rsidR="00AB14E8" w:rsidRPr="00FD1EF3">
        <w:rPr>
          <w:rFonts w:cs="Tahoma"/>
          <w:noProof/>
          <w:snapToGrid w:val="0"/>
          <w:color w:val="000000"/>
        </w:rPr>
        <w:t xml:space="preserve"> </w:t>
      </w:r>
      <w:hyperlink r:id="rId14" w:history="1">
        <w:r w:rsidR="00AB14E8" w:rsidRPr="00FD1EF3">
          <w:rPr>
            <w:rStyle w:val="af1"/>
            <w:rFonts w:cs="Tahoma"/>
            <w:noProof/>
            <w:snapToGrid w:val="0"/>
          </w:rPr>
          <w:t>https://www.theglobalfund.org/media/6011/corporate_codeofconductforrecipients_policy_en.pdf</w:t>
        </w:r>
      </w:hyperlink>
      <w:r w:rsidR="00AB14E8" w:rsidRPr="00FD1EF3">
        <w:rPr>
          <w:rFonts w:cs="Tahoma"/>
        </w:rPr>
        <w:t xml:space="preserve"> - </w:t>
      </w:r>
      <w:r w:rsidR="00AB14E8" w:rsidRPr="00AB14E8">
        <w:rPr>
          <w:rFonts w:ascii="Tahoma" w:eastAsia="Tahoma" w:hAnsi="Tahoma" w:cs="Tahoma"/>
        </w:rPr>
        <w:t xml:space="preserve">англійською </w:t>
      </w:r>
      <w:r w:rsidR="00AB14E8" w:rsidRPr="00AB14E8">
        <w:rPr>
          <w:rFonts w:ascii="Tahoma" w:eastAsia="Tahoma" w:hAnsi="Tahoma" w:cs="Tahoma"/>
        </w:rPr>
        <w:lastRenderedPageBreak/>
        <w:t>мовою, та переклад російською мовою</w:t>
      </w:r>
      <w:r w:rsidR="00AB14E8" w:rsidRPr="00FD1EF3">
        <w:rPr>
          <w:rFonts w:cs="Tahoma"/>
        </w:rPr>
        <w:t xml:space="preserve"> - </w:t>
      </w:r>
      <w:hyperlink r:id="rId15" w:history="1">
        <w:r w:rsidR="00AB14E8" w:rsidRPr="00FD1EF3">
          <w:rPr>
            <w:rStyle w:val="af1"/>
            <w:rFonts w:cs="Tahoma"/>
          </w:rPr>
          <w:t>https://www.theglobalfund.org/media/6014/corporate_codeofconductforrecipients_policy_ru.pdf</w:t>
        </w:r>
      </w:hyperlink>
      <w:r w:rsidR="00AB14E8" w:rsidRPr="00FD1EF3">
        <w:rPr>
          <w:rFonts w:cs="Tahoma"/>
        </w:rPr>
        <w:t xml:space="preserve">і </w:t>
      </w:r>
      <w:r w:rsidR="00AB14E8" w:rsidRPr="00AB14E8">
        <w:rPr>
          <w:rFonts w:ascii="Tahoma" w:eastAsia="Tahoma" w:hAnsi="Tahoma" w:cs="Tahoma"/>
        </w:rPr>
        <w:t>зобов’язується їх дотримуватись.</w:t>
      </w:r>
    </w:p>
    <w:p w:rsidR="00AB14E8" w:rsidRDefault="00AB14E8" w:rsidP="00AB14E8">
      <w:pPr>
        <w:ind w:firstLine="284"/>
        <w:jc w:val="both"/>
        <w:rPr>
          <w:rFonts w:ascii="Tahoma" w:eastAsia="Tahoma" w:hAnsi="Tahoma" w:cs="Tahoma"/>
          <w:b/>
        </w:rPr>
      </w:pPr>
      <w:bookmarkStart w:id="9" w:name="OLE_LINK148"/>
      <w:bookmarkStart w:id="10" w:name="OLE_LINK149"/>
    </w:p>
    <w:p w:rsidR="00AB14E8" w:rsidRPr="00AB14E8" w:rsidRDefault="00AB14E8" w:rsidP="00AB14E8">
      <w:pPr>
        <w:ind w:firstLine="284"/>
        <w:jc w:val="both"/>
        <w:rPr>
          <w:rFonts w:ascii="Tahoma" w:eastAsia="Tahoma" w:hAnsi="Tahoma" w:cs="Tahoma"/>
          <w:b/>
        </w:rPr>
      </w:pPr>
      <w:r w:rsidRPr="00AB14E8">
        <w:rPr>
          <w:rFonts w:ascii="Tahoma" w:eastAsia="Tahoma" w:hAnsi="Tahoma" w:cs="Tahoma"/>
          <w:b/>
        </w:rPr>
        <w:t xml:space="preserve">Спеціальні вимоги донора коштів </w:t>
      </w:r>
      <w:bookmarkEnd w:id="9"/>
      <w:bookmarkEnd w:id="10"/>
      <w:r w:rsidRPr="00AB14E8">
        <w:rPr>
          <w:rFonts w:ascii="Tahoma" w:eastAsia="Tahoma" w:hAnsi="Tahoma" w:cs="Tahoma"/>
          <w:b/>
        </w:rPr>
        <w:t xml:space="preserve">(Глобального фонду для боротьби зі </w:t>
      </w:r>
      <w:proofErr w:type="spellStart"/>
      <w:r w:rsidRPr="00AB14E8">
        <w:rPr>
          <w:rFonts w:ascii="Tahoma" w:eastAsia="Tahoma" w:hAnsi="Tahoma" w:cs="Tahoma"/>
          <w:b/>
        </w:rPr>
        <w:t>СНІДом</w:t>
      </w:r>
      <w:proofErr w:type="spellEnd"/>
      <w:r w:rsidRPr="00AB14E8">
        <w:rPr>
          <w:rFonts w:ascii="Tahoma" w:eastAsia="Tahoma" w:hAnsi="Tahoma" w:cs="Tahoma"/>
          <w:b/>
        </w:rPr>
        <w:t>, туберкульозом та малярією)</w:t>
      </w:r>
    </w:p>
    <w:p w:rsidR="00AB14E8" w:rsidRPr="00AB14E8" w:rsidRDefault="00AB14E8" w:rsidP="00AB14E8">
      <w:pPr>
        <w:pStyle w:val="ae"/>
        <w:ind w:left="0" w:firstLine="284"/>
        <w:jc w:val="both"/>
        <w:rPr>
          <w:rFonts w:ascii="Tahoma" w:eastAsia="Tahoma" w:hAnsi="Tahoma" w:cs="Tahoma"/>
        </w:rPr>
      </w:pPr>
      <w:r w:rsidRPr="00AB14E8">
        <w:rPr>
          <w:rFonts w:ascii="Tahoma" w:eastAsia="Tahoma" w:hAnsi="Tahoma" w:cs="Tahoma"/>
        </w:rPr>
        <w:t xml:space="preserve">Глобальним фондом для боротьби зі </w:t>
      </w:r>
      <w:proofErr w:type="spellStart"/>
      <w:r w:rsidRPr="00AB14E8">
        <w:rPr>
          <w:rFonts w:ascii="Tahoma" w:eastAsia="Tahoma" w:hAnsi="Tahoma" w:cs="Tahoma"/>
        </w:rPr>
        <w:t>СНІДом</w:t>
      </w:r>
      <w:proofErr w:type="spellEnd"/>
      <w:r w:rsidRPr="00AB14E8">
        <w:rPr>
          <w:rFonts w:ascii="Tahoma" w:eastAsia="Tahoma" w:hAnsi="Tahoma" w:cs="Tahoma"/>
        </w:rPr>
        <w:t>, туберкульозом та малярією (далі - ГФ), донором коштів Організаторів конкурсу, встановлено обмеження щодо зайнятості працівників та консультантів у проектах, які оплачуються за рахунок коштів ГФ:</w:t>
      </w:r>
    </w:p>
    <w:p w:rsidR="00AB14E8" w:rsidRPr="00AB14E8" w:rsidRDefault="00AB14E8" w:rsidP="00572D6F">
      <w:pPr>
        <w:numPr>
          <w:ilvl w:val="0"/>
          <w:numId w:val="52"/>
        </w:numPr>
        <w:ind w:left="360" w:firstLine="284"/>
        <w:jc w:val="both"/>
        <w:rPr>
          <w:rFonts w:ascii="Tahoma" w:eastAsia="Tahoma" w:hAnsi="Tahoma" w:cs="Tahoma"/>
        </w:rPr>
      </w:pPr>
      <w:r w:rsidRPr="00AB14E8">
        <w:rPr>
          <w:rFonts w:ascii="Tahoma" w:eastAsia="Tahoma" w:hAnsi="Tahoma" w:cs="Tahoma"/>
        </w:rPr>
        <w:t>обмеження щодо зайнятості працівників (осіб, які залучаються на підставі трудових договорів/контрактів):</w:t>
      </w:r>
    </w:p>
    <w:p w:rsidR="00AB14E8" w:rsidRPr="00AB14E8" w:rsidRDefault="00AB14E8" w:rsidP="00AB14E8">
      <w:pPr>
        <w:ind w:left="348" w:firstLine="284"/>
        <w:jc w:val="both"/>
        <w:rPr>
          <w:rFonts w:ascii="Tahoma" w:eastAsia="Tahoma" w:hAnsi="Tahoma" w:cs="Tahoma"/>
        </w:rPr>
      </w:pPr>
      <w:r w:rsidRPr="00AB14E8">
        <w:rPr>
          <w:rFonts w:ascii="Tahoma" w:eastAsia="Tahoma" w:hAnsi="Tahoma" w:cs="Tahoma"/>
        </w:rPr>
        <w:t>Допускається не більше 100% зайнятості працівника учасника конкурсу, при визначенні зайнятості враховується залучення працівника до виконання проектів, які фінансуються за кошти ГФ та з інших джерел фінансування, в т.ч. донорські кошти, державне фінансування тощо. (Під 100% зайнятості розуміється 40-годинний робочий тиждень.)</w:t>
      </w:r>
    </w:p>
    <w:p w:rsidR="00AB14E8" w:rsidRPr="00AB14E8" w:rsidRDefault="00AB14E8" w:rsidP="00134E4C">
      <w:pPr>
        <w:numPr>
          <w:ilvl w:val="0"/>
          <w:numId w:val="52"/>
        </w:numPr>
        <w:ind w:left="0" w:firstLine="0"/>
        <w:jc w:val="both"/>
        <w:rPr>
          <w:rFonts w:ascii="Tahoma" w:eastAsia="Tahoma" w:hAnsi="Tahoma" w:cs="Tahoma"/>
        </w:rPr>
      </w:pPr>
      <w:r w:rsidRPr="00AB14E8">
        <w:rPr>
          <w:rFonts w:ascii="Tahoma" w:eastAsia="Tahoma" w:hAnsi="Tahoma" w:cs="Tahoma"/>
        </w:rPr>
        <w:t xml:space="preserve">консультанти за </w:t>
      </w:r>
      <w:proofErr w:type="spellStart"/>
      <w:r w:rsidRPr="00AB14E8">
        <w:rPr>
          <w:rFonts w:ascii="Tahoma" w:eastAsia="Tahoma" w:hAnsi="Tahoma" w:cs="Tahoma"/>
        </w:rPr>
        <w:t>цивільно-</w:t>
      </w:r>
      <w:proofErr w:type="spellEnd"/>
      <w:r w:rsidRPr="00AB14E8">
        <w:rPr>
          <w:rFonts w:ascii="Tahoma" w:eastAsia="Tahoma" w:hAnsi="Tahoma" w:cs="Tahoma"/>
        </w:rPr>
        <w:t xml:space="preserve"> правовими договорами залучаються на наступних умовах оплати їх послуг:</w:t>
      </w:r>
    </w:p>
    <w:p w:rsidR="00AB14E8" w:rsidRPr="00AB14E8" w:rsidRDefault="00AB14E8" w:rsidP="00134E4C">
      <w:pPr>
        <w:pStyle w:val="ae"/>
        <w:numPr>
          <w:ilvl w:val="0"/>
          <w:numId w:val="55"/>
        </w:numPr>
        <w:ind w:left="0" w:firstLine="0"/>
        <w:contextualSpacing/>
        <w:jc w:val="both"/>
        <w:rPr>
          <w:rFonts w:ascii="Tahoma" w:eastAsia="Tahoma" w:hAnsi="Tahoma" w:cs="Tahoma"/>
        </w:rPr>
      </w:pPr>
      <w:r w:rsidRPr="00AB14E8">
        <w:rPr>
          <w:rFonts w:ascii="Tahoma" w:eastAsia="Tahoma" w:hAnsi="Tahoma" w:cs="Tahoma"/>
        </w:rPr>
        <w:t>за певний час надання послуг (погодинна оплата);</w:t>
      </w:r>
    </w:p>
    <w:p w:rsidR="00AB14E8" w:rsidRPr="00AB14E8" w:rsidRDefault="00AB14E8" w:rsidP="00134E4C">
      <w:pPr>
        <w:pStyle w:val="ae"/>
        <w:numPr>
          <w:ilvl w:val="0"/>
          <w:numId w:val="55"/>
        </w:numPr>
        <w:ind w:left="0" w:firstLine="0"/>
        <w:contextualSpacing/>
        <w:jc w:val="both"/>
        <w:rPr>
          <w:rFonts w:ascii="Tahoma" w:eastAsia="Tahoma" w:hAnsi="Tahoma" w:cs="Tahoma"/>
        </w:rPr>
      </w:pPr>
      <w:r w:rsidRPr="00AB14E8">
        <w:rPr>
          <w:rFonts w:ascii="Tahoma" w:eastAsia="Tahoma" w:hAnsi="Tahoma" w:cs="Tahoma"/>
        </w:rPr>
        <w:t xml:space="preserve">за певний обсяг наданих послуг/виконаних робіт (наприклад, за одну сторінку перекладу, за одного залученого клієнта тощо). </w:t>
      </w:r>
    </w:p>
    <w:p w:rsidR="00AB14E8" w:rsidRPr="00AB14E8" w:rsidRDefault="00AB14E8" w:rsidP="00134E4C">
      <w:pPr>
        <w:pStyle w:val="ae"/>
        <w:numPr>
          <w:ilvl w:val="0"/>
          <w:numId w:val="53"/>
        </w:numPr>
        <w:ind w:left="0" w:firstLine="0"/>
        <w:contextualSpacing/>
        <w:jc w:val="both"/>
        <w:rPr>
          <w:rFonts w:ascii="Tahoma" w:eastAsia="Tahoma" w:hAnsi="Tahoma" w:cs="Tahoma"/>
        </w:rPr>
      </w:pPr>
      <w:r w:rsidRPr="00AB14E8">
        <w:rPr>
          <w:rFonts w:ascii="Tahoma" w:eastAsia="Tahoma" w:hAnsi="Tahoma" w:cs="Tahoma"/>
        </w:rPr>
        <w:t>обмеження щодо оплати консультантів:</w:t>
      </w:r>
    </w:p>
    <w:p w:rsidR="00AB14E8" w:rsidRPr="00AB14E8" w:rsidRDefault="00AB14E8" w:rsidP="00134E4C">
      <w:pPr>
        <w:pStyle w:val="ae"/>
        <w:numPr>
          <w:ilvl w:val="0"/>
          <w:numId w:val="56"/>
        </w:numPr>
        <w:ind w:left="0" w:firstLine="0"/>
        <w:contextualSpacing/>
        <w:jc w:val="both"/>
        <w:rPr>
          <w:rFonts w:ascii="Tahoma" w:eastAsia="Tahoma" w:hAnsi="Tahoma" w:cs="Tahoma"/>
        </w:rPr>
      </w:pPr>
      <w:r w:rsidRPr="00AB14E8">
        <w:rPr>
          <w:rFonts w:ascii="Tahoma" w:eastAsia="Tahoma" w:hAnsi="Tahoma" w:cs="Tahoma"/>
        </w:rPr>
        <w:t xml:space="preserve">погодинна оплата – допускається оплата не більше 40 годин на тиждень, беручи до уваги виплати за кошти Глобального фонду для боротьби зі </w:t>
      </w:r>
      <w:proofErr w:type="spellStart"/>
      <w:r w:rsidRPr="00AB14E8">
        <w:rPr>
          <w:rFonts w:ascii="Tahoma" w:eastAsia="Tahoma" w:hAnsi="Tahoma" w:cs="Tahoma"/>
        </w:rPr>
        <w:t>СНІДом</w:t>
      </w:r>
      <w:proofErr w:type="spellEnd"/>
      <w:r w:rsidRPr="00AB14E8">
        <w:rPr>
          <w:rFonts w:ascii="Tahoma" w:eastAsia="Tahoma" w:hAnsi="Tahoma" w:cs="Tahoma"/>
        </w:rPr>
        <w:t>, туберкульозом та малярією та з інших джерел фінансування, в т.ч. донорські кошти, державне фінансування тощо;</w:t>
      </w:r>
    </w:p>
    <w:p w:rsidR="00AB14E8" w:rsidRPr="00AB14E8" w:rsidRDefault="00AB14E8" w:rsidP="00134E4C">
      <w:pPr>
        <w:pStyle w:val="ae"/>
        <w:numPr>
          <w:ilvl w:val="0"/>
          <w:numId w:val="56"/>
        </w:numPr>
        <w:ind w:left="0" w:firstLine="0"/>
        <w:contextualSpacing/>
        <w:jc w:val="both"/>
        <w:rPr>
          <w:rFonts w:ascii="Tahoma" w:eastAsia="Tahoma" w:hAnsi="Tahoma" w:cs="Tahoma"/>
        </w:rPr>
      </w:pPr>
      <w:r w:rsidRPr="00AB14E8">
        <w:rPr>
          <w:rFonts w:ascii="Tahoma" w:eastAsia="Tahoma" w:hAnsi="Tahoma" w:cs="Tahoma"/>
        </w:rPr>
        <w:t>оплата за певний обсяг наданих послуг/виконаних робіт – без обмежень, з урахуванням ставок для оплати таких консультантів, які передбачені бюджетом проекту.</w:t>
      </w:r>
    </w:p>
    <w:p w:rsidR="00AB14E8" w:rsidRPr="00AB14E8" w:rsidRDefault="00AB14E8" w:rsidP="00AB14E8">
      <w:pPr>
        <w:ind w:firstLine="284"/>
        <w:jc w:val="both"/>
        <w:rPr>
          <w:rFonts w:ascii="Tahoma" w:eastAsia="Tahoma" w:hAnsi="Tahoma" w:cs="Tahoma"/>
        </w:rPr>
      </w:pPr>
      <w:r w:rsidRPr="00AB14E8">
        <w:rPr>
          <w:rFonts w:ascii="Tahoma" w:eastAsia="Tahoma" w:hAnsi="Tahoma" w:cs="Tahoma"/>
        </w:rPr>
        <w:t xml:space="preserve">Виконавці проекту можуть бути залучені лише за однією формою взаємовідносин, або як працівник на підставі трудового договору/контракту, або як консультант на підставі договору ЦПХ. </w:t>
      </w:r>
    </w:p>
    <w:p w:rsidR="00910E70" w:rsidRDefault="00910E70" w:rsidP="00C550B5">
      <w:pPr>
        <w:contextualSpacing/>
        <w:jc w:val="both"/>
        <w:rPr>
          <w:rFonts w:ascii="Tahoma" w:eastAsia="Tahoma" w:hAnsi="Tahoma" w:cs="Tahoma"/>
        </w:rPr>
      </w:pPr>
    </w:p>
    <w:p w:rsidR="00910E70" w:rsidRPr="004132A1" w:rsidRDefault="00910E70" w:rsidP="00C550B5">
      <w:pPr>
        <w:jc w:val="both"/>
        <w:rPr>
          <w:rFonts w:ascii="Tahoma" w:eastAsia="Tahoma" w:hAnsi="Tahoma" w:cs="Tahoma"/>
        </w:rPr>
      </w:pPr>
      <w:r w:rsidRPr="006311D3">
        <w:rPr>
          <w:rFonts w:ascii="Tahoma" w:eastAsia="Tahoma" w:hAnsi="Tahoma" w:cs="Tahoma"/>
        </w:rPr>
        <w:t xml:space="preserve">Організатори конкурсу повідомляють, що зазначені вимоги не обмежують право працівників та консультантів учасника конкурсу бути залученими до проектів, які фінансуються іншими донорами. Встановлюються лише спеціальні обмеження на оплату праці та послуг консультантів за кошти Глобального фонду для боротьби зі </w:t>
      </w:r>
      <w:proofErr w:type="spellStart"/>
      <w:r w:rsidRPr="006311D3">
        <w:rPr>
          <w:rFonts w:ascii="Tahoma" w:eastAsia="Tahoma" w:hAnsi="Tahoma" w:cs="Tahoma"/>
        </w:rPr>
        <w:t>СНІДом</w:t>
      </w:r>
      <w:proofErr w:type="spellEnd"/>
      <w:r w:rsidRPr="006311D3">
        <w:rPr>
          <w:rFonts w:ascii="Tahoma" w:eastAsia="Tahoma" w:hAnsi="Tahoma" w:cs="Tahoma"/>
        </w:rPr>
        <w:t>, туберкульозом та малярією.</w:t>
      </w:r>
    </w:p>
    <w:p w:rsidR="00F64386" w:rsidRDefault="00F64386" w:rsidP="00C550B5">
      <w:pPr>
        <w:jc w:val="both"/>
        <w:rPr>
          <w:rFonts w:ascii="Tahoma" w:eastAsia="Tahoma" w:hAnsi="Tahoma" w:cs="Tahoma"/>
        </w:rPr>
      </w:pPr>
    </w:p>
    <w:p w:rsidR="00AB14E8" w:rsidRPr="006311D3" w:rsidRDefault="00AB14E8" w:rsidP="00AB14E8">
      <w:pPr>
        <w:jc w:val="both"/>
        <w:rPr>
          <w:rFonts w:ascii="Tahoma" w:eastAsia="Tahoma" w:hAnsi="Tahoma" w:cs="Tahoma"/>
        </w:rPr>
      </w:pPr>
      <w:bookmarkStart w:id="11" w:name="OLE_LINK145"/>
      <w:r w:rsidRPr="006311D3">
        <w:rPr>
          <w:rFonts w:ascii="Tahoma" w:eastAsia="Tahoma" w:hAnsi="Tahoma" w:cs="Tahoma"/>
        </w:rPr>
        <w:t>Вартість адміністративних та офісних витрат (в тому числі зарплат адміністративного персоналу) не повинна перевищувати 25% запитуваного бюджету на надання послуг.</w:t>
      </w:r>
      <w:bookmarkEnd w:id="11"/>
    </w:p>
    <w:p w:rsidR="00AB14E8" w:rsidRPr="006311D3" w:rsidRDefault="00AB14E8" w:rsidP="00C550B5">
      <w:pPr>
        <w:jc w:val="both"/>
        <w:rPr>
          <w:rFonts w:ascii="Tahoma" w:eastAsia="Tahoma" w:hAnsi="Tahoma" w:cs="Tahoma"/>
        </w:rPr>
      </w:pPr>
    </w:p>
    <w:p w:rsidR="00F64386" w:rsidRPr="006311D3" w:rsidRDefault="005D2CDA" w:rsidP="00C550B5">
      <w:pPr>
        <w:jc w:val="both"/>
        <w:rPr>
          <w:rFonts w:ascii="Tahoma" w:eastAsia="Tahoma" w:hAnsi="Tahoma" w:cs="Tahoma"/>
          <w:b/>
        </w:rPr>
      </w:pPr>
      <w:r w:rsidRPr="006311D3">
        <w:rPr>
          <w:rFonts w:ascii="Tahoma" w:eastAsia="Tahoma" w:hAnsi="Tahoma" w:cs="Tahoma"/>
          <w:b/>
        </w:rPr>
        <w:t>Обмеження щод</w:t>
      </w:r>
      <w:r w:rsidR="00591D8B">
        <w:rPr>
          <w:rFonts w:ascii="Tahoma" w:eastAsia="Tahoma" w:hAnsi="Tahoma" w:cs="Tahoma"/>
          <w:b/>
        </w:rPr>
        <w:t>о товарів медичного призначення</w:t>
      </w:r>
    </w:p>
    <w:p w:rsidR="00F64386" w:rsidRPr="006311D3" w:rsidRDefault="005D2CDA" w:rsidP="00C550B5">
      <w:pPr>
        <w:jc w:val="both"/>
        <w:rPr>
          <w:rFonts w:ascii="Tahoma" w:eastAsia="Tahoma" w:hAnsi="Tahoma" w:cs="Tahoma"/>
        </w:rPr>
      </w:pPr>
      <w:r w:rsidRPr="006311D3">
        <w:rPr>
          <w:rFonts w:ascii="Tahoma" w:eastAsia="Tahoma" w:hAnsi="Tahoma" w:cs="Tahoma"/>
        </w:rPr>
        <w:t>У разі, якщо закупівля товарів медичного призначення є необхідною та достатньо обґрунтованою</w:t>
      </w:r>
      <w:r w:rsidR="00910E70">
        <w:rPr>
          <w:rFonts w:ascii="Tahoma" w:eastAsia="Tahoma" w:hAnsi="Tahoma" w:cs="Tahoma"/>
        </w:rPr>
        <w:t>,</w:t>
      </w:r>
      <w:r w:rsidRPr="006311D3">
        <w:rPr>
          <w:rFonts w:ascii="Tahoma" w:eastAsia="Tahoma" w:hAnsi="Tahoma" w:cs="Tahoma"/>
        </w:rPr>
        <w:t xml:space="preserve"> необхідно вибирати лише товари, які зазначені у списку товарів медичного призначення, дозволених до закупівлі у рамках Гранту ГФ</w:t>
      </w:r>
      <w:r w:rsidR="00C16295">
        <w:rPr>
          <w:rFonts w:ascii="Tahoma" w:eastAsia="Tahoma" w:hAnsi="Tahoma" w:cs="Tahoma"/>
        </w:rPr>
        <w:t xml:space="preserve">. Список поданий в </w:t>
      </w:r>
      <w:r w:rsidRPr="006311D3">
        <w:rPr>
          <w:rFonts w:ascii="Tahoma" w:eastAsia="Tahoma" w:hAnsi="Tahoma" w:cs="Tahoma"/>
        </w:rPr>
        <w:t>додат</w:t>
      </w:r>
      <w:r w:rsidR="00C16295">
        <w:rPr>
          <w:rFonts w:ascii="Tahoma" w:eastAsia="Tahoma" w:hAnsi="Tahoma" w:cs="Tahoma"/>
        </w:rPr>
        <w:t>ку</w:t>
      </w:r>
      <w:r w:rsidRPr="006311D3">
        <w:rPr>
          <w:rFonts w:ascii="Tahoma" w:eastAsia="Tahoma" w:hAnsi="Tahoma" w:cs="Tahoma"/>
        </w:rPr>
        <w:t xml:space="preserve"> до Оголошення.</w:t>
      </w:r>
    </w:p>
    <w:p w:rsidR="00F64386" w:rsidRPr="006311D3" w:rsidRDefault="00F64386" w:rsidP="00C550B5">
      <w:pPr>
        <w:pStyle w:val="ae"/>
        <w:ind w:left="1068"/>
        <w:contextualSpacing/>
        <w:jc w:val="both"/>
        <w:rPr>
          <w:rFonts w:ascii="Tahoma" w:eastAsia="Tahoma" w:hAnsi="Tahoma" w:cs="Tahoma"/>
        </w:rPr>
      </w:pPr>
    </w:p>
    <w:p w:rsidR="00F64386" w:rsidRPr="006311D3" w:rsidRDefault="005D2CDA" w:rsidP="00C550B5">
      <w:pPr>
        <w:jc w:val="both"/>
        <w:rPr>
          <w:rFonts w:ascii="Tahoma" w:eastAsia="Tahoma" w:hAnsi="Tahoma" w:cs="Tahoma"/>
          <w:b/>
        </w:rPr>
      </w:pPr>
      <w:r w:rsidRPr="006311D3">
        <w:rPr>
          <w:rFonts w:ascii="Tahoma" w:eastAsia="Tahoma" w:hAnsi="Tahoma" w:cs="Tahoma"/>
          <w:b/>
        </w:rPr>
        <w:t>Вимоги щодо додаткових надбавок (</w:t>
      </w:r>
      <w:proofErr w:type="spellStart"/>
      <w:r w:rsidRPr="006311D3">
        <w:rPr>
          <w:rFonts w:ascii="Tahoma" w:eastAsia="Tahoma" w:hAnsi="Tahoma" w:cs="Tahoma"/>
          <w:b/>
        </w:rPr>
        <w:t>стимуляцій</w:t>
      </w:r>
      <w:proofErr w:type="spellEnd"/>
      <w:r w:rsidRPr="006311D3">
        <w:rPr>
          <w:rFonts w:ascii="Tahoma" w:eastAsia="Tahoma" w:hAnsi="Tahoma" w:cs="Tahoma"/>
          <w:b/>
        </w:rPr>
        <w:t>) та винагороди за отримання ефективного результату лікування медичним працівникам</w:t>
      </w:r>
      <w:r w:rsidR="00877E52">
        <w:rPr>
          <w:rStyle w:val="af7"/>
          <w:rFonts w:ascii="Tahoma" w:eastAsia="Tahoma" w:hAnsi="Tahoma" w:cs="Tahoma"/>
          <w:b/>
        </w:rPr>
        <w:footnoteReference w:id="1"/>
      </w:r>
    </w:p>
    <w:p w:rsidR="00F64386" w:rsidRDefault="00F64386" w:rsidP="00C550B5">
      <w:pPr>
        <w:jc w:val="both"/>
        <w:rPr>
          <w:rFonts w:ascii="Tahoma" w:eastAsia="Tahoma" w:hAnsi="Tahoma" w:cs="Tahoma"/>
        </w:rPr>
      </w:pPr>
    </w:p>
    <w:p w:rsidR="00AB14E8" w:rsidRPr="00856CC9" w:rsidRDefault="00AB14E8" w:rsidP="00AB14E8">
      <w:pPr>
        <w:ind w:firstLine="284"/>
        <w:jc w:val="both"/>
        <w:rPr>
          <w:rFonts w:ascii="Tahoma" w:eastAsia="Tahoma" w:hAnsi="Tahoma" w:cs="Tahoma"/>
        </w:rPr>
      </w:pPr>
      <w:r w:rsidRPr="00856CC9">
        <w:rPr>
          <w:rFonts w:ascii="Tahoma" w:eastAsia="Tahoma" w:hAnsi="Tahoma" w:cs="Tahoma"/>
        </w:rPr>
        <w:t xml:space="preserve">У деяких випадках (з огляду різниці у рівні оплати праці на національному ринку праці, зокрема, у сфері бюджетного сектору) можуть бути проведені додаткові надбавки </w:t>
      </w:r>
      <w:r w:rsidRPr="00856CC9">
        <w:rPr>
          <w:rFonts w:ascii="Tahoma" w:eastAsia="Tahoma" w:hAnsi="Tahoma" w:cs="Tahoma"/>
        </w:rPr>
        <w:lastRenderedPageBreak/>
        <w:t xml:space="preserve">(стимуляції) для підвищення рівня зарплати працівниками проекту, задіяним у сфері бюджетного сектору (зокрема сектору охорони здоров’я) та виплати додаткової винагороди за отримання ефективного результату лікування працівникам бюджетного сектору (зокрема, сектору системи охорони здоров’я), задіяним у виконанні програм Глобального Фонду.  </w:t>
      </w:r>
    </w:p>
    <w:p w:rsidR="00856CC9" w:rsidRPr="00AB14E8" w:rsidRDefault="00856CC9" w:rsidP="00AB14E8">
      <w:pPr>
        <w:ind w:firstLine="284"/>
        <w:jc w:val="both"/>
        <w:rPr>
          <w:rFonts w:cs="Tahoma"/>
          <w:lang w:val="ru-RU"/>
        </w:rPr>
      </w:pPr>
    </w:p>
    <w:p w:rsidR="00AB14E8" w:rsidRPr="00856CC9" w:rsidRDefault="00AB14E8" w:rsidP="00AB14E8">
      <w:pPr>
        <w:ind w:firstLine="284"/>
        <w:jc w:val="both"/>
        <w:rPr>
          <w:rFonts w:ascii="Tahoma" w:eastAsia="Tahoma" w:hAnsi="Tahoma" w:cs="Tahoma"/>
          <w:lang w:val="ru-RU"/>
        </w:rPr>
      </w:pPr>
      <w:r w:rsidRPr="006311D3">
        <w:rPr>
          <w:rFonts w:ascii="Tahoma" w:eastAsia="Tahoma" w:hAnsi="Tahoma" w:cs="Tahoma"/>
        </w:rPr>
        <w:t>Додаткові надбавки можуть бути виплачені управлінському персоналу, медичним працівникам або іншим працівникам, що працюють в національному секторі охорони здоров'я, з метою утримання необхідного кваліфікованого персоналу та не повинні перевищувати 25% заробітної плати. Виплата додаткової винагороди можлива виключно за отримання  результату лікування.</w:t>
      </w:r>
      <w:r>
        <w:rPr>
          <w:rFonts w:ascii="Tahoma" w:eastAsia="Tahoma" w:hAnsi="Tahoma" w:cs="Tahoma"/>
        </w:rPr>
        <w:t xml:space="preserve"> </w:t>
      </w:r>
      <w:r w:rsidRPr="006311D3">
        <w:rPr>
          <w:rFonts w:ascii="Tahoma" w:eastAsia="Tahoma" w:hAnsi="Tahoma" w:cs="Tahoma"/>
        </w:rPr>
        <w:t>Як приклад, винагорода може бути виплачена медичним працівникам, пацієнти яких досягли стійкої прихильності до лікування упродовж 3 місяців. Виплата додаткових винагород за отримання результатів лікування також повинна бути пов’язана з якістю надання медичних послуг, тобто повинна виплачуватися лише за умови надання медичним персоналом якісних послуг.</w:t>
      </w:r>
      <w:r w:rsidR="00856CC9" w:rsidRPr="00856CC9">
        <w:rPr>
          <w:rFonts w:ascii="Tahoma" w:eastAsia="Tahoma" w:hAnsi="Tahoma" w:cs="Tahoma"/>
          <w:lang w:val="ru-RU"/>
        </w:rPr>
        <w:t xml:space="preserve"> </w:t>
      </w:r>
    </w:p>
    <w:p w:rsidR="00856CC9" w:rsidRDefault="00856CC9" w:rsidP="00AB14E8">
      <w:pPr>
        <w:ind w:firstLine="284"/>
        <w:jc w:val="both"/>
        <w:rPr>
          <w:rFonts w:ascii="Tahoma" w:eastAsia="Tahoma" w:hAnsi="Tahoma" w:cs="Tahoma"/>
          <w:lang w:val="ru-RU"/>
        </w:rPr>
      </w:pPr>
    </w:p>
    <w:p w:rsidR="00856CC9" w:rsidRPr="00856CC9" w:rsidRDefault="00856CC9" w:rsidP="00856CC9">
      <w:pPr>
        <w:ind w:firstLine="284"/>
        <w:jc w:val="both"/>
        <w:rPr>
          <w:rFonts w:ascii="Tahoma" w:eastAsia="Tahoma" w:hAnsi="Tahoma" w:cs="Tahoma"/>
        </w:rPr>
      </w:pPr>
      <w:r w:rsidRPr="00856CC9">
        <w:rPr>
          <w:rFonts w:ascii="Tahoma" w:eastAsia="Tahoma" w:hAnsi="Tahoma" w:cs="Tahoma"/>
        </w:rPr>
        <w:t>З огляду на цілі цього Конкурсу, зокрема, досягнення ефективного результату якісного лікування ВІЛ /ТБ може бути виплачена додаткова винагорода за отримання ефективного результату лікування.</w:t>
      </w:r>
    </w:p>
    <w:p w:rsidR="00856CC9" w:rsidRPr="00FD1EF3" w:rsidRDefault="00856CC9" w:rsidP="00856CC9">
      <w:pPr>
        <w:ind w:firstLine="284"/>
        <w:jc w:val="both"/>
        <w:rPr>
          <w:rFonts w:cs="Tahoma"/>
        </w:rPr>
      </w:pPr>
    </w:p>
    <w:p w:rsidR="00856CC9" w:rsidRPr="00856CC9" w:rsidRDefault="00856CC9" w:rsidP="00856CC9">
      <w:pPr>
        <w:ind w:firstLine="284"/>
        <w:jc w:val="both"/>
        <w:rPr>
          <w:rFonts w:ascii="Tahoma" w:eastAsia="Tahoma" w:hAnsi="Tahoma" w:cs="Tahoma"/>
        </w:rPr>
      </w:pPr>
      <w:r w:rsidRPr="00FD1EF3">
        <w:rPr>
          <w:rFonts w:cs="Tahoma"/>
        </w:rPr>
        <w:tab/>
      </w:r>
      <w:r w:rsidRPr="00856CC9">
        <w:rPr>
          <w:rFonts w:ascii="Tahoma" w:eastAsia="Tahoma" w:hAnsi="Tahoma" w:cs="Tahoma"/>
        </w:rPr>
        <w:t>Виплата додаткової винагороди за отримання ефективного результату лікування в усіх випадках повинна мати чіткий зв’язок з досягненням результату діяльності, яка направлена на досягнення програмних цілей проекту Глобального Фонду. Як приклад, винагорода може бути виплачена медичним працівникам, пацієнти яких досягли стійкої прихильності до лікування упродовж 3 місяців.</w:t>
      </w:r>
    </w:p>
    <w:p w:rsidR="00AB14E8" w:rsidRDefault="00856CC9" w:rsidP="00856CC9">
      <w:pPr>
        <w:ind w:firstLine="284"/>
        <w:jc w:val="both"/>
        <w:rPr>
          <w:rFonts w:ascii="Tahoma" w:eastAsia="Tahoma" w:hAnsi="Tahoma" w:cs="Tahoma"/>
        </w:rPr>
      </w:pPr>
      <w:r w:rsidRPr="00856CC9">
        <w:rPr>
          <w:rFonts w:ascii="Tahoma" w:eastAsia="Tahoma" w:hAnsi="Tahoma" w:cs="Tahoma"/>
        </w:rPr>
        <w:t>Виплата додаткових винагород за отримання результатів лікування також повинна бути пов’язана з якістю надання медичних послуг, тобто повинна виплачуватися лише за умови надання медичним персоналом якісних послуг.</w:t>
      </w:r>
    </w:p>
    <w:p w:rsidR="00AB14E8" w:rsidRPr="006311D3" w:rsidRDefault="00AB14E8" w:rsidP="00C550B5">
      <w:pPr>
        <w:jc w:val="both"/>
        <w:rPr>
          <w:rFonts w:ascii="Tahoma" w:eastAsia="Tahoma" w:hAnsi="Tahoma" w:cs="Tahoma"/>
        </w:rPr>
      </w:pPr>
    </w:p>
    <w:p w:rsidR="00F64386" w:rsidRPr="006311D3" w:rsidRDefault="005C4145" w:rsidP="00C550B5">
      <w:pPr>
        <w:jc w:val="both"/>
        <w:rPr>
          <w:rFonts w:ascii="Tahoma" w:eastAsia="Tahoma" w:hAnsi="Tahoma" w:cs="Tahoma"/>
        </w:rPr>
      </w:pPr>
      <w:r>
        <w:rPr>
          <w:rFonts w:ascii="Tahoma" w:eastAsia="Tahoma" w:hAnsi="Tahoma" w:cs="Tahoma"/>
        </w:rPr>
        <w:t>При розробці бюджету З</w:t>
      </w:r>
      <w:r w:rsidR="005D2CDA" w:rsidRPr="006311D3">
        <w:rPr>
          <w:rFonts w:ascii="Tahoma" w:eastAsia="Tahoma" w:hAnsi="Tahoma" w:cs="Tahoma"/>
        </w:rPr>
        <w:t xml:space="preserve">аявки врахування зазначених обмежень є обов’язковим. </w:t>
      </w:r>
    </w:p>
    <w:p w:rsidR="00591D8B" w:rsidRDefault="005D2CDA" w:rsidP="00C550B5">
      <w:pPr>
        <w:jc w:val="both"/>
        <w:rPr>
          <w:rFonts w:ascii="Tahoma" w:eastAsia="Tahoma" w:hAnsi="Tahoma" w:cs="Tahoma"/>
        </w:rPr>
      </w:pPr>
      <w:r w:rsidRPr="006311D3">
        <w:rPr>
          <w:rFonts w:ascii="Tahoma" w:eastAsia="Tahoma" w:hAnsi="Tahoma" w:cs="Tahoma"/>
        </w:rPr>
        <w:t xml:space="preserve">Організатори конкурсу залишають за собою право на внесення змін до бюджету з метою дотримання зазначених вище спеціальних вимог донора коштів, у тому числі зменшення ставок оплати працівників та консультантів. </w:t>
      </w:r>
    </w:p>
    <w:p w:rsidR="00366564" w:rsidRDefault="00366564" w:rsidP="00C550B5">
      <w:pPr>
        <w:jc w:val="both"/>
        <w:rPr>
          <w:rFonts w:ascii="Tahoma" w:eastAsia="Tahoma" w:hAnsi="Tahoma" w:cs="Tahoma"/>
          <w:b/>
        </w:rPr>
      </w:pPr>
    </w:p>
    <w:p w:rsidR="00856CC9" w:rsidRPr="006311D3" w:rsidRDefault="00856CC9" w:rsidP="00856CC9">
      <w:pPr>
        <w:jc w:val="both"/>
        <w:rPr>
          <w:rFonts w:ascii="Tahoma" w:eastAsia="Tahoma" w:hAnsi="Tahoma" w:cs="Tahoma"/>
        </w:rPr>
      </w:pPr>
      <w:r w:rsidRPr="006311D3">
        <w:rPr>
          <w:rFonts w:ascii="Tahoma" w:eastAsia="Tahoma" w:hAnsi="Tahoma" w:cs="Tahoma"/>
        </w:rPr>
        <w:t xml:space="preserve">Санкція за недотримання спеціальних вимог: з переможцями конкурсу буде укладено відповідні угоди про надання грантів, які передбачають, що невиконання зазначених вимог є істотним порушенням угоди та призводить до визнання коштів, витрачених з порушенням, витраченими нецільовим чином. </w:t>
      </w:r>
    </w:p>
    <w:p w:rsidR="00AB14E8" w:rsidRPr="00E2776F" w:rsidRDefault="00AB14E8" w:rsidP="00C550B5">
      <w:pPr>
        <w:jc w:val="both"/>
        <w:rPr>
          <w:rFonts w:ascii="Tahoma" w:eastAsia="Tahoma" w:hAnsi="Tahoma" w:cs="Tahoma"/>
          <w:b/>
        </w:rPr>
      </w:pPr>
    </w:p>
    <w:p w:rsidR="008D7B9B" w:rsidRPr="006311D3" w:rsidRDefault="008D7B9B" w:rsidP="00C550B5">
      <w:pPr>
        <w:jc w:val="both"/>
        <w:rPr>
          <w:rFonts w:ascii="Tahoma" w:eastAsia="Tahoma" w:hAnsi="Tahoma" w:cs="Tahoma"/>
          <w:b/>
        </w:rPr>
      </w:pPr>
      <w:r w:rsidRPr="006311D3">
        <w:rPr>
          <w:rFonts w:ascii="Tahoma" w:eastAsia="Tahoma" w:hAnsi="Tahoma" w:cs="Tahoma"/>
          <w:b/>
        </w:rPr>
        <w:t>Захист персональних даних</w:t>
      </w:r>
    </w:p>
    <w:p w:rsidR="008D7B9B" w:rsidRPr="006311D3" w:rsidRDefault="008D7B9B" w:rsidP="00C550B5">
      <w:pPr>
        <w:jc w:val="both"/>
        <w:rPr>
          <w:rFonts w:ascii="Tahoma" w:eastAsia="Tahoma" w:hAnsi="Tahoma" w:cs="Tahoma"/>
        </w:rPr>
      </w:pPr>
      <w:r w:rsidRPr="006311D3">
        <w:rPr>
          <w:rFonts w:ascii="Tahoma" w:eastAsia="Tahoma" w:hAnsi="Tahoma" w:cs="Tahoma"/>
        </w:rPr>
        <w:t>У в</w:t>
      </w:r>
      <w:r w:rsidR="005C4145">
        <w:rPr>
          <w:rFonts w:ascii="Tahoma" w:eastAsia="Tahoma" w:hAnsi="Tahoma" w:cs="Tahoma"/>
        </w:rPr>
        <w:t>ипадку, якщо Заявка</w:t>
      </w:r>
      <w:r w:rsidRPr="006311D3">
        <w:rPr>
          <w:rFonts w:ascii="Tahoma" w:eastAsia="Tahoma" w:hAnsi="Tahoma" w:cs="Tahoma"/>
        </w:rPr>
        <w:t xml:space="preserve"> містить персональні дані у розумінні Закону України «Про захист персональних даних» № 2297-VI від 01.06.2010р., учасник конкурсу зобов’язується забезпечити отримання письмової згоди на збирання, зберігання, поширення та використання інформації про фізичних осіб </w:t>
      </w:r>
      <w:r w:rsidR="005C4145">
        <w:rPr>
          <w:rFonts w:ascii="Tahoma" w:eastAsia="Tahoma" w:hAnsi="Tahoma" w:cs="Tahoma"/>
        </w:rPr>
        <w:t>у осіб, які зазначені у З</w:t>
      </w:r>
      <w:r w:rsidRPr="006311D3">
        <w:rPr>
          <w:rFonts w:ascii="Tahoma" w:eastAsia="Tahoma" w:hAnsi="Tahoma" w:cs="Tahoma"/>
        </w:rPr>
        <w:t>аявці, як це передбачено Законом України «Про інформацію», а також отримати від таких фізичних осіб згоду на обробку персональних даних. При цьому така згода має містити вичерпну інформацію, яка  передбачена Законом України «Про захист персональних даних».</w:t>
      </w:r>
    </w:p>
    <w:p w:rsidR="008D7B9B" w:rsidRPr="006311D3" w:rsidRDefault="005C4145" w:rsidP="00C550B5">
      <w:pPr>
        <w:jc w:val="both"/>
        <w:rPr>
          <w:rFonts w:ascii="Tahoma" w:eastAsia="Tahoma" w:hAnsi="Tahoma" w:cs="Tahoma"/>
        </w:rPr>
      </w:pPr>
      <w:r>
        <w:rPr>
          <w:rFonts w:ascii="Tahoma" w:eastAsia="Tahoma" w:hAnsi="Tahoma" w:cs="Tahoma"/>
        </w:rPr>
        <w:t>Поданням З</w:t>
      </w:r>
      <w:r w:rsidR="008D7B9B" w:rsidRPr="006311D3">
        <w:rPr>
          <w:rFonts w:ascii="Tahoma" w:eastAsia="Tahoma" w:hAnsi="Tahoma" w:cs="Tahoma"/>
        </w:rPr>
        <w:t>аявки учасник конкурсу, діючи добровільно, законно, усвідомлено, маючи всі необхідні права та повноваження, надає Організаторам конкурсу згоду на обробку даних (персональних та/або ідентифікуючих), а також персональних даних суб’єктів персональних даних, що передаються/повідомляютьс</w:t>
      </w:r>
      <w:r>
        <w:rPr>
          <w:rFonts w:ascii="Tahoma" w:eastAsia="Tahoma" w:hAnsi="Tahoma" w:cs="Tahoma"/>
        </w:rPr>
        <w:t>я  учасником конкурсу у З</w:t>
      </w:r>
      <w:r w:rsidR="008D7B9B" w:rsidRPr="006311D3">
        <w:rPr>
          <w:rFonts w:ascii="Tahoma" w:eastAsia="Tahoma" w:hAnsi="Tahoma" w:cs="Tahoma"/>
        </w:rPr>
        <w:t xml:space="preserve">аявці. Організаторами конкурсу включено персональні та ідентифікуючі дані учасників конкурсу до відповідних баз персональних даних Організаторів конкурсу. Метою обробки даних учасника конкурсу є забезпечення реалізації відносин, що виникають між Організаторами конкурсу та учасником конкурсу відповідно до цього оголошення та у зв’язку із ним, відносин у сфері господарської та інформаційної діяльності, а також будь-яких інших відносин, що виникають в процесі та/або у зв'язку із оголошенням конкурсу/участю у ньому та вимагають обробки відповідних </w:t>
      </w:r>
      <w:r w:rsidR="008D7B9B" w:rsidRPr="006311D3">
        <w:rPr>
          <w:rFonts w:ascii="Tahoma" w:eastAsia="Tahoma" w:hAnsi="Tahoma" w:cs="Tahoma"/>
        </w:rPr>
        <w:lastRenderedPageBreak/>
        <w:t>даних, в тому числі внаслідок виконання обов'язків, встановлених чинним законодавством (включаючи виконання законних вимог органів та посадових осіб державної влади та місцевого самоврядування). Участю у конкурсі учасник підтверджує, що йому надано всю необхідну та належну інформацію, що стосується, в тому числі, але не обмежуючись, мети обробки персональних даних, баз персональних даних Організаторів конкурсу, до яких включено дані учасника конкурсу, їх володільців та розпорядників, способів захисту персональних даних. Участю у конкурсі учасник також підтверджує та гарантує, що йому повідомлено про права суб’єктів персональних даних, передбачені  ст. 8 Закону України «Про захист персональних даних» № 2297-VI від 01.06.2010р.</w:t>
      </w:r>
    </w:p>
    <w:p w:rsidR="00F64386" w:rsidRPr="006311D3" w:rsidRDefault="00F64386" w:rsidP="00C550B5">
      <w:pPr>
        <w:jc w:val="both"/>
        <w:rPr>
          <w:rFonts w:ascii="Tahoma" w:eastAsia="Tahoma" w:hAnsi="Tahoma" w:cs="Tahoma"/>
          <w:b/>
        </w:rPr>
      </w:pPr>
    </w:p>
    <w:p w:rsidR="00F64386" w:rsidRPr="006311D3" w:rsidRDefault="005D2CDA" w:rsidP="00C550B5">
      <w:pPr>
        <w:jc w:val="both"/>
        <w:rPr>
          <w:rFonts w:ascii="Tahoma" w:eastAsia="Tahoma" w:hAnsi="Tahoma" w:cs="Tahoma"/>
          <w:b/>
        </w:rPr>
      </w:pPr>
      <w:r w:rsidRPr="006311D3">
        <w:rPr>
          <w:rFonts w:ascii="Tahoma" w:eastAsia="Tahoma" w:hAnsi="Tahoma" w:cs="Tahoma"/>
          <w:b/>
        </w:rPr>
        <w:t>Звертаємо Вашу увагу!</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Організатори конкурсу не несуть відповідальності за роботу Інтернету, будь-які помилки, внаслідок яких документи проектної пропозиції не завантажились, були загублені чи пошкоджені</w:t>
      </w:r>
      <w:r w:rsidR="0076364C">
        <w:rPr>
          <w:rFonts w:ascii="Tahoma" w:eastAsia="Tahoma" w:hAnsi="Tahoma" w:cs="Tahoma"/>
          <w:sz w:val="22"/>
          <w:szCs w:val="22"/>
        </w:rPr>
        <w:t xml:space="preserve">, </w:t>
      </w:r>
      <w:r w:rsidRPr="006311D3">
        <w:rPr>
          <w:rFonts w:ascii="Tahoma" w:eastAsia="Tahoma" w:hAnsi="Tahoma" w:cs="Tahoma"/>
          <w:sz w:val="22"/>
          <w:szCs w:val="22"/>
        </w:rPr>
        <w:t xml:space="preserve">у випадку виникнення форс-мажорних обставин. </w:t>
      </w:r>
    </w:p>
    <w:p w:rsidR="00F64386" w:rsidRDefault="005D2CDA" w:rsidP="00C550B5">
      <w:pPr>
        <w:pStyle w:val="220"/>
        <w:rPr>
          <w:rFonts w:ascii="Tahoma" w:eastAsia="Tahoma" w:hAnsi="Tahoma" w:cs="Tahoma"/>
          <w:sz w:val="22"/>
          <w:szCs w:val="22"/>
        </w:rPr>
      </w:pPr>
      <w:r w:rsidRPr="006311D3">
        <w:rPr>
          <w:rFonts w:ascii="Tahoma" w:eastAsia="Tahoma" w:hAnsi="Tahoma" w:cs="Tahoma"/>
          <w:sz w:val="22"/>
          <w:szCs w:val="22"/>
        </w:rPr>
        <w:t>Порушення інструкції що</w:t>
      </w:r>
      <w:r w:rsidR="005C4145">
        <w:rPr>
          <w:rFonts w:ascii="Tahoma" w:eastAsia="Tahoma" w:hAnsi="Tahoma" w:cs="Tahoma"/>
          <w:sz w:val="22"/>
          <w:szCs w:val="22"/>
        </w:rPr>
        <w:t>до роботи з сайтом для подання З</w:t>
      </w:r>
      <w:r w:rsidRPr="006311D3">
        <w:rPr>
          <w:rFonts w:ascii="Tahoma" w:eastAsia="Tahoma" w:hAnsi="Tahoma" w:cs="Tahoma"/>
          <w:sz w:val="22"/>
          <w:szCs w:val="22"/>
        </w:rPr>
        <w:t>аявок може призвести до неправильн</w:t>
      </w:r>
      <w:r w:rsidR="005C4145">
        <w:rPr>
          <w:rFonts w:ascii="Tahoma" w:eastAsia="Tahoma" w:hAnsi="Tahoma" w:cs="Tahoma"/>
          <w:sz w:val="22"/>
          <w:szCs w:val="22"/>
        </w:rPr>
        <w:t>ого подання З</w:t>
      </w:r>
      <w:r w:rsidRPr="006311D3">
        <w:rPr>
          <w:rFonts w:ascii="Tahoma" w:eastAsia="Tahoma" w:hAnsi="Tahoma" w:cs="Tahoma"/>
          <w:sz w:val="22"/>
          <w:szCs w:val="22"/>
        </w:rPr>
        <w:t>аявки, а, відповідно, до її дискваліфікації.</w:t>
      </w:r>
    </w:p>
    <w:p w:rsidR="0076364C" w:rsidRPr="006311D3" w:rsidRDefault="0076364C" w:rsidP="00C550B5">
      <w:pPr>
        <w:pStyle w:val="220"/>
        <w:rPr>
          <w:rFonts w:ascii="Tahoma" w:eastAsia="Tahoma" w:hAnsi="Tahoma" w:cs="Tahoma"/>
          <w:sz w:val="22"/>
          <w:szCs w:val="22"/>
        </w:rPr>
      </w:pPr>
    </w:p>
    <w:p w:rsidR="00F64386" w:rsidRDefault="005D2CDA" w:rsidP="00C550B5">
      <w:pPr>
        <w:pStyle w:val="220"/>
        <w:rPr>
          <w:rFonts w:ascii="Tahoma" w:eastAsia="Tahoma" w:hAnsi="Tahoma" w:cs="Tahoma"/>
          <w:b/>
          <w:sz w:val="22"/>
          <w:szCs w:val="22"/>
        </w:rPr>
      </w:pPr>
      <w:r w:rsidRPr="006311D3">
        <w:rPr>
          <w:rFonts w:ascii="Tahoma" w:eastAsia="Tahoma" w:hAnsi="Tahoma" w:cs="Tahoma"/>
          <w:b/>
          <w:sz w:val="22"/>
          <w:szCs w:val="22"/>
        </w:rPr>
        <w:t xml:space="preserve">Про результати конкурсу учасники будуть повідомлені письмово </w:t>
      </w:r>
      <w:r w:rsidR="00EC1718">
        <w:rPr>
          <w:rFonts w:ascii="Tahoma" w:eastAsia="Tahoma" w:hAnsi="Tahoma" w:cs="Tahoma"/>
          <w:b/>
          <w:sz w:val="22"/>
          <w:szCs w:val="22"/>
        </w:rPr>
        <w:t>(</w:t>
      </w:r>
      <w:r w:rsidRPr="006311D3">
        <w:rPr>
          <w:rFonts w:ascii="Tahoma" w:eastAsia="Tahoma" w:hAnsi="Tahoma" w:cs="Tahoma"/>
          <w:b/>
          <w:sz w:val="22"/>
          <w:szCs w:val="22"/>
        </w:rPr>
        <w:t>електронною поштою</w:t>
      </w:r>
      <w:r w:rsidR="00EC1718">
        <w:rPr>
          <w:rFonts w:ascii="Tahoma" w:eastAsia="Tahoma" w:hAnsi="Tahoma" w:cs="Tahoma"/>
          <w:b/>
          <w:sz w:val="22"/>
          <w:szCs w:val="22"/>
        </w:rPr>
        <w:t>)</w:t>
      </w:r>
      <w:r w:rsidRPr="006311D3">
        <w:rPr>
          <w:rFonts w:ascii="Tahoma" w:eastAsia="Tahoma" w:hAnsi="Tahoma" w:cs="Tahoma"/>
          <w:b/>
          <w:sz w:val="22"/>
          <w:szCs w:val="22"/>
        </w:rPr>
        <w:t xml:space="preserve"> до </w:t>
      </w:r>
      <w:r w:rsidR="00AF109A" w:rsidRPr="00AF109A">
        <w:rPr>
          <w:rFonts w:ascii="Tahoma" w:eastAsia="Tahoma" w:hAnsi="Tahoma" w:cs="Tahoma"/>
          <w:b/>
          <w:sz w:val="22"/>
          <w:szCs w:val="22"/>
          <w:lang w:val="ru-RU"/>
        </w:rPr>
        <w:t>29</w:t>
      </w:r>
      <w:r w:rsidR="00AF109A">
        <w:rPr>
          <w:rFonts w:ascii="Tahoma" w:eastAsia="Tahoma" w:hAnsi="Tahoma" w:cs="Tahoma"/>
          <w:b/>
          <w:sz w:val="22"/>
          <w:szCs w:val="22"/>
        </w:rPr>
        <w:t>.</w:t>
      </w:r>
      <w:r w:rsidR="00AF109A" w:rsidRPr="00AF109A">
        <w:rPr>
          <w:rFonts w:ascii="Tahoma" w:eastAsia="Tahoma" w:hAnsi="Tahoma" w:cs="Tahoma"/>
          <w:b/>
          <w:sz w:val="22"/>
          <w:szCs w:val="22"/>
          <w:lang w:val="ru-RU"/>
        </w:rPr>
        <w:t>01</w:t>
      </w:r>
      <w:r w:rsidR="00AF109A">
        <w:rPr>
          <w:rFonts w:ascii="Tahoma" w:eastAsia="Tahoma" w:hAnsi="Tahoma" w:cs="Tahoma"/>
          <w:b/>
          <w:sz w:val="22"/>
          <w:szCs w:val="22"/>
          <w:lang w:val="ru-RU"/>
        </w:rPr>
        <w:t>.</w:t>
      </w:r>
      <w:bookmarkStart w:id="12" w:name="_GoBack"/>
      <w:bookmarkEnd w:id="12"/>
      <w:r w:rsidR="00EC1718" w:rsidRPr="00BD5CFC">
        <w:rPr>
          <w:rFonts w:ascii="Tahoma" w:eastAsia="Tahoma" w:hAnsi="Tahoma" w:cs="Tahoma"/>
          <w:b/>
          <w:sz w:val="22"/>
          <w:szCs w:val="22"/>
        </w:rPr>
        <w:t>2018</w:t>
      </w:r>
      <w:r w:rsidR="00EC1718">
        <w:rPr>
          <w:rFonts w:ascii="Tahoma" w:eastAsia="Tahoma" w:hAnsi="Tahoma" w:cs="Tahoma"/>
          <w:b/>
          <w:sz w:val="22"/>
          <w:szCs w:val="22"/>
        </w:rPr>
        <w:t xml:space="preserve"> включно.</w:t>
      </w:r>
    </w:p>
    <w:p w:rsidR="0076364C" w:rsidRPr="006311D3" w:rsidRDefault="0076364C" w:rsidP="00C550B5">
      <w:pPr>
        <w:pStyle w:val="220"/>
        <w:rPr>
          <w:rFonts w:ascii="Tahoma" w:eastAsia="Tahoma" w:hAnsi="Tahoma" w:cs="Tahoma"/>
          <w:b/>
          <w:sz w:val="22"/>
          <w:szCs w:val="22"/>
        </w:rPr>
      </w:pP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Благодійна допомога не надаватиметься прибутковим організаціям, політичним партіям та фізичним особам.</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Матеріали, подані на конкурс, не рецензуються.</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Причини відмови у підтримці проектної пропозиції не повідомляються.</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Рішення щодо обрання виконавчих партнерів оскарженню не підлягають.</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Учасник несе особисту відповідальність за достовірність наданої ним інформації.</w:t>
      </w:r>
    </w:p>
    <w:p w:rsidR="00F64386" w:rsidRPr="006311D3" w:rsidRDefault="005D2CDA" w:rsidP="00C550B5">
      <w:pPr>
        <w:pStyle w:val="220"/>
        <w:rPr>
          <w:rFonts w:ascii="Tahoma" w:eastAsia="Tahoma" w:hAnsi="Tahoma" w:cs="Tahoma"/>
          <w:sz w:val="22"/>
          <w:szCs w:val="22"/>
        </w:rPr>
      </w:pPr>
      <w:r w:rsidRPr="006311D3">
        <w:rPr>
          <w:rFonts w:ascii="Tahoma" w:eastAsia="Tahoma" w:hAnsi="Tahoma" w:cs="Tahoma"/>
          <w:sz w:val="22"/>
          <w:szCs w:val="22"/>
        </w:rPr>
        <w:t>Участь у конкурсі є підтвердженням погодження учасника з усіма умовами конкурсу та його зобов’язаннями належно їх виконувати.</w:t>
      </w:r>
    </w:p>
    <w:p w:rsidR="00F64386" w:rsidRPr="006311D3" w:rsidRDefault="00F64386" w:rsidP="00C550B5">
      <w:pPr>
        <w:jc w:val="both"/>
        <w:rPr>
          <w:rFonts w:ascii="Tahoma" w:eastAsia="Tahoma" w:hAnsi="Tahoma" w:cs="Tahoma"/>
          <w:b/>
        </w:rPr>
      </w:pPr>
    </w:p>
    <w:p w:rsidR="00F64386" w:rsidRPr="001C446D" w:rsidRDefault="005D2CDA" w:rsidP="00C550B5">
      <w:pPr>
        <w:jc w:val="both"/>
        <w:rPr>
          <w:rFonts w:ascii="Tahoma" w:eastAsia="Tahoma" w:hAnsi="Tahoma" w:cs="Tahoma"/>
          <w:b/>
        </w:rPr>
      </w:pPr>
      <w:r w:rsidRPr="006311D3">
        <w:rPr>
          <w:rFonts w:ascii="Tahoma" w:eastAsia="Tahoma" w:hAnsi="Tahoma" w:cs="Tahoma"/>
          <w:b/>
        </w:rPr>
        <w:t>Бажаємо Вам успіху!</w:t>
      </w:r>
    </w:p>
    <w:sectPr w:rsidR="00F64386" w:rsidRPr="001C446D">
      <w:footerReference w:type="default" r:id="rId16"/>
      <w:pgSz w:w="11906" w:h="16838"/>
      <w:pgMar w:top="567" w:right="850" w:bottom="850"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827" w:rsidRDefault="003D7827">
      <w:r>
        <w:separator/>
      </w:r>
    </w:p>
  </w:endnote>
  <w:endnote w:type="continuationSeparator" w:id="0">
    <w:p w:rsidR="003D7827" w:rsidRDefault="003D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Noto Sans Symbols">
    <w:altName w:val="Times New Roman"/>
    <w:charset w:val="00"/>
    <w:family w:val="auto"/>
    <w:pitch w:val="default"/>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567" w:rsidRDefault="00F36567">
    <w:pPr>
      <w:pStyle w:val="aff2"/>
      <w:jc w:val="right"/>
    </w:pPr>
    <w:r>
      <w:fldChar w:fldCharType="begin"/>
    </w:r>
    <w:r>
      <w:instrText>PAGE  \* MERGEFORMAT</w:instrText>
    </w:r>
    <w:r>
      <w:fldChar w:fldCharType="separate"/>
    </w:r>
    <w:r w:rsidR="00AF109A">
      <w:rPr>
        <w:noProof/>
      </w:rPr>
      <w:t>13</w:t>
    </w:r>
    <w:r>
      <w:fldChar w:fldCharType="end"/>
    </w:r>
  </w:p>
  <w:p w:rsidR="00F36567" w:rsidRDefault="00F36567">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827" w:rsidRDefault="003D7827">
      <w:r>
        <w:separator/>
      </w:r>
    </w:p>
  </w:footnote>
  <w:footnote w:type="continuationSeparator" w:id="0">
    <w:p w:rsidR="003D7827" w:rsidRDefault="003D7827">
      <w:r>
        <w:continuationSeparator/>
      </w:r>
    </w:p>
  </w:footnote>
  <w:footnote w:id="1">
    <w:p w:rsidR="00F36567" w:rsidRPr="00366564" w:rsidRDefault="00F36567">
      <w:pPr>
        <w:pStyle w:val="af5"/>
        <w:rPr>
          <w:rFonts w:ascii="Tahoma" w:hAnsi="Tahoma" w:cs="Tahoma"/>
        </w:rPr>
      </w:pPr>
      <w:r w:rsidRPr="00366564">
        <w:rPr>
          <w:rStyle w:val="af7"/>
          <w:rFonts w:ascii="Tahoma" w:hAnsi="Tahoma" w:cs="Tahoma"/>
        </w:rPr>
        <w:footnoteRef/>
      </w:r>
      <w:r w:rsidRPr="00366564">
        <w:rPr>
          <w:rFonts w:ascii="Tahoma" w:hAnsi="Tahoma" w:cs="Tahoma"/>
        </w:rPr>
        <w:t xml:space="preserve"> </w:t>
      </w:r>
      <w:r w:rsidRPr="00366564">
        <w:rPr>
          <w:rFonts w:ascii="Tahoma" w:eastAsia="Tahoma" w:hAnsi="Tahoma" w:cs="Tahoma"/>
        </w:rPr>
        <w:t>Посібник по бюджетуванню Грантів Глобального Фонду (</w:t>
      </w:r>
      <w:proofErr w:type="spellStart"/>
      <w:r w:rsidRPr="00366564">
        <w:rPr>
          <w:rFonts w:ascii="Tahoma" w:eastAsia="Tahoma" w:hAnsi="Tahoma" w:cs="Tahoma"/>
        </w:rPr>
        <w:t>The</w:t>
      </w:r>
      <w:proofErr w:type="spellEnd"/>
      <w:r w:rsidRPr="00366564">
        <w:rPr>
          <w:rFonts w:ascii="Tahoma" w:eastAsia="Tahoma" w:hAnsi="Tahoma" w:cs="Tahoma"/>
        </w:rPr>
        <w:t xml:space="preserve"> </w:t>
      </w:r>
      <w:proofErr w:type="spellStart"/>
      <w:r w:rsidRPr="00366564">
        <w:rPr>
          <w:rFonts w:ascii="Tahoma" w:eastAsia="Tahoma" w:hAnsi="Tahoma" w:cs="Tahoma"/>
        </w:rPr>
        <w:t>Global</w:t>
      </w:r>
      <w:proofErr w:type="spellEnd"/>
      <w:r w:rsidRPr="00366564">
        <w:rPr>
          <w:rFonts w:ascii="Tahoma" w:eastAsia="Tahoma" w:hAnsi="Tahoma" w:cs="Tahoma"/>
        </w:rPr>
        <w:t xml:space="preserve"> </w:t>
      </w:r>
      <w:proofErr w:type="spellStart"/>
      <w:r w:rsidRPr="00366564">
        <w:rPr>
          <w:rFonts w:ascii="Tahoma" w:eastAsia="Tahoma" w:hAnsi="Tahoma" w:cs="Tahoma"/>
        </w:rPr>
        <w:t>Fund</w:t>
      </w:r>
      <w:proofErr w:type="spellEnd"/>
      <w:r w:rsidRPr="00366564">
        <w:rPr>
          <w:rFonts w:ascii="Tahoma" w:eastAsia="Tahoma" w:hAnsi="Tahoma" w:cs="Tahoma"/>
        </w:rPr>
        <w:t xml:space="preserve"> </w:t>
      </w:r>
      <w:proofErr w:type="spellStart"/>
      <w:r w:rsidRPr="00366564">
        <w:rPr>
          <w:rFonts w:ascii="Tahoma" w:eastAsia="Tahoma" w:hAnsi="Tahoma" w:cs="Tahoma"/>
        </w:rPr>
        <w:t>Guidelines</w:t>
      </w:r>
      <w:proofErr w:type="spellEnd"/>
      <w:r w:rsidRPr="00366564">
        <w:rPr>
          <w:rFonts w:ascii="Tahoma" w:eastAsia="Tahoma" w:hAnsi="Tahoma" w:cs="Tahoma"/>
        </w:rPr>
        <w:t xml:space="preserve"> </w:t>
      </w:r>
      <w:proofErr w:type="spellStart"/>
      <w:r w:rsidRPr="00366564">
        <w:rPr>
          <w:rFonts w:ascii="Tahoma" w:eastAsia="Tahoma" w:hAnsi="Tahoma" w:cs="Tahoma"/>
        </w:rPr>
        <w:t>for</w:t>
      </w:r>
      <w:proofErr w:type="spellEnd"/>
      <w:r w:rsidRPr="00366564">
        <w:rPr>
          <w:rFonts w:ascii="Tahoma" w:eastAsia="Tahoma" w:hAnsi="Tahoma" w:cs="Tahoma"/>
        </w:rPr>
        <w:t xml:space="preserve"> </w:t>
      </w:r>
      <w:proofErr w:type="spellStart"/>
      <w:r w:rsidRPr="00366564">
        <w:rPr>
          <w:rFonts w:ascii="Tahoma" w:eastAsia="Tahoma" w:hAnsi="Tahoma" w:cs="Tahoma"/>
        </w:rPr>
        <w:t>Grant</w:t>
      </w:r>
      <w:proofErr w:type="spellEnd"/>
      <w:r w:rsidRPr="00366564">
        <w:rPr>
          <w:rFonts w:ascii="Tahoma" w:eastAsia="Tahoma" w:hAnsi="Tahoma" w:cs="Tahoma"/>
        </w:rPr>
        <w:t xml:space="preserve"> </w:t>
      </w:r>
      <w:proofErr w:type="spellStart"/>
      <w:r w:rsidRPr="00366564">
        <w:rPr>
          <w:rFonts w:ascii="Tahoma" w:eastAsia="Tahoma" w:hAnsi="Tahoma" w:cs="Tahoma"/>
        </w:rPr>
        <w:t>Budgeting</w:t>
      </w:r>
      <w:proofErr w:type="spellEnd"/>
      <w:r w:rsidRPr="00366564">
        <w:rPr>
          <w:rFonts w:ascii="Tahoma" w:eastAsia="Tahoma" w:hAnsi="Tahoma" w:cs="Tahoma"/>
        </w:rPr>
        <w:t xml:space="preserve">, </w:t>
      </w:r>
      <w:proofErr w:type="spellStart"/>
      <w:r w:rsidRPr="00366564">
        <w:rPr>
          <w:rFonts w:ascii="Tahoma" w:eastAsia="Tahoma" w:hAnsi="Tahoma" w:cs="Tahoma"/>
        </w:rPr>
        <w:t>June</w:t>
      </w:r>
      <w:proofErr w:type="spellEnd"/>
      <w:r w:rsidRPr="00366564">
        <w:rPr>
          <w:rFonts w:ascii="Tahoma" w:eastAsia="Tahoma" w:hAnsi="Tahoma" w:cs="Tahoma"/>
        </w:rPr>
        <w:t xml:space="preserve"> 2017 </w:t>
      </w:r>
      <w:proofErr w:type="spellStart"/>
      <w:r w:rsidRPr="00366564">
        <w:rPr>
          <w:rFonts w:ascii="Tahoma" w:eastAsia="Tahoma" w:hAnsi="Tahoma" w:cs="Tahoma"/>
        </w:rPr>
        <w:t>Geneva</w:t>
      </w:r>
      <w:proofErr w:type="spellEnd"/>
      <w:r w:rsidRPr="00366564">
        <w:rPr>
          <w:rFonts w:ascii="Tahoma" w:eastAsia="Tahoma" w:hAnsi="Tahoma" w:cs="Tahoma"/>
        </w:rPr>
        <w:t xml:space="preserve">, </w:t>
      </w:r>
      <w:proofErr w:type="spellStart"/>
      <w:r w:rsidRPr="00366564">
        <w:rPr>
          <w:rFonts w:ascii="Tahoma" w:eastAsia="Tahoma" w:hAnsi="Tahoma" w:cs="Tahoma"/>
        </w:rPr>
        <w:t>Switzerland</w:t>
      </w:r>
      <w:proofErr w:type="spellEnd"/>
      <w:r w:rsidRPr="00366564">
        <w:rPr>
          <w:rFonts w:ascii="Tahoma" w:eastAsia="Tahoma" w:hAnsi="Tahoma" w:cs="Tahoma"/>
        </w:rPr>
        <w:t xml:space="preserve">). </w:t>
      </w:r>
      <w:hyperlink r:id="rId1" w:history="1">
        <w:r w:rsidRPr="00366564">
          <w:rPr>
            <w:rStyle w:val="af1"/>
            <w:rFonts w:ascii="Tahoma" w:eastAsia="Tahoma" w:hAnsi="Tahoma" w:cs="Tahoma"/>
          </w:rPr>
          <w:t>https://www.theglobalfund.org/media/3261/core_budgetinginglobalfundgrants_guideline_en.pdf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0000765F"/>
    <w:lvl w:ilvl="0" w:tplc="4AB0A3D8">
      <w:start w:val="1"/>
      <w:numFmt w:val="bullet"/>
      <w:lvlText w:val="·"/>
      <w:lvlJc w:val="left"/>
      <w:pPr>
        <w:ind w:left="720" w:hanging="360"/>
      </w:pPr>
      <w:rPr>
        <w:rFonts w:ascii="Symbol" w:eastAsia="Symbol" w:hAnsi="Symbol"/>
        <w:w w:val="100"/>
        <w:sz w:val="20"/>
        <w:szCs w:val="20"/>
        <w:shd w:val="clear" w:color="auto" w:fill="auto"/>
      </w:rPr>
    </w:lvl>
    <w:lvl w:ilvl="1" w:tplc="033A2116">
      <w:start w:val="1"/>
      <w:numFmt w:val="bullet"/>
      <w:lvlText w:val="o"/>
      <w:lvlJc w:val="left"/>
      <w:pPr>
        <w:ind w:left="1440" w:hanging="360"/>
      </w:pPr>
      <w:rPr>
        <w:rFonts w:ascii="Arial" w:eastAsia="Arial" w:hAnsi="Arial"/>
        <w:w w:val="100"/>
        <w:sz w:val="20"/>
        <w:szCs w:val="20"/>
        <w:shd w:val="clear" w:color="auto" w:fill="auto"/>
      </w:rPr>
    </w:lvl>
    <w:lvl w:ilvl="2" w:tplc="8F566E1A">
      <w:start w:val="1"/>
      <w:numFmt w:val="bullet"/>
      <w:lvlText w:val="▪"/>
      <w:lvlJc w:val="left"/>
      <w:pPr>
        <w:ind w:left="2160" w:hanging="360"/>
      </w:pPr>
      <w:rPr>
        <w:rFonts w:ascii="Arial" w:eastAsia="Arial" w:hAnsi="Arial"/>
        <w:w w:val="100"/>
        <w:sz w:val="20"/>
        <w:szCs w:val="20"/>
        <w:shd w:val="clear" w:color="auto" w:fill="auto"/>
      </w:rPr>
    </w:lvl>
    <w:lvl w:ilvl="3" w:tplc="70A012A6">
      <w:start w:val="1"/>
      <w:numFmt w:val="bullet"/>
      <w:lvlText w:val="●"/>
      <w:lvlJc w:val="left"/>
      <w:pPr>
        <w:ind w:left="2880" w:hanging="360"/>
      </w:pPr>
      <w:rPr>
        <w:rFonts w:ascii="Arial" w:eastAsia="Arial" w:hAnsi="Arial"/>
        <w:w w:val="100"/>
        <w:sz w:val="20"/>
        <w:szCs w:val="20"/>
        <w:shd w:val="clear" w:color="auto" w:fill="auto"/>
      </w:rPr>
    </w:lvl>
    <w:lvl w:ilvl="4" w:tplc="C608D8DA">
      <w:start w:val="1"/>
      <w:numFmt w:val="bullet"/>
      <w:lvlText w:val="o"/>
      <w:lvlJc w:val="left"/>
      <w:pPr>
        <w:ind w:left="3600" w:hanging="360"/>
      </w:pPr>
      <w:rPr>
        <w:rFonts w:ascii="Arial" w:eastAsia="Arial" w:hAnsi="Arial"/>
        <w:w w:val="100"/>
        <w:sz w:val="20"/>
        <w:szCs w:val="20"/>
        <w:shd w:val="clear" w:color="auto" w:fill="auto"/>
      </w:rPr>
    </w:lvl>
    <w:lvl w:ilvl="5" w:tplc="C67E6E88">
      <w:start w:val="1"/>
      <w:numFmt w:val="bullet"/>
      <w:lvlText w:val="▪"/>
      <w:lvlJc w:val="left"/>
      <w:pPr>
        <w:ind w:left="4320" w:hanging="360"/>
      </w:pPr>
      <w:rPr>
        <w:rFonts w:ascii="Arial" w:eastAsia="Arial" w:hAnsi="Arial"/>
        <w:w w:val="100"/>
        <w:sz w:val="20"/>
        <w:szCs w:val="20"/>
        <w:shd w:val="clear" w:color="auto" w:fill="auto"/>
      </w:rPr>
    </w:lvl>
    <w:lvl w:ilvl="6" w:tplc="D250FA56">
      <w:start w:val="1"/>
      <w:numFmt w:val="bullet"/>
      <w:lvlText w:val="●"/>
      <w:lvlJc w:val="left"/>
      <w:pPr>
        <w:ind w:left="5040" w:hanging="360"/>
      </w:pPr>
      <w:rPr>
        <w:rFonts w:ascii="Arial" w:eastAsia="Arial" w:hAnsi="Arial"/>
        <w:w w:val="100"/>
        <w:sz w:val="20"/>
        <w:szCs w:val="20"/>
        <w:shd w:val="clear" w:color="auto" w:fill="auto"/>
      </w:rPr>
    </w:lvl>
    <w:lvl w:ilvl="7" w:tplc="64A6A2F2">
      <w:start w:val="1"/>
      <w:numFmt w:val="bullet"/>
      <w:lvlText w:val="o"/>
      <w:lvlJc w:val="left"/>
      <w:pPr>
        <w:ind w:left="5760" w:hanging="360"/>
      </w:pPr>
      <w:rPr>
        <w:rFonts w:ascii="Arial" w:eastAsia="Arial" w:hAnsi="Arial"/>
        <w:w w:val="100"/>
        <w:sz w:val="20"/>
        <w:szCs w:val="20"/>
        <w:shd w:val="clear" w:color="auto" w:fill="auto"/>
      </w:rPr>
    </w:lvl>
    <w:lvl w:ilvl="8" w:tplc="AF0CE500">
      <w:start w:val="1"/>
      <w:numFmt w:val="bullet"/>
      <w:lvlText w:val="▪"/>
      <w:lvlJc w:val="left"/>
      <w:pPr>
        <w:ind w:left="6480" w:hanging="360"/>
      </w:pPr>
      <w:rPr>
        <w:rFonts w:ascii="Arial" w:eastAsia="Arial" w:hAnsi="Arial"/>
        <w:w w:val="100"/>
        <w:sz w:val="20"/>
        <w:szCs w:val="20"/>
        <w:shd w:val="clear" w:color="auto" w:fill="auto"/>
      </w:rPr>
    </w:lvl>
  </w:abstractNum>
  <w:abstractNum w:abstractNumId="1">
    <w:nsid w:val="00000004"/>
    <w:multiLevelType w:val="hybridMultilevel"/>
    <w:tmpl w:val="00001850"/>
    <w:lvl w:ilvl="0" w:tplc="1F6AA1A6">
      <w:start w:val="1"/>
      <w:numFmt w:val="bullet"/>
      <w:lvlText w:val="·"/>
      <w:lvlJc w:val="left"/>
      <w:pPr>
        <w:ind w:left="720" w:hanging="360"/>
      </w:pPr>
      <w:rPr>
        <w:rFonts w:ascii="Symbol" w:eastAsia="Symbol" w:hAnsi="Symbol"/>
        <w:w w:val="100"/>
        <w:sz w:val="20"/>
        <w:szCs w:val="20"/>
        <w:shd w:val="clear" w:color="auto" w:fill="auto"/>
      </w:rPr>
    </w:lvl>
    <w:lvl w:ilvl="1" w:tplc="DD84B246">
      <w:start w:val="1"/>
      <w:numFmt w:val="bullet"/>
      <w:lvlText w:val="o"/>
      <w:lvlJc w:val="left"/>
      <w:pPr>
        <w:ind w:left="1440" w:hanging="360"/>
      </w:pPr>
      <w:rPr>
        <w:rFonts w:ascii="Courier New" w:eastAsia="Courier New" w:hAnsi="Courier New"/>
        <w:w w:val="100"/>
        <w:sz w:val="20"/>
        <w:szCs w:val="20"/>
        <w:shd w:val="clear" w:color="auto" w:fill="auto"/>
      </w:rPr>
    </w:lvl>
    <w:lvl w:ilvl="2" w:tplc="ACE0919C">
      <w:start w:val="1"/>
      <w:numFmt w:val="bullet"/>
      <w:lvlText w:val="§"/>
      <w:lvlJc w:val="left"/>
      <w:pPr>
        <w:ind w:left="2160" w:hanging="360"/>
      </w:pPr>
      <w:rPr>
        <w:rFonts w:ascii="Wingdings" w:eastAsia="Wingdings" w:hAnsi="Wingdings"/>
        <w:w w:val="100"/>
        <w:sz w:val="20"/>
        <w:szCs w:val="20"/>
        <w:shd w:val="clear" w:color="auto" w:fill="auto"/>
      </w:rPr>
    </w:lvl>
    <w:lvl w:ilvl="3" w:tplc="8890932A">
      <w:start w:val="1"/>
      <w:numFmt w:val="bullet"/>
      <w:lvlText w:val="·"/>
      <w:lvlJc w:val="left"/>
      <w:pPr>
        <w:ind w:left="2880" w:hanging="360"/>
      </w:pPr>
      <w:rPr>
        <w:rFonts w:ascii="Symbol" w:eastAsia="Symbol" w:hAnsi="Symbol"/>
        <w:w w:val="100"/>
        <w:sz w:val="20"/>
        <w:szCs w:val="20"/>
        <w:shd w:val="clear" w:color="auto" w:fill="auto"/>
      </w:rPr>
    </w:lvl>
    <w:lvl w:ilvl="4" w:tplc="38BAA3AC">
      <w:start w:val="1"/>
      <w:numFmt w:val="bullet"/>
      <w:lvlText w:val="o"/>
      <w:lvlJc w:val="left"/>
      <w:pPr>
        <w:ind w:left="3600" w:hanging="360"/>
      </w:pPr>
      <w:rPr>
        <w:rFonts w:ascii="Courier New" w:eastAsia="Courier New" w:hAnsi="Courier New"/>
        <w:w w:val="100"/>
        <w:sz w:val="20"/>
        <w:szCs w:val="20"/>
        <w:shd w:val="clear" w:color="auto" w:fill="auto"/>
      </w:rPr>
    </w:lvl>
    <w:lvl w:ilvl="5" w:tplc="73969B88">
      <w:start w:val="1"/>
      <w:numFmt w:val="bullet"/>
      <w:lvlText w:val="§"/>
      <w:lvlJc w:val="left"/>
      <w:pPr>
        <w:ind w:left="4320" w:hanging="360"/>
      </w:pPr>
      <w:rPr>
        <w:rFonts w:ascii="Wingdings" w:eastAsia="Wingdings" w:hAnsi="Wingdings"/>
        <w:w w:val="100"/>
        <w:sz w:val="20"/>
        <w:szCs w:val="20"/>
        <w:shd w:val="clear" w:color="auto" w:fill="auto"/>
      </w:rPr>
    </w:lvl>
    <w:lvl w:ilvl="6" w:tplc="2F72864C">
      <w:start w:val="1"/>
      <w:numFmt w:val="bullet"/>
      <w:lvlText w:val="·"/>
      <w:lvlJc w:val="left"/>
      <w:pPr>
        <w:ind w:left="5040" w:hanging="360"/>
      </w:pPr>
      <w:rPr>
        <w:rFonts w:ascii="Symbol" w:eastAsia="Symbol" w:hAnsi="Symbol"/>
        <w:w w:val="100"/>
        <w:sz w:val="20"/>
        <w:szCs w:val="20"/>
        <w:shd w:val="clear" w:color="auto" w:fill="auto"/>
      </w:rPr>
    </w:lvl>
    <w:lvl w:ilvl="7" w:tplc="9A3A1B6A">
      <w:start w:val="1"/>
      <w:numFmt w:val="bullet"/>
      <w:lvlText w:val="o"/>
      <w:lvlJc w:val="left"/>
      <w:pPr>
        <w:ind w:left="5760" w:hanging="360"/>
      </w:pPr>
      <w:rPr>
        <w:rFonts w:ascii="Courier New" w:eastAsia="Courier New" w:hAnsi="Courier New"/>
        <w:w w:val="100"/>
        <w:sz w:val="20"/>
        <w:szCs w:val="20"/>
        <w:shd w:val="clear" w:color="auto" w:fill="auto"/>
      </w:rPr>
    </w:lvl>
    <w:lvl w:ilvl="8" w:tplc="F3E4079C">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2">
    <w:nsid w:val="00000005"/>
    <w:multiLevelType w:val="hybridMultilevel"/>
    <w:tmpl w:val="00002B00"/>
    <w:lvl w:ilvl="0" w:tplc="53182214">
      <w:start w:val="1"/>
      <w:numFmt w:val="decimal"/>
      <w:lvlText w:val="%1"/>
      <w:lvlJc w:val="left"/>
      <w:pPr>
        <w:ind w:left="720" w:hanging="360"/>
      </w:pPr>
      <w:rPr>
        <w:rFonts w:ascii="Times New Roman" w:eastAsia="Times New Roman" w:hAnsi="Times New Roman"/>
        <w:w w:val="100"/>
        <w:sz w:val="24"/>
        <w:szCs w:val="24"/>
        <w:shd w:val="clear" w:color="auto" w:fill="auto"/>
      </w:rPr>
    </w:lvl>
    <w:lvl w:ilvl="1" w:tplc="B46E5A62">
      <w:start w:val="1"/>
      <w:numFmt w:val="lowerLetter"/>
      <w:lvlText w:val="%2."/>
      <w:lvlJc w:val="left"/>
      <w:pPr>
        <w:ind w:left="1440" w:hanging="360"/>
      </w:pPr>
    </w:lvl>
    <w:lvl w:ilvl="2" w:tplc="E0E44820">
      <w:start w:val="1"/>
      <w:numFmt w:val="lowerRoman"/>
      <w:lvlText w:val="%3."/>
      <w:lvlJc w:val="right"/>
      <w:pPr>
        <w:ind w:left="2160" w:hanging="180"/>
      </w:pPr>
    </w:lvl>
    <w:lvl w:ilvl="3" w:tplc="85962D82">
      <w:start w:val="1"/>
      <w:numFmt w:val="decimal"/>
      <w:lvlText w:val="%4."/>
      <w:lvlJc w:val="left"/>
      <w:pPr>
        <w:ind w:left="2880" w:hanging="360"/>
      </w:pPr>
    </w:lvl>
    <w:lvl w:ilvl="4" w:tplc="4D3AFFDE">
      <w:start w:val="1"/>
      <w:numFmt w:val="lowerLetter"/>
      <w:lvlText w:val="%5."/>
      <w:lvlJc w:val="left"/>
      <w:pPr>
        <w:ind w:left="3600" w:hanging="360"/>
      </w:pPr>
    </w:lvl>
    <w:lvl w:ilvl="5" w:tplc="8D22B6F4">
      <w:start w:val="1"/>
      <w:numFmt w:val="lowerRoman"/>
      <w:lvlText w:val="%6."/>
      <w:lvlJc w:val="right"/>
      <w:pPr>
        <w:ind w:left="4320" w:hanging="180"/>
      </w:pPr>
    </w:lvl>
    <w:lvl w:ilvl="6" w:tplc="33B61912">
      <w:start w:val="1"/>
      <w:numFmt w:val="decimal"/>
      <w:lvlText w:val="%7."/>
      <w:lvlJc w:val="left"/>
      <w:pPr>
        <w:ind w:left="5040" w:hanging="360"/>
      </w:pPr>
    </w:lvl>
    <w:lvl w:ilvl="7" w:tplc="41943888">
      <w:start w:val="1"/>
      <w:numFmt w:val="lowerLetter"/>
      <w:lvlText w:val="%8."/>
      <w:lvlJc w:val="left"/>
      <w:pPr>
        <w:ind w:left="5760" w:hanging="360"/>
      </w:pPr>
    </w:lvl>
    <w:lvl w:ilvl="8" w:tplc="3AB6EA9C">
      <w:start w:val="1"/>
      <w:numFmt w:val="lowerRoman"/>
      <w:lvlText w:val="%9."/>
      <w:lvlJc w:val="right"/>
      <w:pPr>
        <w:ind w:left="6480" w:hanging="180"/>
      </w:pPr>
    </w:lvl>
  </w:abstractNum>
  <w:abstractNum w:abstractNumId="3">
    <w:nsid w:val="0000000C"/>
    <w:multiLevelType w:val="hybridMultilevel"/>
    <w:tmpl w:val="00000C15"/>
    <w:lvl w:ilvl="0" w:tplc="CDAE0382">
      <w:start w:val="1"/>
      <w:numFmt w:val="bullet"/>
      <w:lvlText w:val="·"/>
      <w:lvlJc w:val="left"/>
      <w:pPr>
        <w:ind w:left="360" w:hanging="360"/>
      </w:pPr>
      <w:rPr>
        <w:rFonts w:ascii="Symbol" w:eastAsia="Symbol" w:hAnsi="Symbol"/>
        <w:w w:val="100"/>
        <w:sz w:val="20"/>
        <w:szCs w:val="20"/>
        <w:shd w:val="clear" w:color="auto" w:fill="auto"/>
      </w:rPr>
    </w:lvl>
    <w:lvl w:ilvl="1" w:tplc="0E681054">
      <w:start w:val="1"/>
      <w:numFmt w:val="bullet"/>
      <w:lvlText w:val="o"/>
      <w:lvlJc w:val="left"/>
      <w:pPr>
        <w:ind w:left="1080" w:hanging="360"/>
      </w:pPr>
      <w:rPr>
        <w:rFonts w:ascii="Courier New" w:eastAsia="Courier New" w:hAnsi="Courier New"/>
        <w:w w:val="100"/>
        <w:sz w:val="20"/>
        <w:szCs w:val="20"/>
        <w:shd w:val="clear" w:color="auto" w:fill="auto"/>
      </w:rPr>
    </w:lvl>
    <w:lvl w:ilvl="2" w:tplc="EA7AFFB0">
      <w:start w:val="1"/>
      <w:numFmt w:val="bullet"/>
      <w:lvlText w:val="§"/>
      <w:lvlJc w:val="left"/>
      <w:pPr>
        <w:ind w:left="1800" w:hanging="360"/>
      </w:pPr>
      <w:rPr>
        <w:rFonts w:ascii="Wingdings" w:eastAsia="Wingdings" w:hAnsi="Wingdings"/>
        <w:w w:val="100"/>
        <w:sz w:val="20"/>
        <w:szCs w:val="20"/>
        <w:shd w:val="clear" w:color="auto" w:fill="auto"/>
      </w:rPr>
    </w:lvl>
    <w:lvl w:ilvl="3" w:tplc="8F0C623A">
      <w:start w:val="1"/>
      <w:numFmt w:val="bullet"/>
      <w:lvlText w:val="·"/>
      <w:lvlJc w:val="left"/>
      <w:pPr>
        <w:ind w:left="2520" w:hanging="360"/>
      </w:pPr>
      <w:rPr>
        <w:rFonts w:ascii="Symbol" w:eastAsia="Symbol" w:hAnsi="Symbol"/>
        <w:w w:val="100"/>
        <w:sz w:val="20"/>
        <w:szCs w:val="20"/>
        <w:shd w:val="clear" w:color="auto" w:fill="auto"/>
      </w:rPr>
    </w:lvl>
    <w:lvl w:ilvl="4" w:tplc="A276FCE2">
      <w:start w:val="1"/>
      <w:numFmt w:val="bullet"/>
      <w:lvlText w:val="o"/>
      <w:lvlJc w:val="left"/>
      <w:pPr>
        <w:ind w:left="3240" w:hanging="360"/>
      </w:pPr>
      <w:rPr>
        <w:rFonts w:ascii="Courier New" w:eastAsia="Courier New" w:hAnsi="Courier New"/>
        <w:w w:val="100"/>
        <w:sz w:val="20"/>
        <w:szCs w:val="20"/>
        <w:shd w:val="clear" w:color="auto" w:fill="auto"/>
      </w:rPr>
    </w:lvl>
    <w:lvl w:ilvl="5" w:tplc="1D2C6D3C">
      <w:start w:val="1"/>
      <w:numFmt w:val="bullet"/>
      <w:lvlText w:val="§"/>
      <w:lvlJc w:val="left"/>
      <w:pPr>
        <w:ind w:left="3960" w:hanging="360"/>
      </w:pPr>
      <w:rPr>
        <w:rFonts w:ascii="Wingdings" w:eastAsia="Wingdings" w:hAnsi="Wingdings"/>
        <w:w w:val="100"/>
        <w:sz w:val="20"/>
        <w:szCs w:val="20"/>
        <w:shd w:val="clear" w:color="auto" w:fill="auto"/>
      </w:rPr>
    </w:lvl>
    <w:lvl w:ilvl="6" w:tplc="041043B6">
      <w:start w:val="1"/>
      <w:numFmt w:val="bullet"/>
      <w:lvlText w:val="·"/>
      <w:lvlJc w:val="left"/>
      <w:pPr>
        <w:ind w:left="4680" w:hanging="360"/>
      </w:pPr>
      <w:rPr>
        <w:rFonts w:ascii="Symbol" w:eastAsia="Symbol" w:hAnsi="Symbol"/>
        <w:w w:val="100"/>
        <w:sz w:val="20"/>
        <w:szCs w:val="20"/>
        <w:shd w:val="clear" w:color="auto" w:fill="auto"/>
      </w:rPr>
    </w:lvl>
    <w:lvl w:ilvl="7" w:tplc="EBBE57F0">
      <w:start w:val="1"/>
      <w:numFmt w:val="bullet"/>
      <w:lvlText w:val="o"/>
      <w:lvlJc w:val="left"/>
      <w:pPr>
        <w:ind w:left="5400" w:hanging="360"/>
      </w:pPr>
      <w:rPr>
        <w:rFonts w:ascii="Courier New" w:eastAsia="Courier New" w:hAnsi="Courier New"/>
        <w:w w:val="100"/>
        <w:sz w:val="20"/>
        <w:szCs w:val="20"/>
        <w:shd w:val="clear" w:color="auto" w:fill="auto"/>
      </w:rPr>
    </w:lvl>
    <w:lvl w:ilvl="8" w:tplc="1662F904">
      <w:start w:val="1"/>
      <w:numFmt w:val="bullet"/>
      <w:lvlText w:val="§"/>
      <w:lvlJc w:val="left"/>
      <w:pPr>
        <w:ind w:left="6120" w:hanging="360"/>
      </w:pPr>
      <w:rPr>
        <w:rFonts w:ascii="Wingdings" w:eastAsia="Wingdings" w:hAnsi="Wingdings"/>
        <w:w w:val="100"/>
        <w:sz w:val="20"/>
        <w:szCs w:val="20"/>
        <w:shd w:val="clear" w:color="auto" w:fill="auto"/>
      </w:rPr>
    </w:lvl>
  </w:abstractNum>
  <w:abstractNum w:abstractNumId="4">
    <w:nsid w:val="0000000F"/>
    <w:multiLevelType w:val="hybridMultilevel"/>
    <w:tmpl w:val="00000633"/>
    <w:lvl w:ilvl="0" w:tplc="84CAAEDA">
      <w:start w:val="1"/>
      <w:numFmt w:val="decimal"/>
      <w:lvlText w:val="%1."/>
      <w:lvlJc w:val="left"/>
      <w:pPr>
        <w:ind w:left="360" w:hanging="360"/>
      </w:pPr>
      <w:rPr>
        <w:rFonts w:ascii="Times New Roman" w:eastAsia="Times New Roman" w:hAnsi="Times New Roman"/>
        <w:w w:val="100"/>
        <w:sz w:val="24"/>
        <w:szCs w:val="24"/>
        <w:shd w:val="clear" w:color="auto" w:fill="auto"/>
      </w:rPr>
    </w:lvl>
    <w:lvl w:ilvl="1" w:tplc="5E7654EA">
      <w:start w:val="1"/>
      <w:numFmt w:val="lowerLetter"/>
      <w:lvlText w:val="%2."/>
      <w:lvlJc w:val="left"/>
      <w:pPr>
        <w:ind w:left="1080" w:hanging="360"/>
      </w:pPr>
    </w:lvl>
    <w:lvl w:ilvl="2" w:tplc="16867864">
      <w:start w:val="1"/>
      <w:numFmt w:val="lowerRoman"/>
      <w:lvlText w:val="%3."/>
      <w:lvlJc w:val="right"/>
      <w:pPr>
        <w:ind w:left="1800" w:hanging="180"/>
      </w:pPr>
    </w:lvl>
    <w:lvl w:ilvl="3" w:tplc="349A7B72">
      <w:start w:val="1"/>
      <w:numFmt w:val="decimal"/>
      <w:lvlText w:val="%4."/>
      <w:lvlJc w:val="left"/>
      <w:pPr>
        <w:ind w:left="2520" w:hanging="360"/>
      </w:pPr>
    </w:lvl>
    <w:lvl w:ilvl="4" w:tplc="58228574">
      <w:start w:val="1"/>
      <w:numFmt w:val="lowerLetter"/>
      <w:lvlText w:val="%5."/>
      <w:lvlJc w:val="left"/>
      <w:pPr>
        <w:ind w:left="3240" w:hanging="360"/>
      </w:pPr>
    </w:lvl>
    <w:lvl w:ilvl="5" w:tplc="338E528A">
      <w:start w:val="1"/>
      <w:numFmt w:val="lowerRoman"/>
      <w:lvlText w:val="%6."/>
      <w:lvlJc w:val="right"/>
      <w:pPr>
        <w:ind w:left="3960" w:hanging="180"/>
      </w:pPr>
    </w:lvl>
    <w:lvl w:ilvl="6" w:tplc="136C9C5C">
      <w:start w:val="1"/>
      <w:numFmt w:val="decimal"/>
      <w:lvlText w:val="%7."/>
      <w:lvlJc w:val="left"/>
      <w:pPr>
        <w:ind w:left="4680" w:hanging="360"/>
      </w:pPr>
    </w:lvl>
    <w:lvl w:ilvl="7" w:tplc="25FC9014">
      <w:start w:val="1"/>
      <w:numFmt w:val="lowerLetter"/>
      <w:lvlText w:val="%8."/>
      <w:lvlJc w:val="left"/>
      <w:pPr>
        <w:ind w:left="5400" w:hanging="360"/>
      </w:pPr>
    </w:lvl>
    <w:lvl w:ilvl="8" w:tplc="F23C9E06">
      <w:start w:val="1"/>
      <w:numFmt w:val="lowerRoman"/>
      <w:lvlText w:val="%9."/>
      <w:lvlJc w:val="right"/>
      <w:pPr>
        <w:ind w:left="6120" w:hanging="180"/>
      </w:pPr>
    </w:lvl>
  </w:abstractNum>
  <w:abstractNum w:abstractNumId="5">
    <w:nsid w:val="00000011"/>
    <w:multiLevelType w:val="hybridMultilevel"/>
    <w:tmpl w:val="0000251F"/>
    <w:lvl w:ilvl="0" w:tplc="364C8F40">
      <w:start w:val="1"/>
      <w:numFmt w:val="decimal"/>
      <w:lvlText w:val="%1"/>
      <w:lvlJc w:val="left"/>
      <w:pPr>
        <w:ind w:left="720" w:hanging="360"/>
      </w:pPr>
    </w:lvl>
    <w:lvl w:ilvl="1" w:tplc="FA401E88">
      <w:start w:val="1"/>
      <w:numFmt w:val="lowerLetter"/>
      <w:lvlText w:val="%2."/>
      <w:lvlJc w:val="left"/>
      <w:pPr>
        <w:ind w:left="1440" w:hanging="360"/>
      </w:pPr>
    </w:lvl>
    <w:lvl w:ilvl="2" w:tplc="AF6AEFAE">
      <w:start w:val="1"/>
      <w:numFmt w:val="lowerRoman"/>
      <w:lvlText w:val="%3."/>
      <w:lvlJc w:val="right"/>
      <w:pPr>
        <w:ind w:left="2160" w:hanging="180"/>
      </w:pPr>
    </w:lvl>
    <w:lvl w:ilvl="3" w:tplc="8982D12C">
      <w:start w:val="1"/>
      <w:numFmt w:val="decimal"/>
      <w:lvlText w:val="%4."/>
      <w:lvlJc w:val="left"/>
      <w:pPr>
        <w:ind w:left="2880" w:hanging="360"/>
      </w:pPr>
    </w:lvl>
    <w:lvl w:ilvl="4" w:tplc="0E2CED4E">
      <w:start w:val="1"/>
      <w:numFmt w:val="lowerLetter"/>
      <w:lvlText w:val="%5."/>
      <w:lvlJc w:val="left"/>
      <w:pPr>
        <w:ind w:left="3600" w:hanging="360"/>
      </w:pPr>
    </w:lvl>
    <w:lvl w:ilvl="5" w:tplc="64B84F92">
      <w:start w:val="1"/>
      <w:numFmt w:val="lowerRoman"/>
      <w:lvlText w:val="%6."/>
      <w:lvlJc w:val="right"/>
      <w:pPr>
        <w:ind w:left="4320" w:hanging="180"/>
      </w:pPr>
    </w:lvl>
    <w:lvl w:ilvl="6" w:tplc="2D962A48">
      <w:start w:val="1"/>
      <w:numFmt w:val="decimal"/>
      <w:lvlText w:val="%7."/>
      <w:lvlJc w:val="left"/>
      <w:pPr>
        <w:ind w:left="5040" w:hanging="360"/>
      </w:pPr>
    </w:lvl>
    <w:lvl w:ilvl="7" w:tplc="804092B0">
      <w:start w:val="1"/>
      <w:numFmt w:val="lowerLetter"/>
      <w:lvlText w:val="%8."/>
      <w:lvlJc w:val="left"/>
      <w:pPr>
        <w:ind w:left="5760" w:hanging="360"/>
      </w:pPr>
    </w:lvl>
    <w:lvl w:ilvl="8" w:tplc="F8A8E75C">
      <w:start w:val="1"/>
      <w:numFmt w:val="lowerRoman"/>
      <w:lvlText w:val="%9."/>
      <w:lvlJc w:val="right"/>
      <w:pPr>
        <w:ind w:left="6480" w:hanging="180"/>
      </w:pPr>
    </w:lvl>
  </w:abstractNum>
  <w:abstractNum w:abstractNumId="6">
    <w:nsid w:val="00000013"/>
    <w:multiLevelType w:val="hybridMultilevel"/>
    <w:tmpl w:val="00006270"/>
    <w:lvl w:ilvl="0" w:tplc="61AC7668">
      <w:start w:val="1"/>
      <w:numFmt w:val="decimal"/>
      <w:lvlText w:val="%1"/>
      <w:lvlJc w:val="left"/>
      <w:pPr>
        <w:ind w:left="720" w:hanging="360"/>
      </w:pPr>
    </w:lvl>
    <w:lvl w:ilvl="1" w:tplc="E6EEEA86">
      <w:start w:val="1"/>
      <w:numFmt w:val="lowerLetter"/>
      <w:lvlText w:val="%2."/>
      <w:lvlJc w:val="left"/>
      <w:pPr>
        <w:ind w:left="1440" w:hanging="360"/>
      </w:pPr>
    </w:lvl>
    <w:lvl w:ilvl="2" w:tplc="D4B48E9C">
      <w:start w:val="1"/>
      <w:numFmt w:val="lowerRoman"/>
      <w:lvlText w:val="%3."/>
      <w:lvlJc w:val="right"/>
      <w:pPr>
        <w:ind w:left="2160" w:hanging="180"/>
      </w:pPr>
    </w:lvl>
    <w:lvl w:ilvl="3" w:tplc="88967990">
      <w:start w:val="1"/>
      <w:numFmt w:val="decimal"/>
      <w:lvlText w:val="%4."/>
      <w:lvlJc w:val="left"/>
      <w:pPr>
        <w:ind w:left="2880" w:hanging="360"/>
      </w:pPr>
    </w:lvl>
    <w:lvl w:ilvl="4" w:tplc="185E1BE0">
      <w:start w:val="1"/>
      <w:numFmt w:val="lowerLetter"/>
      <w:lvlText w:val="%5."/>
      <w:lvlJc w:val="left"/>
      <w:pPr>
        <w:ind w:left="3600" w:hanging="360"/>
      </w:pPr>
    </w:lvl>
    <w:lvl w:ilvl="5" w:tplc="AB78AF1C">
      <w:start w:val="1"/>
      <w:numFmt w:val="lowerRoman"/>
      <w:lvlText w:val="%6."/>
      <w:lvlJc w:val="right"/>
      <w:pPr>
        <w:ind w:left="4320" w:hanging="180"/>
      </w:pPr>
    </w:lvl>
    <w:lvl w:ilvl="6" w:tplc="3D985D5C">
      <w:start w:val="1"/>
      <w:numFmt w:val="decimal"/>
      <w:lvlText w:val="%7."/>
      <w:lvlJc w:val="left"/>
      <w:pPr>
        <w:ind w:left="5040" w:hanging="360"/>
      </w:pPr>
    </w:lvl>
    <w:lvl w:ilvl="7" w:tplc="2A5EC9AE">
      <w:start w:val="1"/>
      <w:numFmt w:val="lowerLetter"/>
      <w:lvlText w:val="%8."/>
      <w:lvlJc w:val="left"/>
      <w:pPr>
        <w:ind w:left="5760" w:hanging="360"/>
      </w:pPr>
    </w:lvl>
    <w:lvl w:ilvl="8" w:tplc="C41CEE16">
      <w:start w:val="1"/>
      <w:numFmt w:val="lowerRoman"/>
      <w:lvlText w:val="%9."/>
      <w:lvlJc w:val="right"/>
      <w:pPr>
        <w:ind w:left="6480" w:hanging="180"/>
      </w:pPr>
    </w:lvl>
  </w:abstractNum>
  <w:abstractNum w:abstractNumId="7">
    <w:nsid w:val="00000018"/>
    <w:multiLevelType w:val="hybridMultilevel"/>
    <w:tmpl w:val="000039CE"/>
    <w:lvl w:ilvl="0" w:tplc="8CC0027E">
      <w:start w:val="1"/>
      <w:numFmt w:val="bullet"/>
      <w:lvlText w:val="·"/>
      <w:lvlJc w:val="left"/>
      <w:pPr>
        <w:ind w:left="720" w:hanging="360"/>
      </w:pPr>
      <w:rPr>
        <w:rFonts w:ascii="Symbol" w:eastAsia="Symbol" w:hAnsi="Symbol"/>
        <w:w w:val="100"/>
        <w:sz w:val="20"/>
        <w:szCs w:val="20"/>
        <w:shd w:val="clear" w:color="auto" w:fill="auto"/>
      </w:rPr>
    </w:lvl>
    <w:lvl w:ilvl="1" w:tplc="FDA8A402">
      <w:start w:val="1"/>
      <w:numFmt w:val="bullet"/>
      <w:lvlText w:val="o"/>
      <w:lvlJc w:val="left"/>
      <w:pPr>
        <w:ind w:left="1440" w:hanging="360"/>
      </w:pPr>
      <w:rPr>
        <w:rFonts w:ascii="Courier New" w:eastAsia="Courier New" w:hAnsi="Courier New"/>
        <w:w w:val="100"/>
        <w:sz w:val="20"/>
        <w:szCs w:val="20"/>
        <w:shd w:val="clear" w:color="auto" w:fill="auto"/>
      </w:rPr>
    </w:lvl>
    <w:lvl w:ilvl="2" w:tplc="52EA6284">
      <w:start w:val="1"/>
      <w:numFmt w:val="bullet"/>
      <w:lvlText w:val="§"/>
      <w:lvlJc w:val="left"/>
      <w:pPr>
        <w:ind w:left="2160" w:hanging="360"/>
      </w:pPr>
      <w:rPr>
        <w:rFonts w:ascii="Wingdings" w:eastAsia="Wingdings" w:hAnsi="Wingdings"/>
        <w:w w:val="100"/>
        <w:sz w:val="20"/>
        <w:szCs w:val="20"/>
        <w:shd w:val="clear" w:color="auto" w:fill="auto"/>
      </w:rPr>
    </w:lvl>
    <w:lvl w:ilvl="3" w:tplc="F064CC40">
      <w:start w:val="1"/>
      <w:numFmt w:val="bullet"/>
      <w:lvlText w:val="·"/>
      <w:lvlJc w:val="left"/>
      <w:pPr>
        <w:ind w:left="2880" w:hanging="360"/>
      </w:pPr>
      <w:rPr>
        <w:rFonts w:ascii="Symbol" w:eastAsia="Symbol" w:hAnsi="Symbol"/>
        <w:w w:val="100"/>
        <w:sz w:val="20"/>
        <w:szCs w:val="20"/>
        <w:shd w:val="clear" w:color="auto" w:fill="auto"/>
      </w:rPr>
    </w:lvl>
    <w:lvl w:ilvl="4" w:tplc="41D4B61A">
      <w:start w:val="1"/>
      <w:numFmt w:val="bullet"/>
      <w:lvlText w:val="o"/>
      <w:lvlJc w:val="left"/>
      <w:pPr>
        <w:ind w:left="3600" w:hanging="360"/>
      </w:pPr>
      <w:rPr>
        <w:rFonts w:ascii="Courier New" w:eastAsia="Courier New" w:hAnsi="Courier New"/>
        <w:w w:val="100"/>
        <w:sz w:val="20"/>
        <w:szCs w:val="20"/>
        <w:shd w:val="clear" w:color="auto" w:fill="auto"/>
      </w:rPr>
    </w:lvl>
    <w:lvl w:ilvl="5" w:tplc="AFCA44CA">
      <w:start w:val="1"/>
      <w:numFmt w:val="bullet"/>
      <w:lvlText w:val="§"/>
      <w:lvlJc w:val="left"/>
      <w:pPr>
        <w:ind w:left="4320" w:hanging="360"/>
      </w:pPr>
      <w:rPr>
        <w:rFonts w:ascii="Wingdings" w:eastAsia="Wingdings" w:hAnsi="Wingdings"/>
        <w:w w:val="100"/>
        <w:sz w:val="20"/>
        <w:szCs w:val="20"/>
        <w:shd w:val="clear" w:color="auto" w:fill="auto"/>
      </w:rPr>
    </w:lvl>
    <w:lvl w:ilvl="6" w:tplc="65585ACA">
      <w:start w:val="1"/>
      <w:numFmt w:val="bullet"/>
      <w:lvlText w:val="·"/>
      <w:lvlJc w:val="left"/>
      <w:pPr>
        <w:ind w:left="5040" w:hanging="360"/>
      </w:pPr>
      <w:rPr>
        <w:rFonts w:ascii="Symbol" w:eastAsia="Symbol" w:hAnsi="Symbol"/>
        <w:w w:val="100"/>
        <w:sz w:val="20"/>
        <w:szCs w:val="20"/>
        <w:shd w:val="clear" w:color="auto" w:fill="auto"/>
      </w:rPr>
    </w:lvl>
    <w:lvl w:ilvl="7" w:tplc="802823EC">
      <w:start w:val="1"/>
      <w:numFmt w:val="bullet"/>
      <w:lvlText w:val="o"/>
      <w:lvlJc w:val="left"/>
      <w:pPr>
        <w:ind w:left="5760" w:hanging="360"/>
      </w:pPr>
      <w:rPr>
        <w:rFonts w:ascii="Courier New" w:eastAsia="Courier New" w:hAnsi="Courier New"/>
        <w:w w:val="100"/>
        <w:sz w:val="20"/>
        <w:szCs w:val="20"/>
        <w:shd w:val="clear" w:color="auto" w:fill="auto"/>
      </w:rPr>
    </w:lvl>
    <w:lvl w:ilvl="8" w:tplc="67C08FD2">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8">
    <w:nsid w:val="00000019"/>
    <w:multiLevelType w:val="hybridMultilevel"/>
    <w:tmpl w:val="00003BB1"/>
    <w:lvl w:ilvl="0" w:tplc="9A34673E">
      <w:start w:val="1"/>
      <w:numFmt w:val="decimal"/>
      <w:lvlText w:val="%1."/>
      <w:lvlJc w:val="left"/>
      <w:pPr>
        <w:ind w:left="720" w:hanging="360"/>
      </w:pPr>
      <w:rPr>
        <w:rFonts w:ascii="Times New Roman" w:eastAsia="Times New Roman" w:hAnsi="Times New Roman"/>
        <w:w w:val="100"/>
        <w:sz w:val="24"/>
        <w:szCs w:val="24"/>
        <w:shd w:val="clear" w:color="auto" w:fill="auto"/>
      </w:rPr>
    </w:lvl>
    <w:lvl w:ilvl="1" w:tplc="159073C8">
      <w:start w:val="1"/>
      <w:numFmt w:val="bullet"/>
      <w:lvlText w:val="o"/>
      <w:lvlJc w:val="left"/>
      <w:pPr>
        <w:ind w:left="1440" w:hanging="360"/>
      </w:pPr>
      <w:rPr>
        <w:rFonts w:ascii="Courier New" w:eastAsia="Courier New" w:hAnsi="Courier New"/>
        <w:w w:val="100"/>
        <w:sz w:val="20"/>
        <w:szCs w:val="20"/>
        <w:shd w:val="clear" w:color="auto" w:fill="auto"/>
      </w:rPr>
    </w:lvl>
    <w:lvl w:ilvl="2" w:tplc="4E7EC064">
      <w:start w:val="1"/>
      <w:numFmt w:val="bullet"/>
      <w:lvlText w:val="§"/>
      <w:lvlJc w:val="left"/>
      <w:pPr>
        <w:ind w:left="2160" w:hanging="360"/>
      </w:pPr>
      <w:rPr>
        <w:rFonts w:ascii="Wingdings" w:eastAsia="Wingdings" w:hAnsi="Wingdings"/>
        <w:w w:val="100"/>
        <w:sz w:val="20"/>
        <w:szCs w:val="20"/>
        <w:shd w:val="clear" w:color="auto" w:fill="auto"/>
      </w:rPr>
    </w:lvl>
    <w:lvl w:ilvl="3" w:tplc="678E236A">
      <w:start w:val="1"/>
      <w:numFmt w:val="bullet"/>
      <w:lvlText w:val="·"/>
      <w:lvlJc w:val="left"/>
      <w:pPr>
        <w:ind w:left="2880" w:hanging="360"/>
      </w:pPr>
      <w:rPr>
        <w:rFonts w:ascii="Symbol" w:eastAsia="Symbol" w:hAnsi="Symbol"/>
        <w:w w:val="100"/>
        <w:sz w:val="20"/>
        <w:szCs w:val="20"/>
        <w:shd w:val="clear" w:color="auto" w:fill="auto"/>
      </w:rPr>
    </w:lvl>
    <w:lvl w:ilvl="4" w:tplc="F968D002">
      <w:start w:val="1"/>
      <w:numFmt w:val="bullet"/>
      <w:lvlText w:val="o"/>
      <w:lvlJc w:val="left"/>
      <w:pPr>
        <w:ind w:left="3600" w:hanging="360"/>
      </w:pPr>
      <w:rPr>
        <w:rFonts w:ascii="Courier New" w:eastAsia="Courier New" w:hAnsi="Courier New"/>
        <w:w w:val="100"/>
        <w:sz w:val="20"/>
        <w:szCs w:val="20"/>
        <w:shd w:val="clear" w:color="auto" w:fill="auto"/>
      </w:rPr>
    </w:lvl>
    <w:lvl w:ilvl="5" w:tplc="818A1892">
      <w:start w:val="1"/>
      <w:numFmt w:val="bullet"/>
      <w:lvlText w:val="§"/>
      <w:lvlJc w:val="left"/>
      <w:pPr>
        <w:ind w:left="4320" w:hanging="360"/>
      </w:pPr>
      <w:rPr>
        <w:rFonts w:ascii="Wingdings" w:eastAsia="Wingdings" w:hAnsi="Wingdings"/>
        <w:w w:val="100"/>
        <w:sz w:val="20"/>
        <w:szCs w:val="20"/>
        <w:shd w:val="clear" w:color="auto" w:fill="auto"/>
      </w:rPr>
    </w:lvl>
    <w:lvl w:ilvl="6" w:tplc="E7927804">
      <w:start w:val="1"/>
      <w:numFmt w:val="bullet"/>
      <w:lvlText w:val="·"/>
      <w:lvlJc w:val="left"/>
      <w:pPr>
        <w:ind w:left="5040" w:hanging="360"/>
      </w:pPr>
      <w:rPr>
        <w:rFonts w:ascii="Symbol" w:eastAsia="Symbol" w:hAnsi="Symbol"/>
        <w:w w:val="100"/>
        <w:sz w:val="20"/>
        <w:szCs w:val="20"/>
        <w:shd w:val="clear" w:color="auto" w:fill="auto"/>
      </w:rPr>
    </w:lvl>
    <w:lvl w:ilvl="7" w:tplc="C944EFFA">
      <w:start w:val="1"/>
      <w:numFmt w:val="bullet"/>
      <w:lvlText w:val="o"/>
      <w:lvlJc w:val="left"/>
      <w:pPr>
        <w:ind w:left="5760" w:hanging="360"/>
      </w:pPr>
      <w:rPr>
        <w:rFonts w:ascii="Courier New" w:eastAsia="Courier New" w:hAnsi="Courier New"/>
        <w:w w:val="100"/>
        <w:sz w:val="20"/>
        <w:szCs w:val="20"/>
        <w:shd w:val="clear" w:color="auto" w:fill="auto"/>
      </w:rPr>
    </w:lvl>
    <w:lvl w:ilvl="8" w:tplc="FBE62DFC">
      <w:start w:val="1"/>
      <w:numFmt w:val="bullet"/>
      <w:lvlText w:val="§"/>
      <w:lvlJc w:val="left"/>
      <w:pPr>
        <w:ind w:left="6480" w:hanging="360"/>
      </w:pPr>
      <w:rPr>
        <w:rFonts w:ascii="Wingdings" w:eastAsia="Wingdings" w:hAnsi="Wingdings"/>
        <w:w w:val="100"/>
        <w:sz w:val="20"/>
        <w:szCs w:val="20"/>
        <w:shd w:val="clear" w:color="auto" w:fill="auto"/>
      </w:rPr>
    </w:lvl>
  </w:abstractNum>
  <w:abstractNum w:abstractNumId="9">
    <w:nsid w:val="00000020"/>
    <w:multiLevelType w:val="hybridMultilevel"/>
    <w:tmpl w:val="0000486A"/>
    <w:lvl w:ilvl="0" w:tplc="FA9E42EC">
      <w:start w:val="1"/>
      <w:numFmt w:val="decimal"/>
      <w:lvlText w:val="%1"/>
      <w:lvlJc w:val="left"/>
      <w:pPr>
        <w:ind w:left="720" w:hanging="360"/>
      </w:pPr>
    </w:lvl>
    <w:lvl w:ilvl="1" w:tplc="CC5447C0">
      <w:start w:val="1"/>
      <w:numFmt w:val="lowerLetter"/>
      <w:lvlText w:val="%2."/>
      <w:lvlJc w:val="left"/>
      <w:pPr>
        <w:ind w:left="1440" w:hanging="360"/>
      </w:pPr>
    </w:lvl>
    <w:lvl w:ilvl="2" w:tplc="FF54BE0C">
      <w:start w:val="1"/>
      <w:numFmt w:val="lowerRoman"/>
      <w:lvlText w:val="%3."/>
      <w:lvlJc w:val="right"/>
      <w:pPr>
        <w:ind w:left="2160" w:hanging="180"/>
      </w:pPr>
    </w:lvl>
    <w:lvl w:ilvl="3" w:tplc="4BD809A8">
      <w:start w:val="1"/>
      <w:numFmt w:val="decimal"/>
      <w:lvlText w:val="%4."/>
      <w:lvlJc w:val="left"/>
      <w:pPr>
        <w:ind w:left="2880" w:hanging="360"/>
      </w:pPr>
    </w:lvl>
    <w:lvl w:ilvl="4" w:tplc="DCCCFFF6">
      <w:start w:val="1"/>
      <w:numFmt w:val="lowerLetter"/>
      <w:lvlText w:val="%5."/>
      <w:lvlJc w:val="left"/>
      <w:pPr>
        <w:ind w:left="3600" w:hanging="360"/>
      </w:pPr>
    </w:lvl>
    <w:lvl w:ilvl="5" w:tplc="3AC04844">
      <w:start w:val="1"/>
      <w:numFmt w:val="lowerRoman"/>
      <w:lvlText w:val="%6."/>
      <w:lvlJc w:val="right"/>
      <w:pPr>
        <w:ind w:left="4320" w:hanging="180"/>
      </w:pPr>
    </w:lvl>
    <w:lvl w:ilvl="6" w:tplc="EE6AEA48">
      <w:start w:val="1"/>
      <w:numFmt w:val="decimal"/>
      <w:lvlText w:val="%7."/>
      <w:lvlJc w:val="left"/>
      <w:pPr>
        <w:ind w:left="5040" w:hanging="360"/>
      </w:pPr>
    </w:lvl>
    <w:lvl w:ilvl="7" w:tplc="711A7860">
      <w:start w:val="1"/>
      <w:numFmt w:val="lowerLetter"/>
      <w:lvlText w:val="%8."/>
      <w:lvlJc w:val="left"/>
      <w:pPr>
        <w:ind w:left="5760" w:hanging="360"/>
      </w:pPr>
    </w:lvl>
    <w:lvl w:ilvl="8" w:tplc="6284E6EE">
      <w:start w:val="1"/>
      <w:numFmt w:val="lowerRoman"/>
      <w:lvlText w:val="%9."/>
      <w:lvlJc w:val="right"/>
      <w:pPr>
        <w:ind w:left="6480" w:hanging="180"/>
      </w:pPr>
    </w:lvl>
  </w:abstractNum>
  <w:abstractNum w:abstractNumId="10">
    <w:nsid w:val="00000021"/>
    <w:multiLevelType w:val="hybridMultilevel"/>
    <w:tmpl w:val="00003004"/>
    <w:lvl w:ilvl="0" w:tplc="5F26BE30">
      <w:start w:val="1"/>
      <w:numFmt w:val="decimal"/>
      <w:lvlText w:val="%1."/>
      <w:lvlJc w:val="left"/>
      <w:pPr>
        <w:ind w:left="360" w:hanging="360"/>
      </w:pPr>
      <w:rPr>
        <w:rFonts w:ascii="Times New Roman" w:eastAsia="Times New Roman" w:hAnsi="Times New Roman"/>
        <w:w w:val="100"/>
        <w:sz w:val="24"/>
        <w:szCs w:val="24"/>
        <w:shd w:val="clear" w:color="auto" w:fill="auto"/>
      </w:rPr>
    </w:lvl>
    <w:lvl w:ilvl="1" w:tplc="CA4C6858">
      <w:start w:val="1"/>
      <w:numFmt w:val="lowerLetter"/>
      <w:lvlText w:val="%2."/>
      <w:lvlJc w:val="left"/>
      <w:pPr>
        <w:ind w:left="1080" w:hanging="360"/>
      </w:pPr>
    </w:lvl>
    <w:lvl w:ilvl="2" w:tplc="7EC0EE92">
      <w:start w:val="1"/>
      <w:numFmt w:val="lowerRoman"/>
      <w:lvlText w:val="%3."/>
      <w:lvlJc w:val="right"/>
      <w:pPr>
        <w:ind w:left="1800" w:hanging="180"/>
      </w:pPr>
    </w:lvl>
    <w:lvl w:ilvl="3" w:tplc="0A0CDA9A">
      <w:start w:val="1"/>
      <w:numFmt w:val="decimal"/>
      <w:lvlText w:val="%4."/>
      <w:lvlJc w:val="left"/>
      <w:pPr>
        <w:ind w:left="2520" w:hanging="360"/>
      </w:pPr>
    </w:lvl>
    <w:lvl w:ilvl="4" w:tplc="E056D61A">
      <w:start w:val="1"/>
      <w:numFmt w:val="lowerLetter"/>
      <w:lvlText w:val="%5."/>
      <w:lvlJc w:val="left"/>
      <w:pPr>
        <w:ind w:left="3240" w:hanging="360"/>
      </w:pPr>
    </w:lvl>
    <w:lvl w:ilvl="5" w:tplc="507290E8">
      <w:start w:val="1"/>
      <w:numFmt w:val="lowerRoman"/>
      <w:lvlText w:val="%6."/>
      <w:lvlJc w:val="right"/>
      <w:pPr>
        <w:ind w:left="3960" w:hanging="180"/>
      </w:pPr>
    </w:lvl>
    <w:lvl w:ilvl="6" w:tplc="BCA21CA0">
      <w:start w:val="1"/>
      <w:numFmt w:val="decimal"/>
      <w:lvlText w:val="%7."/>
      <w:lvlJc w:val="left"/>
      <w:pPr>
        <w:ind w:left="4680" w:hanging="360"/>
      </w:pPr>
    </w:lvl>
    <w:lvl w:ilvl="7" w:tplc="A146758E">
      <w:start w:val="1"/>
      <w:numFmt w:val="lowerLetter"/>
      <w:lvlText w:val="%8."/>
      <w:lvlJc w:val="left"/>
      <w:pPr>
        <w:ind w:left="5400" w:hanging="360"/>
      </w:pPr>
    </w:lvl>
    <w:lvl w:ilvl="8" w:tplc="2BD607B8">
      <w:start w:val="1"/>
      <w:numFmt w:val="lowerRoman"/>
      <w:lvlText w:val="%9."/>
      <w:lvlJc w:val="right"/>
      <w:pPr>
        <w:ind w:left="6120" w:hanging="180"/>
      </w:pPr>
    </w:lvl>
  </w:abstractNum>
  <w:abstractNum w:abstractNumId="11">
    <w:nsid w:val="00000026"/>
    <w:multiLevelType w:val="hybridMultilevel"/>
    <w:tmpl w:val="00001F16"/>
    <w:lvl w:ilvl="0" w:tplc="797AC1CC">
      <w:start w:val="1"/>
      <w:numFmt w:val="decimal"/>
      <w:lvlText w:val="%1"/>
      <w:lvlJc w:val="left"/>
      <w:pPr>
        <w:ind w:left="720" w:hanging="360"/>
      </w:pPr>
      <w:rPr>
        <w:rFonts w:ascii="Times New Roman" w:eastAsia="Times New Roman" w:hAnsi="Times New Roman"/>
        <w:w w:val="100"/>
        <w:sz w:val="24"/>
        <w:szCs w:val="24"/>
        <w:shd w:val="clear" w:color="auto" w:fill="auto"/>
      </w:rPr>
    </w:lvl>
    <w:lvl w:ilvl="1" w:tplc="22325F44">
      <w:start w:val="1"/>
      <w:numFmt w:val="lowerLetter"/>
      <w:lvlText w:val="%2."/>
      <w:lvlJc w:val="left"/>
      <w:pPr>
        <w:ind w:left="1440" w:hanging="360"/>
      </w:pPr>
    </w:lvl>
    <w:lvl w:ilvl="2" w:tplc="4D3EC6D6">
      <w:start w:val="1"/>
      <w:numFmt w:val="lowerRoman"/>
      <w:lvlText w:val="%3."/>
      <w:lvlJc w:val="right"/>
      <w:pPr>
        <w:ind w:left="2160" w:hanging="180"/>
      </w:pPr>
    </w:lvl>
    <w:lvl w:ilvl="3" w:tplc="71E00E10">
      <w:start w:val="1"/>
      <w:numFmt w:val="decimal"/>
      <w:lvlText w:val="%4."/>
      <w:lvlJc w:val="left"/>
      <w:pPr>
        <w:ind w:left="2880" w:hanging="360"/>
      </w:pPr>
    </w:lvl>
    <w:lvl w:ilvl="4" w:tplc="F686F61A">
      <w:start w:val="1"/>
      <w:numFmt w:val="lowerLetter"/>
      <w:lvlText w:val="%5."/>
      <w:lvlJc w:val="left"/>
      <w:pPr>
        <w:ind w:left="3600" w:hanging="360"/>
      </w:pPr>
    </w:lvl>
    <w:lvl w:ilvl="5" w:tplc="CAACDA48">
      <w:start w:val="1"/>
      <w:numFmt w:val="lowerRoman"/>
      <w:lvlText w:val="%6."/>
      <w:lvlJc w:val="right"/>
      <w:pPr>
        <w:ind w:left="4320" w:hanging="180"/>
      </w:pPr>
    </w:lvl>
    <w:lvl w:ilvl="6" w:tplc="ACA00676">
      <w:start w:val="1"/>
      <w:numFmt w:val="decimal"/>
      <w:lvlText w:val="%7."/>
      <w:lvlJc w:val="left"/>
      <w:pPr>
        <w:ind w:left="5040" w:hanging="360"/>
      </w:pPr>
    </w:lvl>
    <w:lvl w:ilvl="7" w:tplc="5B6006F6">
      <w:start w:val="1"/>
      <w:numFmt w:val="lowerLetter"/>
      <w:lvlText w:val="%8."/>
      <w:lvlJc w:val="left"/>
      <w:pPr>
        <w:ind w:left="5760" w:hanging="360"/>
      </w:pPr>
    </w:lvl>
    <w:lvl w:ilvl="8" w:tplc="47563E12">
      <w:start w:val="1"/>
      <w:numFmt w:val="lowerRoman"/>
      <w:lvlText w:val="%9."/>
      <w:lvlJc w:val="right"/>
      <w:pPr>
        <w:ind w:left="6480" w:hanging="180"/>
      </w:pPr>
    </w:lvl>
  </w:abstractNum>
  <w:abstractNum w:abstractNumId="12">
    <w:nsid w:val="00000027"/>
    <w:multiLevelType w:val="hybridMultilevel"/>
    <w:tmpl w:val="0000182F"/>
    <w:lvl w:ilvl="0" w:tplc="4C4C562E">
      <w:start w:val="1"/>
      <w:numFmt w:val="decimal"/>
      <w:lvlText w:val="%1"/>
      <w:lvlJc w:val="left"/>
      <w:pPr>
        <w:ind w:left="720" w:hanging="360"/>
      </w:pPr>
    </w:lvl>
    <w:lvl w:ilvl="1" w:tplc="8D428882">
      <w:start w:val="1"/>
      <w:numFmt w:val="lowerLetter"/>
      <w:lvlText w:val="%2."/>
      <w:lvlJc w:val="left"/>
      <w:pPr>
        <w:ind w:left="1440" w:hanging="360"/>
      </w:pPr>
    </w:lvl>
    <w:lvl w:ilvl="2" w:tplc="609E1DCE">
      <w:start w:val="1"/>
      <w:numFmt w:val="lowerRoman"/>
      <w:lvlText w:val="%3."/>
      <w:lvlJc w:val="right"/>
      <w:pPr>
        <w:ind w:left="2160" w:hanging="180"/>
      </w:pPr>
    </w:lvl>
    <w:lvl w:ilvl="3" w:tplc="D7661052">
      <w:start w:val="1"/>
      <w:numFmt w:val="decimal"/>
      <w:lvlText w:val="%4."/>
      <w:lvlJc w:val="left"/>
      <w:pPr>
        <w:ind w:left="2880" w:hanging="360"/>
      </w:pPr>
    </w:lvl>
    <w:lvl w:ilvl="4" w:tplc="93B63C14">
      <w:start w:val="1"/>
      <w:numFmt w:val="lowerLetter"/>
      <w:lvlText w:val="%5."/>
      <w:lvlJc w:val="left"/>
      <w:pPr>
        <w:ind w:left="3600" w:hanging="360"/>
      </w:pPr>
    </w:lvl>
    <w:lvl w:ilvl="5" w:tplc="279E1A84">
      <w:start w:val="1"/>
      <w:numFmt w:val="lowerRoman"/>
      <w:lvlText w:val="%6."/>
      <w:lvlJc w:val="right"/>
      <w:pPr>
        <w:ind w:left="4320" w:hanging="180"/>
      </w:pPr>
    </w:lvl>
    <w:lvl w:ilvl="6" w:tplc="B2C0FE94">
      <w:start w:val="1"/>
      <w:numFmt w:val="decimal"/>
      <w:lvlText w:val="%7."/>
      <w:lvlJc w:val="left"/>
      <w:pPr>
        <w:ind w:left="5040" w:hanging="360"/>
      </w:pPr>
    </w:lvl>
    <w:lvl w:ilvl="7" w:tplc="20629480">
      <w:start w:val="1"/>
      <w:numFmt w:val="lowerLetter"/>
      <w:lvlText w:val="%8."/>
      <w:lvlJc w:val="left"/>
      <w:pPr>
        <w:ind w:left="5760" w:hanging="360"/>
      </w:pPr>
    </w:lvl>
    <w:lvl w:ilvl="8" w:tplc="96665222">
      <w:start w:val="1"/>
      <w:numFmt w:val="lowerRoman"/>
      <w:lvlText w:val="%9."/>
      <w:lvlJc w:val="right"/>
      <w:pPr>
        <w:ind w:left="6480" w:hanging="180"/>
      </w:pPr>
    </w:lvl>
  </w:abstractNum>
  <w:abstractNum w:abstractNumId="13">
    <w:nsid w:val="00000029"/>
    <w:multiLevelType w:val="hybridMultilevel"/>
    <w:tmpl w:val="00005968"/>
    <w:lvl w:ilvl="0" w:tplc="693A615E">
      <w:start w:val="1"/>
      <w:numFmt w:val="decimal"/>
      <w:lvlText w:val="%1"/>
      <w:lvlJc w:val="left"/>
      <w:pPr>
        <w:ind w:left="720" w:hanging="360"/>
      </w:pPr>
      <w:rPr>
        <w:rFonts w:ascii="Times New Roman" w:eastAsia="Times New Roman" w:hAnsi="Times New Roman"/>
        <w:w w:val="100"/>
        <w:sz w:val="24"/>
        <w:szCs w:val="24"/>
        <w:shd w:val="clear" w:color="auto" w:fill="auto"/>
      </w:rPr>
    </w:lvl>
    <w:lvl w:ilvl="1" w:tplc="E29E53B0">
      <w:start w:val="1"/>
      <w:numFmt w:val="lowerLetter"/>
      <w:lvlText w:val="%2."/>
      <w:lvlJc w:val="left"/>
      <w:pPr>
        <w:ind w:left="1440" w:hanging="360"/>
      </w:pPr>
    </w:lvl>
    <w:lvl w:ilvl="2" w:tplc="146260C8">
      <w:start w:val="1"/>
      <w:numFmt w:val="lowerRoman"/>
      <w:lvlText w:val="%3."/>
      <w:lvlJc w:val="right"/>
      <w:pPr>
        <w:ind w:left="2160" w:hanging="180"/>
      </w:pPr>
    </w:lvl>
    <w:lvl w:ilvl="3" w:tplc="34D2D4B6">
      <w:start w:val="1"/>
      <w:numFmt w:val="decimal"/>
      <w:lvlText w:val="%4."/>
      <w:lvlJc w:val="left"/>
      <w:pPr>
        <w:ind w:left="2880" w:hanging="360"/>
      </w:pPr>
    </w:lvl>
    <w:lvl w:ilvl="4" w:tplc="F8CAE420">
      <w:start w:val="1"/>
      <w:numFmt w:val="lowerLetter"/>
      <w:lvlText w:val="%5."/>
      <w:lvlJc w:val="left"/>
      <w:pPr>
        <w:ind w:left="3600" w:hanging="360"/>
      </w:pPr>
    </w:lvl>
    <w:lvl w:ilvl="5" w:tplc="5CFA5048">
      <w:start w:val="1"/>
      <w:numFmt w:val="lowerRoman"/>
      <w:lvlText w:val="%6."/>
      <w:lvlJc w:val="right"/>
      <w:pPr>
        <w:ind w:left="4320" w:hanging="180"/>
      </w:pPr>
    </w:lvl>
    <w:lvl w:ilvl="6" w:tplc="58204D9A">
      <w:start w:val="1"/>
      <w:numFmt w:val="decimal"/>
      <w:lvlText w:val="%7."/>
      <w:lvlJc w:val="left"/>
      <w:pPr>
        <w:ind w:left="5040" w:hanging="360"/>
      </w:pPr>
    </w:lvl>
    <w:lvl w:ilvl="7" w:tplc="6346EBE6">
      <w:start w:val="1"/>
      <w:numFmt w:val="lowerLetter"/>
      <w:lvlText w:val="%8."/>
      <w:lvlJc w:val="left"/>
      <w:pPr>
        <w:ind w:left="5760" w:hanging="360"/>
      </w:pPr>
    </w:lvl>
    <w:lvl w:ilvl="8" w:tplc="6F5C9E70">
      <w:start w:val="1"/>
      <w:numFmt w:val="lowerRoman"/>
      <w:lvlText w:val="%9."/>
      <w:lvlJc w:val="right"/>
      <w:pPr>
        <w:ind w:left="6480" w:hanging="180"/>
      </w:pPr>
    </w:lvl>
  </w:abstractNum>
  <w:abstractNum w:abstractNumId="14">
    <w:nsid w:val="0000002A"/>
    <w:multiLevelType w:val="hybridMultilevel"/>
    <w:tmpl w:val="00004AD4"/>
    <w:lvl w:ilvl="0" w:tplc="63FAD9F8">
      <w:start w:val="1"/>
      <w:numFmt w:val="decimal"/>
      <w:lvlText w:val="%1"/>
      <w:lvlJc w:val="left"/>
      <w:pPr>
        <w:ind w:left="720" w:hanging="360"/>
      </w:pPr>
    </w:lvl>
    <w:lvl w:ilvl="1" w:tplc="9D9A929C">
      <w:start w:val="1"/>
      <w:numFmt w:val="lowerLetter"/>
      <w:lvlText w:val="%2."/>
      <w:lvlJc w:val="left"/>
      <w:pPr>
        <w:ind w:left="1440" w:hanging="360"/>
      </w:pPr>
    </w:lvl>
    <w:lvl w:ilvl="2" w:tplc="CF5801F6">
      <w:start w:val="1"/>
      <w:numFmt w:val="lowerRoman"/>
      <w:lvlText w:val="%3."/>
      <w:lvlJc w:val="right"/>
      <w:pPr>
        <w:ind w:left="2160" w:hanging="180"/>
      </w:pPr>
    </w:lvl>
    <w:lvl w:ilvl="3" w:tplc="A7B69326">
      <w:start w:val="1"/>
      <w:numFmt w:val="decimal"/>
      <w:lvlText w:val="%4."/>
      <w:lvlJc w:val="left"/>
      <w:pPr>
        <w:ind w:left="2880" w:hanging="360"/>
      </w:pPr>
    </w:lvl>
    <w:lvl w:ilvl="4" w:tplc="C5945D68">
      <w:start w:val="1"/>
      <w:numFmt w:val="lowerLetter"/>
      <w:lvlText w:val="%5."/>
      <w:lvlJc w:val="left"/>
      <w:pPr>
        <w:ind w:left="3600" w:hanging="360"/>
      </w:pPr>
    </w:lvl>
    <w:lvl w:ilvl="5" w:tplc="D9542090">
      <w:start w:val="1"/>
      <w:numFmt w:val="lowerRoman"/>
      <w:lvlText w:val="%6."/>
      <w:lvlJc w:val="right"/>
      <w:pPr>
        <w:ind w:left="4320" w:hanging="180"/>
      </w:pPr>
    </w:lvl>
    <w:lvl w:ilvl="6" w:tplc="958A4420">
      <w:start w:val="1"/>
      <w:numFmt w:val="decimal"/>
      <w:lvlText w:val="%7."/>
      <w:lvlJc w:val="left"/>
      <w:pPr>
        <w:ind w:left="5040" w:hanging="360"/>
      </w:pPr>
    </w:lvl>
    <w:lvl w:ilvl="7" w:tplc="EBB8AF08">
      <w:start w:val="1"/>
      <w:numFmt w:val="lowerLetter"/>
      <w:lvlText w:val="%8."/>
      <w:lvlJc w:val="left"/>
      <w:pPr>
        <w:ind w:left="5760" w:hanging="360"/>
      </w:pPr>
    </w:lvl>
    <w:lvl w:ilvl="8" w:tplc="46721012">
      <w:start w:val="1"/>
      <w:numFmt w:val="lowerRoman"/>
      <w:lvlText w:val="%9."/>
      <w:lvlJc w:val="right"/>
      <w:pPr>
        <w:ind w:left="6480" w:hanging="180"/>
      </w:pPr>
    </w:lvl>
  </w:abstractNum>
  <w:abstractNum w:abstractNumId="15">
    <w:nsid w:val="0000002F"/>
    <w:multiLevelType w:val="hybridMultilevel"/>
    <w:tmpl w:val="00004E57"/>
    <w:lvl w:ilvl="0" w:tplc="5CEEA732">
      <w:start w:val="1"/>
      <w:numFmt w:val="decimal"/>
      <w:lvlText w:val="%1."/>
      <w:lvlJc w:val="left"/>
      <w:pPr>
        <w:ind w:left="800" w:hanging="400"/>
      </w:pPr>
      <w:rPr>
        <w:rFonts w:ascii="Times New Roman" w:eastAsia="Times New Roman" w:hAnsi="Times New Roman"/>
        <w:w w:val="100"/>
        <w:sz w:val="24"/>
        <w:szCs w:val="24"/>
        <w:shd w:val="clear" w:color="auto" w:fill="auto"/>
      </w:rPr>
    </w:lvl>
    <w:lvl w:ilvl="1" w:tplc="A9D03326">
      <w:start w:val="1"/>
      <w:numFmt w:val="upperLetter"/>
      <w:lvlText w:val="%2."/>
      <w:lvlJc w:val="left"/>
      <w:pPr>
        <w:ind w:left="1200" w:hanging="400"/>
      </w:pPr>
    </w:lvl>
    <w:lvl w:ilvl="2" w:tplc="C34CC0C0">
      <w:start w:val="1"/>
      <w:numFmt w:val="lowerRoman"/>
      <w:lvlText w:val="%3."/>
      <w:lvlJc w:val="left"/>
      <w:pPr>
        <w:ind w:left="1600" w:hanging="400"/>
      </w:pPr>
    </w:lvl>
    <w:lvl w:ilvl="3" w:tplc="4104BCBC">
      <w:start w:val="1"/>
      <w:numFmt w:val="decimal"/>
      <w:lvlText w:val="%4."/>
      <w:lvlJc w:val="left"/>
      <w:pPr>
        <w:ind w:left="2000" w:hanging="400"/>
      </w:pPr>
    </w:lvl>
    <w:lvl w:ilvl="4" w:tplc="025279F2">
      <w:start w:val="1"/>
      <w:numFmt w:val="upperLetter"/>
      <w:lvlText w:val="%5."/>
      <w:lvlJc w:val="left"/>
      <w:pPr>
        <w:ind w:left="2400" w:hanging="400"/>
      </w:pPr>
    </w:lvl>
    <w:lvl w:ilvl="5" w:tplc="C7A20F96">
      <w:start w:val="1"/>
      <w:numFmt w:val="lowerRoman"/>
      <w:lvlText w:val="%6."/>
      <w:lvlJc w:val="left"/>
      <w:pPr>
        <w:ind w:left="2800" w:hanging="400"/>
      </w:pPr>
    </w:lvl>
    <w:lvl w:ilvl="6" w:tplc="469AE22E">
      <w:start w:val="1"/>
      <w:numFmt w:val="decimal"/>
      <w:lvlText w:val="%7."/>
      <w:lvlJc w:val="left"/>
      <w:pPr>
        <w:ind w:left="3200" w:hanging="400"/>
      </w:pPr>
    </w:lvl>
    <w:lvl w:ilvl="7" w:tplc="7FFEA334">
      <w:start w:val="1"/>
      <w:numFmt w:val="upperLetter"/>
      <w:lvlText w:val="%8."/>
      <w:lvlJc w:val="left"/>
      <w:pPr>
        <w:ind w:left="3600" w:hanging="400"/>
      </w:pPr>
    </w:lvl>
    <w:lvl w:ilvl="8" w:tplc="9C6EC0B8">
      <w:start w:val="1"/>
      <w:numFmt w:val="lowerRoman"/>
      <w:lvlText w:val="%9."/>
      <w:lvlJc w:val="left"/>
      <w:pPr>
        <w:ind w:left="4000" w:hanging="400"/>
      </w:pPr>
    </w:lvl>
  </w:abstractNum>
  <w:abstractNum w:abstractNumId="16">
    <w:nsid w:val="00000033"/>
    <w:multiLevelType w:val="hybridMultilevel"/>
    <w:tmpl w:val="00001316"/>
    <w:lvl w:ilvl="0" w:tplc="9C365760">
      <w:start w:val="1"/>
      <w:numFmt w:val="decimal"/>
      <w:lvlText w:val="%1."/>
      <w:lvlJc w:val="left"/>
      <w:pPr>
        <w:ind w:left="800" w:hanging="400"/>
      </w:pPr>
      <w:rPr>
        <w:rFonts w:ascii="Times New Roman" w:eastAsia="Times New Roman" w:hAnsi="Times New Roman"/>
        <w:w w:val="100"/>
        <w:sz w:val="24"/>
        <w:szCs w:val="24"/>
        <w:shd w:val="clear" w:color="auto" w:fill="auto"/>
      </w:rPr>
    </w:lvl>
    <w:lvl w:ilvl="1" w:tplc="7AE2A27E">
      <w:start w:val="1"/>
      <w:numFmt w:val="upperLetter"/>
      <w:lvlText w:val="%2."/>
      <w:lvlJc w:val="left"/>
      <w:pPr>
        <w:ind w:left="1200" w:hanging="400"/>
      </w:pPr>
    </w:lvl>
    <w:lvl w:ilvl="2" w:tplc="2B443138">
      <w:start w:val="1"/>
      <w:numFmt w:val="lowerRoman"/>
      <w:lvlText w:val="%3."/>
      <w:lvlJc w:val="left"/>
      <w:pPr>
        <w:ind w:left="1600" w:hanging="400"/>
      </w:pPr>
    </w:lvl>
    <w:lvl w:ilvl="3" w:tplc="A89E4E84">
      <w:start w:val="1"/>
      <w:numFmt w:val="decimal"/>
      <w:lvlText w:val="%4."/>
      <w:lvlJc w:val="left"/>
      <w:pPr>
        <w:ind w:left="2000" w:hanging="400"/>
      </w:pPr>
    </w:lvl>
    <w:lvl w:ilvl="4" w:tplc="B484CF9E">
      <w:start w:val="1"/>
      <w:numFmt w:val="upperLetter"/>
      <w:lvlText w:val="%5."/>
      <w:lvlJc w:val="left"/>
      <w:pPr>
        <w:ind w:left="2400" w:hanging="400"/>
      </w:pPr>
    </w:lvl>
    <w:lvl w:ilvl="5" w:tplc="6F687F1E">
      <w:start w:val="1"/>
      <w:numFmt w:val="lowerRoman"/>
      <w:lvlText w:val="%6."/>
      <w:lvlJc w:val="left"/>
      <w:pPr>
        <w:ind w:left="2800" w:hanging="400"/>
      </w:pPr>
    </w:lvl>
    <w:lvl w:ilvl="6" w:tplc="379CB096">
      <w:start w:val="1"/>
      <w:numFmt w:val="decimal"/>
      <w:lvlText w:val="%7."/>
      <w:lvlJc w:val="left"/>
      <w:pPr>
        <w:ind w:left="3200" w:hanging="400"/>
      </w:pPr>
    </w:lvl>
    <w:lvl w:ilvl="7" w:tplc="189222A2">
      <w:start w:val="1"/>
      <w:numFmt w:val="upperLetter"/>
      <w:lvlText w:val="%8."/>
      <w:lvlJc w:val="left"/>
      <w:pPr>
        <w:ind w:left="3600" w:hanging="400"/>
      </w:pPr>
    </w:lvl>
    <w:lvl w:ilvl="8" w:tplc="1074AA04">
      <w:start w:val="1"/>
      <w:numFmt w:val="lowerRoman"/>
      <w:lvlText w:val="%9."/>
      <w:lvlJc w:val="left"/>
      <w:pPr>
        <w:ind w:left="4000" w:hanging="400"/>
      </w:pPr>
    </w:lvl>
  </w:abstractNum>
  <w:abstractNum w:abstractNumId="17">
    <w:nsid w:val="00A2710B"/>
    <w:multiLevelType w:val="hybridMultilevel"/>
    <w:tmpl w:val="3F4000B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032676CE"/>
    <w:multiLevelType w:val="hybridMultilevel"/>
    <w:tmpl w:val="3CACF9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035E49A8"/>
    <w:multiLevelType w:val="multilevel"/>
    <w:tmpl w:val="0A9EB84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03AF6F09"/>
    <w:multiLevelType w:val="hybridMultilevel"/>
    <w:tmpl w:val="DBDC4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3E511B7"/>
    <w:multiLevelType w:val="hybridMultilevel"/>
    <w:tmpl w:val="709478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04DA5DE9"/>
    <w:multiLevelType w:val="hybridMultilevel"/>
    <w:tmpl w:val="F8964CD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nsid w:val="05CB7F3A"/>
    <w:multiLevelType w:val="multilevel"/>
    <w:tmpl w:val="2B548CC2"/>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b/>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05ED7673"/>
    <w:multiLevelType w:val="hybridMultilevel"/>
    <w:tmpl w:val="BE50B9E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0626211B"/>
    <w:multiLevelType w:val="multilevel"/>
    <w:tmpl w:val="82FA3076"/>
    <w:lvl w:ilvl="0">
      <w:start w:val="1"/>
      <w:numFmt w:val="decimal"/>
      <w:lvlText w:val="%1."/>
      <w:lvlJc w:val="left"/>
      <w:pPr>
        <w:ind w:left="720" w:hanging="360"/>
      </w:pPr>
      <w:rPr>
        <w:b/>
        <w:u w:val="none"/>
      </w:rPr>
    </w:lvl>
    <w:lvl w:ilvl="1">
      <w:start w:val="1"/>
      <w:numFmt w:val="lowerLetter"/>
      <w:lvlText w:val="%2."/>
      <w:lvlJc w:val="left"/>
      <w:pPr>
        <w:ind w:left="786"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066A3482"/>
    <w:multiLevelType w:val="multilevel"/>
    <w:tmpl w:val="12CC8624"/>
    <w:lvl w:ilvl="0">
      <w:start w:val="1"/>
      <w:numFmt w:val="decimal"/>
      <w:lvlText w:val="%1."/>
      <w:lvlJc w:val="left"/>
      <w:pPr>
        <w:ind w:left="644" w:hanging="360"/>
      </w:pPr>
      <w:rPr>
        <w:b w:val="0"/>
      </w:rPr>
    </w:lvl>
    <w:lvl w:ilvl="1">
      <w:start w:val="1"/>
      <w:numFmt w:val="bullet"/>
      <w:lvlText w:val=""/>
      <w:lvlJc w:val="left"/>
      <w:pPr>
        <w:ind w:left="1364" w:hanging="360"/>
      </w:pPr>
      <w:rPr>
        <w:rFonts w:ascii="Symbol" w:hAnsi="Symbol" w:hint="default"/>
      </w:rPr>
    </w:lvl>
    <w:lvl w:ilvl="2">
      <w:start w:val="1"/>
      <w:numFmt w:val="lowerRoman"/>
      <w:lvlText w:val="%3."/>
      <w:lvlJc w:val="right"/>
      <w:pPr>
        <w:ind w:left="2084" w:hanging="180"/>
      </w:pPr>
    </w:lvl>
    <w:lvl w:ilvl="3">
      <w:start w:val="1"/>
      <w:numFmt w:val="decimal"/>
      <w:lvlText w:val="%4."/>
      <w:lvlJc w:val="left"/>
      <w:pPr>
        <w:ind w:left="785" w:hanging="360"/>
      </w:pPr>
      <w:rPr>
        <w:rFonts w:ascii="Tahoma" w:eastAsia="Tahoma" w:hAnsi="Tahoma" w:cs="Tahoma"/>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nsid w:val="06CF5B67"/>
    <w:multiLevelType w:val="multilevel"/>
    <w:tmpl w:val="06CF5B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07087249"/>
    <w:multiLevelType w:val="hybridMultilevel"/>
    <w:tmpl w:val="12165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8140FAD"/>
    <w:multiLevelType w:val="hybridMultilevel"/>
    <w:tmpl w:val="8B804A14"/>
    <w:lvl w:ilvl="0" w:tplc="0422000F">
      <w:start w:val="1"/>
      <w:numFmt w:val="decimal"/>
      <w:lvlText w:val="%1."/>
      <w:lvlJc w:val="left"/>
      <w:pPr>
        <w:ind w:left="502" w:hanging="360"/>
      </w:pPr>
    </w:lvl>
    <w:lvl w:ilvl="1" w:tplc="04220019">
      <w:start w:val="1"/>
      <w:numFmt w:val="lowerLetter"/>
      <w:lvlText w:val="%2."/>
      <w:lvlJc w:val="left"/>
      <w:pPr>
        <w:ind w:left="785"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08304804"/>
    <w:multiLevelType w:val="multilevel"/>
    <w:tmpl w:val="E6B65D6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nsid w:val="088C19A4"/>
    <w:multiLevelType w:val="hybridMultilevel"/>
    <w:tmpl w:val="E03E2E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095A6895"/>
    <w:multiLevelType w:val="multilevel"/>
    <w:tmpl w:val="AE9C4B7A"/>
    <w:lvl w:ilvl="0">
      <w:start w:val="1"/>
      <w:numFmt w:val="decimal"/>
      <w:lvlText w:val="%1"/>
      <w:lvlJc w:val="left"/>
      <w:pPr>
        <w:ind w:left="360" w:hanging="360"/>
      </w:pPr>
      <w:rPr>
        <w:rFonts w:hint="default"/>
        <w:b/>
      </w:rPr>
    </w:lvl>
    <w:lvl w:ilvl="1">
      <w:start w:val="2"/>
      <w:numFmt w:val="decimal"/>
      <w:lvlText w:val="%1.%2"/>
      <w:lvlJc w:val="left"/>
      <w:pPr>
        <w:ind w:left="1288" w:hanging="360"/>
      </w:pPr>
      <w:rPr>
        <w:rFonts w:hint="default"/>
        <w:b/>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b/>
      </w:rPr>
    </w:lvl>
    <w:lvl w:ilvl="4">
      <w:start w:val="1"/>
      <w:numFmt w:val="decimal"/>
      <w:lvlText w:val="%1.%2.%3.%4.%5"/>
      <w:lvlJc w:val="left"/>
      <w:pPr>
        <w:ind w:left="4792" w:hanging="1080"/>
      </w:pPr>
      <w:rPr>
        <w:rFonts w:hint="default"/>
        <w:b/>
      </w:rPr>
    </w:lvl>
    <w:lvl w:ilvl="5">
      <w:start w:val="1"/>
      <w:numFmt w:val="decimal"/>
      <w:lvlText w:val="%1.%2.%3.%4.%5.%6"/>
      <w:lvlJc w:val="left"/>
      <w:pPr>
        <w:ind w:left="5720" w:hanging="1080"/>
      </w:pPr>
      <w:rPr>
        <w:rFonts w:hint="default"/>
        <w:b/>
      </w:rPr>
    </w:lvl>
    <w:lvl w:ilvl="6">
      <w:start w:val="1"/>
      <w:numFmt w:val="decimal"/>
      <w:lvlText w:val="%1.%2.%3.%4.%5.%6.%7"/>
      <w:lvlJc w:val="left"/>
      <w:pPr>
        <w:ind w:left="7008" w:hanging="1440"/>
      </w:pPr>
      <w:rPr>
        <w:rFonts w:hint="default"/>
        <w:b/>
      </w:rPr>
    </w:lvl>
    <w:lvl w:ilvl="7">
      <w:start w:val="1"/>
      <w:numFmt w:val="decimal"/>
      <w:lvlText w:val="%1.%2.%3.%4.%5.%6.%7.%8"/>
      <w:lvlJc w:val="left"/>
      <w:pPr>
        <w:ind w:left="7936" w:hanging="1440"/>
      </w:pPr>
      <w:rPr>
        <w:rFonts w:hint="default"/>
        <w:b/>
      </w:rPr>
    </w:lvl>
    <w:lvl w:ilvl="8">
      <w:start w:val="1"/>
      <w:numFmt w:val="decimal"/>
      <w:lvlText w:val="%1.%2.%3.%4.%5.%6.%7.%8.%9"/>
      <w:lvlJc w:val="left"/>
      <w:pPr>
        <w:ind w:left="9224" w:hanging="1800"/>
      </w:pPr>
      <w:rPr>
        <w:rFonts w:hint="default"/>
        <w:b/>
      </w:rPr>
    </w:lvl>
  </w:abstractNum>
  <w:abstractNum w:abstractNumId="33">
    <w:nsid w:val="0C7D5810"/>
    <w:multiLevelType w:val="hybridMultilevel"/>
    <w:tmpl w:val="C3369964"/>
    <w:lvl w:ilvl="0" w:tplc="946C579E">
      <w:start w:val="4"/>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0CE027D5"/>
    <w:multiLevelType w:val="hybridMultilevel"/>
    <w:tmpl w:val="883A96E6"/>
    <w:lvl w:ilvl="0" w:tplc="440873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0D5B180A"/>
    <w:multiLevelType w:val="hybridMultilevel"/>
    <w:tmpl w:val="A6BE3F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0DFF1000"/>
    <w:multiLevelType w:val="multilevel"/>
    <w:tmpl w:val="0A7EF0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0FB700E6"/>
    <w:multiLevelType w:val="hybridMultilevel"/>
    <w:tmpl w:val="48207C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111631EE"/>
    <w:multiLevelType w:val="hybridMultilevel"/>
    <w:tmpl w:val="551C6B1A"/>
    <w:lvl w:ilvl="0" w:tplc="1EFAD892">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113F4291"/>
    <w:multiLevelType w:val="multilevel"/>
    <w:tmpl w:val="12ACA88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nsid w:val="11B03C09"/>
    <w:multiLevelType w:val="hybridMultilevel"/>
    <w:tmpl w:val="CDA6080A"/>
    <w:lvl w:ilvl="0" w:tplc="0422000F">
      <w:start w:val="1"/>
      <w:numFmt w:val="decimal"/>
      <w:lvlText w:val="%1."/>
      <w:lvlJc w:val="left"/>
      <w:pPr>
        <w:ind w:left="644" w:hanging="360"/>
      </w:p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41">
    <w:nsid w:val="12585AD1"/>
    <w:multiLevelType w:val="hybridMultilevel"/>
    <w:tmpl w:val="E30E4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2C076E1"/>
    <w:multiLevelType w:val="hybridMultilevel"/>
    <w:tmpl w:val="2FFC1C72"/>
    <w:lvl w:ilvl="0" w:tplc="9BFA3DB2">
      <w:start w:val="1"/>
      <w:numFmt w:val="decimal"/>
      <w:lvlText w:val="%1."/>
      <w:lvlJc w:val="left"/>
      <w:pPr>
        <w:ind w:left="1040" w:hanging="360"/>
      </w:pPr>
      <w:rPr>
        <w:rFonts w:eastAsia="Tahoma" w:hint="default"/>
      </w:rPr>
    </w:lvl>
    <w:lvl w:ilvl="1" w:tplc="C86A137E">
      <w:numFmt w:val="bullet"/>
      <w:lvlText w:val="-"/>
      <w:lvlJc w:val="left"/>
      <w:pPr>
        <w:ind w:left="2070" w:hanging="990"/>
      </w:pPr>
      <w:rPr>
        <w:rFonts w:ascii="Tahoma" w:eastAsia="Calibri" w:hAnsi="Tahoma" w:cs="Tahoma"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4C32B4A"/>
    <w:multiLevelType w:val="multilevel"/>
    <w:tmpl w:val="FE4685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eastAsia="Calibri" w:hAnsi="Arial" w:cs="Arial"/>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1549450A"/>
    <w:multiLevelType w:val="hybridMultilevel"/>
    <w:tmpl w:val="8A0691C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15AC0A0C"/>
    <w:multiLevelType w:val="hybridMultilevel"/>
    <w:tmpl w:val="00C00EA0"/>
    <w:lvl w:ilvl="0" w:tplc="4134C9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17303B70"/>
    <w:multiLevelType w:val="multilevel"/>
    <w:tmpl w:val="EA1CD680"/>
    <w:lvl w:ilvl="0">
      <w:start w:val="1"/>
      <w:numFmt w:val="bullet"/>
      <w:lvlText w:val=""/>
      <w:lvlJc w:val="left"/>
      <w:pPr>
        <w:ind w:left="720" w:hanging="360"/>
      </w:pPr>
      <w:rPr>
        <w:rFonts w:ascii="Symbol" w:hAnsi="Symbol"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A0D17F0"/>
    <w:multiLevelType w:val="hybridMultilevel"/>
    <w:tmpl w:val="2FFC4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1B5371BE"/>
    <w:multiLevelType w:val="multilevel"/>
    <w:tmpl w:val="8E2EF820"/>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1B8D1851"/>
    <w:multiLevelType w:val="hybridMultilevel"/>
    <w:tmpl w:val="31B69374"/>
    <w:lvl w:ilvl="0" w:tplc="04220017">
      <w:start w:val="1"/>
      <w:numFmt w:val="lowerLetter"/>
      <w:lvlText w:val="%1)"/>
      <w:lvlJc w:val="left"/>
      <w:pPr>
        <w:ind w:left="1068" w:hanging="360"/>
      </w:p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0">
    <w:nsid w:val="1C4657D7"/>
    <w:multiLevelType w:val="multilevel"/>
    <w:tmpl w:val="4912C4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1E8B0171"/>
    <w:multiLevelType w:val="hybridMultilevel"/>
    <w:tmpl w:val="FF2E4DC8"/>
    <w:lvl w:ilvl="0" w:tplc="0422000F">
      <w:start w:val="1"/>
      <w:numFmt w:val="decimal"/>
      <w:lvlText w:val="%1."/>
      <w:lvlJc w:val="left"/>
      <w:pPr>
        <w:ind w:left="720" w:hanging="360"/>
      </w:pPr>
      <w:rPr>
        <w:w w:val="100"/>
        <w:sz w:val="20"/>
        <w:szCs w:val="20"/>
        <w:shd w:val="clear" w:color="auto" w:fill="auto"/>
      </w:rPr>
    </w:lvl>
    <w:lvl w:ilvl="1" w:tplc="AF5272AC">
      <w:start w:val="1"/>
      <w:numFmt w:val="bullet"/>
      <w:lvlText w:val="o"/>
      <w:lvlJc w:val="left"/>
      <w:pPr>
        <w:ind w:left="1440" w:hanging="360"/>
      </w:pPr>
      <w:rPr>
        <w:rFonts w:ascii="Arial" w:eastAsia="Arial" w:hAnsi="Arial"/>
        <w:w w:val="100"/>
        <w:sz w:val="20"/>
        <w:szCs w:val="20"/>
        <w:shd w:val="clear" w:color="auto" w:fill="auto"/>
      </w:rPr>
    </w:lvl>
    <w:lvl w:ilvl="2" w:tplc="B616E2F8">
      <w:start w:val="1"/>
      <w:numFmt w:val="bullet"/>
      <w:lvlText w:val="▪"/>
      <w:lvlJc w:val="left"/>
      <w:pPr>
        <w:ind w:left="2160" w:hanging="360"/>
      </w:pPr>
      <w:rPr>
        <w:rFonts w:ascii="Arial" w:eastAsia="Arial" w:hAnsi="Arial"/>
        <w:w w:val="100"/>
        <w:sz w:val="20"/>
        <w:szCs w:val="20"/>
        <w:shd w:val="clear" w:color="auto" w:fill="auto"/>
      </w:rPr>
    </w:lvl>
    <w:lvl w:ilvl="3" w:tplc="00D6731E">
      <w:start w:val="1"/>
      <w:numFmt w:val="bullet"/>
      <w:lvlText w:val="●"/>
      <w:lvlJc w:val="left"/>
      <w:pPr>
        <w:ind w:left="2880" w:hanging="360"/>
      </w:pPr>
      <w:rPr>
        <w:rFonts w:ascii="Arial" w:eastAsia="Arial" w:hAnsi="Arial"/>
        <w:w w:val="100"/>
        <w:sz w:val="20"/>
        <w:szCs w:val="20"/>
        <w:shd w:val="clear" w:color="auto" w:fill="auto"/>
      </w:rPr>
    </w:lvl>
    <w:lvl w:ilvl="4" w:tplc="C5C4A60E">
      <w:start w:val="1"/>
      <w:numFmt w:val="bullet"/>
      <w:lvlText w:val="o"/>
      <w:lvlJc w:val="left"/>
      <w:pPr>
        <w:ind w:left="3600" w:hanging="360"/>
      </w:pPr>
      <w:rPr>
        <w:rFonts w:ascii="Arial" w:eastAsia="Arial" w:hAnsi="Arial"/>
        <w:w w:val="100"/>
        <w:sz w:val="20"/>
        <w:szCs w:val="20"/>
        <w:shd w:val="clear" w:color="auto" w:fill="auto"/>
      </w:rPr>
    </w:lvl>
    <w:lvl w:ilvl="5" w:tplc="14F0C342">
      <w:start w:val="1"/>
      <w:numFmt w:val="bullet"/>
      <w:lvlText w:val="▪"/>
      <w:lvlJc w:val="left"/>
      <w:pPr>
        <w:ind w:left="4320" w:hanging="360"/>
      </w:pPr>
      <w:rPr>
        <w:rFonts w:ascii="Arial" w:eastAsia="Arial" w:hAnsi="Arial"/>
        <w:w w:val="100"/>
        <w:sz w:val="20"/>
        <w:szCs w:val="20"/>
        <w:shd w:val="clear" w:color="auto" w:fill="auto"/>
      </w:rPr>
    </w:lvl>
    <w:lvl w:ilvl="6" w:tplc="6148A296">
      <w:start w:val="1"/>
      <w:numFmt w:val="bullet"/>
      <w:lvlText w:val="●"/>
      <w:lvlJc w:val="left"/>
      <w:pPr>
        <w:ind w:left="5040" w:hanging="360"/>
      </w:pPr>
      <w:rPr>
        <w:rFonts w:ascii="Arial" w:eastAsia="Arial" w:hAnsi="Arial"/>
        <w:w w:val="100"/>
        <w:sz w:val="20"/>
        <w:szCs w:val="20"/>
        <w:shd w:val="clear" w:color="auto" w:fill="auto"/>
      </w:rPr>
    </w:lvl>
    <w:lvl w:ilvl="7" w:tplc="DE1A43F6">
      <w:start w:val="1"/>
      <w:numFmt w:val="bullet"/>
      <w:lvlText w:val="o"/>
      <w:lvlJc w:val="left"/>
      <w:pPr>
        <w:ind w:left="5760" w:hanging="360"/>
      </w:pPr>
      <w:rPr>
        <w:rFonts w:ascii="Arial" w:eastAsia="Arial" w:hAnsi="Arial"/>
        <w:w w:val="100"/>
        <w:sz w:val="20"/>
        <w:szCs w:val="20"/>
        <w:shd w:val="clear" w:color="auto" w:fill="auto"/>
      </w:rPr>
    </w:lvl>
    <w:lvl w:ilvl="8" w:tplc="A52AC8DC">
      <w:start w:val="1"/>
      <w:numFmt w:val="bullet"/>
      <w:lvlText w:val="▪"/>
      <w:lvlJc w:val="left"/>
      <w:pPr>
        <w:ind w:left="6480" w:hanging="360"/>
      </w:pPr>
      <w:rPr>
        <w:rFonts w:ascii="Arial" w:eastAsia="Arial" w:hAnsi="Arial"/>
        <w:w w:val="100"/>
        <w:sz w:val="20"/>
        <w:szCs w:val="20"/>
        <w:shd w:val="clear" w:color="auto" w:fill="auto"/>
      </w:rPr>
    </w:lvl>
  </w:abstractNum>
  <w:abstractNum w:abstractNumId="52">
    <w:nsid w:val="1EB654D0"/>
    <w:multiLevelType w:val="hybridMultilevel"/>
    <w:tmpl w:val="C92C4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1F1E7D48"/>
    <w:multiLevelType w:val="hybridMultilevel"/>
    <w:tmpl w:val="FE884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1FDD1CE4"/>
    <w:multiLevelType w:val="hybridMultilevel"/>
    <w:tmpl w:val="B3485C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nsid w:val="201C07E7"/>
    <w:multiLevelType w:val="multilevel"/>
    <w:tmpl w:val="4DC25E5A"/>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785" w:hanging="360"/>
      </w:pPr>
      <w:rPr>
        <w:rFonts w:ascii="Tahoma" w:eastAsia="Tahoma" w:hAnsi="Tahoma" w:cs="Tahoma" w:hint="default"/>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6">
    <w:nsid w:val="201E65B5"/>
    <w:multiLevelType w:val="hybridMultilevel"/>
    <w:tmpl w:val="4E2072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224324B6"/>
    <w:multiLevelType w:val="hybridMultilevel"/>
    <w:tmpl w:val="E94A7F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23B80982"/>
    <w:multiLevelType w:val="hybridMultilevel"/>
    <w:tmpl w:val="E8C46D86"/>
    <w:lvl w:ilvl="0" w:tplc="1EFAD892">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9">
    <w:nsid w:val="23C57F44"/>
    <w:multiLevelType w:val="multilevel"/>
    <w:tmpl w:val="655296EE"/>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b/>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0">
    <w:nsid w:val="24574C77"/>
    <w:multiLevelType w:val="multilevel"/>
    <w:tmpl w:val="74EE357C"/>
    <w:lvl w:ilvl="0">
      <w:start w:val="1"/>
      <w:numFmt w:val="lowerLetter"/>
      <w:lvlText w:val="%1."/>
      <w:lvlJc w:val="left"/>
      <w:pPr>
        <w:ind w:left="720" w:hanging="360"/>
      </w:pPr>
    </w:lvl>
    <w:lvl w:ilvl="1">
      <w:start w:val="1"/>
      <w:numFmt w:val="lowerLetter"/>
      <w:lvlText w:val="%2."/>
      <w:lvlJc w:val="left"/>
      <w:pPr>
        <w:ind w:left="644" w:hanging="359"/>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247E1C6E"/>
    <w:multiLevelType w:val="hybridMultilevel"/>
    <w:tmpl w:val="98741E32"/>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nsid w:val="24B32B58"/>
    <w:multiLevelType w:val="hybridMultilevel"/>
    <w:tmpl w:val="1070DF40"/>
    <w:lvl w:ilvl="0" w:tplc="04220001">
      <w:start w:val="1"/>
      <w:numFmt w:val="bullet"/>
      <w:lvlText w:val=""/>
      <w:lvlJc w:val="left"/>
      <w:pPr>
        <w:ind w:left="1400" w:hanging="360"/>
      </w:pPr>
      <w:rPr>
        <w:rFonts w:ascii="Symbol" w:hAnsi="Symbol"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63">
    <w:nsid w:val="254A4DD2"/>
    <w:multiLevelType w:val="multilevel"/>
    <w:tmpl w:val="7FE017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258462FC"/>
    <w:multiLevelType w:val="multilevel"/>
    <w:tmpl w:val="366E9B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25C477AA"/>
    <w:multiLevelType w:val="hybridMultilevel"/>
    <w:tmpl w:val="F4EC8D08"/>
    <w:lvl w:ilvl="0" w:tplc="1BC23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266830AB"/>
    <w:multiLevelType w:val="hybridMultilevel"/>
    <w:tmpl w:val="9B1CFF96"/>
    <w:lvl w:ilvl="0" w:tplc="04220019">
      <w:start w:val="1"/>
      <w:numFmt w:val="lowerLetter"/>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7">
    <w:nsid w:val="267A51AC"/>
    <w:multiLevelType w:val="multilevel"/>
    <w:tmpl w:val="0592F2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nsid w:val="27360230"/>
    <w:multiLevelType w:val="hybridMultilevel"/>
    <w:tmpl w:val="CE7AB5D4"/>
    <w:lvl w:ilvl="0" w:tplc="D0ACF6E2">
      <w:start w:val="1"/>
      <w:numFmt w:val="bullet"/>
      <w:lvlText w:val="-"/>
      <w:lvlJc w:val="left"/>
      <w:pPr>
        <w:ind w:left="720" w:hanging="360"/>
      </w:pPr>
      <w:rPr>
        <w:rFonts w:ascii="Tahoma" w:eastAsia="Tahoma" w:hAnsi="Tahoma" w:cs="Tahoma"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nsid w:val="27593AB5"/>
    <w:multiLevelType w:val="hybridMultilevel"/>
    <w:tmpl w:val="F4EA43E2"/>
    <w:lvl w:ilvl="0" w:tplc="04220019">
      <w:start w:val="1"/>
      <w:numFmt w:val="lowerLetter"/>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0">
    <w:nsid w:val="27F779BB"/>
    <w:multiLevelType w:val="multilevel"/>
    <w:tmpl w:val="8F3469FA"/>
    <w:lvl w:ilvl="0">
      <w:start w:val="1"/>
      <w:numFmt w:val="bullet"/>
      <w:lvlText w:val="●"/>
      <w:lvlJc w:val="left"/>
      <w:pPr>
        <w:ind w:left="1140" w:hanging="360"/>
      </w:pPr>
      <w:rPr>
        <w:rFonts w:ascii="Noto Sans Symbols" w:eastAsia="Noto Sans Symbols" w:hAnsi="Noto Sans Symbols" w:cs="Noto Sans Symbols"/>
      </w:rPr>
    </w:lvl>
    <w:lvl w:ilvl="1">
      <w:start w:val="1"/>
      <w:numFmt w:val="bullet"/>
      <w:lvlText w:val="o"/>
      <w:lvlJc w:val="left"/>
      <w:pPr>
        <w:ind w:left="1860" w:hanging="360"/>
      </w:pPr>
      <w:rPr>
        <w:rFonts w:ascii="Courier New" w:eastAsia="Courier New" w:hAnsi="Courier New" w:cs="Courier New"/>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71">
    <w:nsid w:val="282B3F40"/>
    <w:multiLevelType w:val="hybridMultilevel"/>
    <w:tmpl w:val="AAAE7AE4"/>
    <w:lvl w:ilvl="0" w:tplc="B9FA454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28DA7CCA"/>
    <w:multiLevelType w:val="hybridMultilevel"/>
    <w:tmpl w:val="6AC0DB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nsid w:val="29990F0D"/>
    <w:multiLevelType w:val="hybridMultilevel"/>
    <w:tmpl w:val="1C1CB7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29F146FC"/>
    <w:multiLevelType w:val="multilevel"/>
    <w:tmpl w:val="C97056E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5">
    <w:nsid w:val="2A39113A"/>
    <w:multiLevelType w:val="hybridMultilevel"/>
    <w:tmpl w:val="2984F2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6">
    <w:nsid w:val="2B3B306E"/>
    <w:multiLevelType w:val="hybridMultilevel"/>
    <w:tmpl w:val="348674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nsid w:val="2B45206C"/>
    <w:multiLevelType w:val="hybridMultilevel"/>
    <w:tmpl w:val="E14A7C4A"/>
    <w:lvl w:ilvl="0" w:tplc="0422000F">
      <w:start w:val="1"/>
      <w:numFmt w:val="decimal"/>
      <w:lvlText w:val="%1."/>
      <w:lvlJc w:val="left"/>
      <w:pPr>
        <w:ind w:left="789" w:hanging="360"/>
      </w:pPr>
      <w:rPr>
        <w:rFonts w:hint="default"/>
      </w:rPr>
    </w:lvl>
    <w:lvl w:ilvl="1" w:tplc="04220003" w:tentative="1">
      <w:start w:val="1"/>
      <w:numFmt w:val="bullet"/>
      <w:lvlText w:val="o"/>
      <w:lvlJc w:val="left"/>
      <w:pPr>
        <w:ind w:left="1509" w:hanging="360"/>
      </w:pPr>
      <w:rPr>
        <w:rFonts w:ascii="Courier New" w:hAnsi="Courier New" w:cs="Courier New" w:hint="default"/>
      </w:rPr>
    </w:lvl>
    <w:lvl w:ilvl="2" w:tplc="04220005" w:tentative="1">
      <w:start w:val="1"/>
      <w:numFmt w:val="bullet"/>
      <w:lvlText w:val=""/>
      <w:lvlJc w:val="left"/>
      <w:pPr>
        <w:ind w:left="2229" w:hanging="360"/>
      </w:pPr>
      <w:rPr>
        <w:rFonts w:ascii="Wingdings" w:hAnsi="Wingdings" w:hint="default"/>
      </w:rPr>
    </w:lvl>
    <w:lvl w:ilvl="3" w:tplc="04220001" w:tentative="1">
      <w:start w:val="1"/>
      <w:numFmt w:val="bullet"/>
      <w:lvlText w:val=""/>
      <w:lvlJc w:val="left"/>
      <w:pPr>
        <w:ind w:left="2949" w:hanging="360"/>
      </w:pPr>
      <w:rPr>
        <w:rFonts w:ascii="Symbol" w:hAnsi="Symbol" w:hint="default"/>
      </w:rPr>
    </w:lvl>
    <w:lvl w:ilvl="4" w:tplc="04220003" w:tentative="1">
      <w:start w:val="1"/>
      <w:numFmt w:val="bullet"/>
      <w:lvlText w:val="o"/>
      <w:lvlJc w:val="left"/>
      <w:pPr>
        <w:ind w:left="3669" w:hanging="360"/>
      </w:pPr>
      <w:rPr>
        <w:rFonts w:ascii="Courier New" w:hAnsi="Courier New" w:cs="Courier New" w:hint="default"/>
      </w:rPr>
    </w:lvl>
    <w:lvl w:ilvl="5" w:tplc="04220005" w:tentative="1">
      <w:start w:val="1"/>
      <w:numFmt w:val="bullet"/>
      <w:lvlText w:val=""/>
      <w:lvlJc w:val="left"/>
      <w:pPr>
        <w:ind w:left="4389" w:hanging="360"/>
      </w:pPr>
      <w:rPr>
        <w:rFonts w:ascii="Wingdings" w:hAnsi="Wingdings" w:hint="default"/>
      </w:rPr>
    </w:lvl>
    <w:lvl w:ilvl="6" w:tplc="04220001" w:tentative="1">
      <w:start w:val="1"/>
      <w:numFmt w:val="bullet"/>
      <w:lvlText w:val=""/>
      <w:lvlJc w:val="left"/>
      <w:pPr>
        <w:ind w:left="5109" w:hanging="360"/>
      </w:pPr>
      <w:rPr>
        <w:rFonts w:ascii="Symbol" w:hAnsi="Symbol" w:hint="default"/>
      </w:rPr>
    </w:lvl>
    <w:lvl w:ilvl="7" w:tplc="04220003" w:tentative="1">
      <w:start w:val="1"/>
      <w:numFmt w:val="bullet"/>
      <w:lvlText w:val="o"/>
      <w:lvlJc w:val="left"/>
      <w:pPr>
        <w:ind w:left="5829" w:hanging="360"/>
      </w:pPr>
      <w:rPr>
        <w:rFonts w:ascii="Courier New" w:hAnsi="Courier New" w:cs="Courier New" w:hint="default"/>
      </w:rPr>
    </w:lvl>
    <w:lvl w:ilvl="8" w:tplc="04220005" w:tentative="1">
      <w:start w:val="1"/>
      <w:numFmt w:val="bullet"/>
      <w:lvlText w:val=""/>
      <w:lvlJc w:val="left"/>
      <w:pPr>
        <w:ind w:left="6549" w:hanging="360"/>
      </w:pPr>
      <w:rPr>
        <w:rFonts w:ascii="Wingdings" w:hAnsi="Wingdings" w:hint="default"/>
      </w:rPr>
    </w:lvl>
  </w:abstractNum>
  <w:abstractNum w:abstractNumId="78">
    <w:nsid w:val="2C142F8C"/>
    <w:multiLevelType w:val="multilevel"/>
    <w:tmpl w:val="712ACDF2"/>
    <w:lvl w:ilvl="0">
      <w:start w:val="1"/>
      <w:numFmt w:val="decimal"/>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9">
    <w:nsid w:val="2D58519F"/>
    <w:multiLevelType w:val="hybridMultilevel"/>
    <w:tmpl w:val="18920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2E3E4BE3"/>
    <w:multiLevelType w:val="hybridMultilevel"/>
    <w:tmpl w:val="602AC58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1">
    <w:nsid w:val="302716D6"/>
    <w:multiLevelType w:val="hybridMultilevel"/>
    <w:tmpl w:val="6952CE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nsid w:val="338C39FD"/>
    <w:multiLevelType w:val="hybridMultilevel"/>
    <w:tmpl w:val="ACE0C1D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3">
    <w:nsid w:val="338C3C91"/>
    <w:multiLevelType w:val="multilevel"/>
    <w:tmpl w:val="6CB6EF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4">
    <w:nsid w:val="33AC1D34"/>
    <w:multiLevelType w:val="hybridMultilevel"/>
    <w:tmpl w:val="74067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503770B"/>
    <w:multiLevelType w:val="hybridMultilevel"/>
    <w:tmpl w:val="668ED564"/>
    <w:lvl w:ilvl="0" w:tplc="0419000F">
      <w:start w:val="1"/>
      <w:numFmt w:val="decimal"/>
      <w:lvlText w:val="%1."/>
      <w:lvlJc w:val="left"/>
      <w:pPr>
        <w:ind w:left="1068" w:hanging="360"/>
      </w:pPr>
      <w:rPr>
        <w:b w:val="0"/>
      </w:rPr>
    </w:lvl>
    <w:lvl w:ilvl="1" w:tplc="04190019">
      <w:start w:val="1"/>
      <w:numFmt w:val="lowerLetter"/>
      <w:lvlText w:val="%2."/>
      <w:lvlJc w:val="left"/>
      <w:pPr>
        <w:ind w:left="1788" w:hanging="360"/>
      </w:pPr>
    </w:lvl>
    <w:lvl w:ilvl="2" w:tplc="75082B6E">
      <w:start w:val="1"/>
      <w:numFmt w:val="decimal"/>
      <w:lvlText w:val="%3."/>
      <w:lvlJc w:val="left"/>
      <w:pPr>
        <w:ind w:left="2688" w:hanging="360"/>
      </w:pPr>
      <w:rPr>
        <w:rFonts w:hint="default"/>
      </w:r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6">
    <w:nsid w:val="35C8723A"/>
    <w:multiLevelType w:val="hybridMultilevel"/>
    <w:tmpl w:val="7C568272"/>
    <w:lvl w:ilvl="0" w:tplc="04220001">
      <w:start w:val="1"/>
      <w:numFmt w:val="bullet"/>
      <w:lvlText w:val=""/>
      <w:lvlJc w:val="left"/>
      <w:pPr>
        <w:ind w:left="1068" w:hanging="360"/>
      </w:pPr>
      <w:rPr>
        <w:rFonts w:ascii="Symbol" w:hAnsi="Symbol" w:hint="default"/>
        <w:b w:val="0"/>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87">
    <w:nsid w:val="361E6810"/>
    <w:multiLevelType w:val="multilevel"/>
    <w:tmpl w:val="1428A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nsid w:val="377D667F"/>
    <w:multiLevelType w:val="hybridMultilevel"/>
    <w:tmpl w:val="E736C9B0"/>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89">
    <w:nsid w:val="37E04626"/>
    <w:multiLevelType w:val="multilevel"/>
    <w:tmpl w:val="E7D43058"/>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0">
    <w:nsid w:val="380C5704"/>
    <w:multiLevelType w:val="hybridMultilevel"/>
    <w:tmpl w:val="F8988AE8"/>
    <w:lvl w:ilvl="0" w:tplc="04220001">
      <w:start w:val="1"/>
      <w:numFmt w:val="bullet"/>
      <w:lvlText w:val=""/>
      <w:lvlJc w:val="left"/>
      <w:pPr>
        <w:ind w:left="1501" w:hanging="360"/>
      </w:pPr>
      <w:rPr>
        <w:rFonts w:ascii="Symbol" w:hAnsi="Symbol" w:hint="default"/>
      </w:rPr>
    </w:lvl>
    <w:lvl w:ilvl="1" w:tplc="04220003" w:tentative="1">
      <w:start w:val="1"/>
      <w:numFmt w:val="bullet"/>
      <w:lvlText w:val="o"/>
      <w:lvlJc w:val="left"/>
      <w:pPr>
        <w:ind w:left="2221" w:hanging="360"/>
      </w:pPr>
      <w:rPr>
        <w:rFonts w:ascii="Courier New" w:hAnsi="Courier New" w:cs="Courier New" w:hint="default"/>
      </w:rPr>
    </w:lvl>
    <w:lvl w:ilvl="2" w:tplc="04220005" w:tentative="1">
      <w:start w:val="1"/>
      <w:numFmt w:val="bullet"/>
      <w:lvlText w:val=""/>
      <w:lvlJc w:val="left"/>
      <w:pPr>
        <w:ind w:left="2941" w:hanging="360"/>
      </w:pPr>
      <w:rPr>
        <w:rFonts w:ascii="Wingdings" w:hAnsi="Wingdings" w:hint="default"/>
      </w:rPr>
    </w:lvl>
    <w:lvl w:ilvl="3" w:tplc="04220001" w:tentative="1">
      <w:start w:val="1"/>
      <w:numFmt w:val="bullet"/>
      <w:lvlText w:val=""/>
      <w:lvlJc w:val="left"/>
      <w:pPr>
        <w:ind w:left="3661" w:hanging="360"/>
      </w:pPr>
      <w:rPr>
        <w:rFonts w:ascii="Symbol" w:hAnsi="Symbol" w:hint="default"/>
      </w:rPr>
    </w:lvl>
    <w:lvl w:ilvl="4" w:tplc="04220003" w:tentative="1">
      <w:start w:val="1"/>
      <w:numFmt w:val="bullet"/>
      <w:lvlText w:val="o"/>
      <w:lvlJc w:val="left"/>
      <w:pPr>
        <w:ind w:left="4381" w:hanging="360"/>
      </w:pPr>
      <w:rPr>
        <w:rFonts w:ascii="Courier New" w:hAnsi="Courier New" w:cs="Courier New" w:hint="default"/>
      </w:rPr>
    </w:lvl>
    <w:lvl w:ilvl="5" w:tplc="04220005" w:tentative="1">
      <w:start w:val="1"/>
      <w:numFmt w:val="bullet"/>
      <w:lvlText w:val=""/>
      <w:lvlJc w:val="left"/>
      <w:pPr>
        <w:ind w:left="5101" w:hanging="360"/>
      </w:pPr>
      <w:rPr>
        <w:rFonts w:ascii="Wingdings" w:hAnsi="Wingdings" w:hint="default"/>
      </w:rPr>
    </w:lvl>
    <w:lvl w:ilvl="6" w:tplc="04220001" w:tentative="1">
      <w:start w:val="1"/>
      <w:numFmt w:val="bullet"/>
      <w:lvlText w:val=""/>
      <w:lvlJc w:val="left"/>
      <w:pPr>
        <w:ind w:left="5821" w:hanging="360"/>
      </w:pPr>
      <w:rPr>
        <w:rFonts w:ascii="Symbol" w:hAnsi="Symbol" w:hint="default"/>
      </w:rPr>
    </w:lvl>
    <w:lvl w:ilvl="7" w:tplc="04220003" w:tentative="1">
      <w:start w:val="1"/>
      <w:numFmt w:val="bullet"/>
      <w:lvlText w:val="o"/>
      <w:lvlJc w:val="left"/>
      <w:pPr>
        <w:ind w:left="6541" w:hanging="360"/>
      </w:pPr>
      <w:rPr>
        <w:rFonts w:ascii="Courier New" w:hAnsi="Courier New" w:cs="Courier New" w:hint="default"/>
      </w:rPr>
    </w:lvl>
    <w:lvl w:ilvl="8" w:tplc="04220005" w:tentative="1">
      <w:start w:val="1"/>
      <w:numFmt w:val="bullet"/>
      <w:lvlText w:val=""/>
      <w:lvlJc w:val="left"/>
      <w:pPr>
        <w:ind w:left="7261" w:hanging="360"/>
      </w:pPr>
      <w:rPr>
        <w:rFonts w:ascii="Wingdings" w:hAnsi="Wingdings" w:hint="default"/>
      </w:rPr>
    </w:lvl>
  </w:abstractNum>
  <w:abstractNum w:abstractNumId="91">
    <w:nsid w:val="3BA0253A"/>
    <w:multiLevelType w:val="hybridMultilevel"/>
    <w:tmpl w:val="BBF89AFA"/>
    <w:lvl w:ilvl="0" w:tplc="C33435CE">
      <w:start w:val="4"/>
      <w:numFmt w:val="decimal"/>
      <w:lvlText w:val="%1."/>
      <w:lvlJc w:val="left"/>
      <w:pPr>
        <w:ind w:left="1068"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nsid w:val="3BB26D1A"/>
    <w:multiLevelType w:val="multilevel"/>
    <w:tmpl w:val="12CC8624"/>
    <w:lvl w:ilvl="0">
      <w:start w:val="1"/>
      <w:numFmt w:val="decimal"/>
      <w:lvlText w:val="%1."/>
      <w:lvlJc w:val="left"/>
      <w:pPr>
        <w:ind w:left="644" w:hanging="360"/>
      </w:pPr>
    </w:lvl>
    <w:lvl w:ilvl="1">
      <w:start w:val="1"/>
      <w:numFmt w:val="bullet"/>
      <w:lvlText w:val=""/>
      <w:lvlJc w:val="left"/>
      <w:pPr>
        <w:ind w:left="1364" w:hanging="360"/>
      </w:pPr>
      <w:rPr>
        <w:rFonts w:ascii="Symbol" w:hAnsi="Symbol" w:hint="default"/>
      </w:rPr>
    </w:lvl>
    <w:lvl w:ilvl="2">
      <w:start w:val="1"/>
      <w:numFmt w:val="lowerRoman"/>
      <w:lvlText w:val="%3."/>
      <w:lvlJc w:val="right"/>
      <w:pPr>
        <w:ind w:left="2084" w:hanging="180"/>
      </w:pPr>
    </w:lvl>
    <w:lvl w:ilvl="3">
      <w:start w:val="1"/>
      <w:numFmt w:val="decimal"/>
      <w:lvlText w:val="%4."/>
      <w:lvlJc w:val="left"/>
      <w:pPr>
        <w:ind w:left="785" w:hanging="360"/>
      </w:pPr>
      <w:rPr>
        <w:rFonts w:ascii="Tahoma" w:eastAsia="Tahoma" w:hAnsi="Tahoma" w:cs="Tahoma"/>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3">
    <w:nsid w:val="3C3862D0"/>
    <w:multiLevelType w:val="multilevel"/>
    <w:tmpl w:val="0ECE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3D4C5F04"/>
    <w:multiLevelType w:val="hybridMultilevel"/>
    <w:tmpl w:val="641847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5">
    <w:nsid w:val="3F0561E5"/>
    <w:multiLevelType w:val="hybridMultilevel"/>
    <w:tmpl w:val="2242C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0AE12BC"/>
    <w:multiLevelType w:val="hybridMultilevel"/>
    <w:tmpl w:val="E004BEA2"/>
    <w:lvl w:ilvl="0" w:tplc="0422000F">
      <w:start w:val="1"/>
      <w:numFmt w:val="decimal"/>
      <w:lvlText w:val="%1."/>
      <w:lvlJc w:val="left"/>
      <w:pPr>
        <w:ind w:left="862" w:hanging="360"/>
      </w:pPr>
    </w:lvl>
    <w:lvl w:ilvl="1" w:tplc="04220019">
      <w:start w:val="1"/>
      <w:numFmt w:val="lowerLetter"/>
      <w:lvlText w:val="%2."/>
      <w:lvlJc w:val="left"/>
      <w:pPr>
        <w:ind w:left="1582" w:hanging="360"/>
      </w:pPr>
    </w:lvl>
    <w:lvl w:ilvl="2" w:tplc="0422001B">
      <w:start w:val="1"/>
      <w:numFmt w:val="lowerRoman"/>
      <w:lvlText w:val="%3."/>
      <w:lvlJc w:val="right"/>
      <w:pPr>
        <w:ind w:left="2302" w:hanging="180"/>
      </w:pPr>
    </w:lvl>
    <w:lvl w:ilvl="3" w:tplc="0422000F">
      <w:start w:val="1"/>
      <w:numFmt w:val="decimal"/>
      <w:lvlText w:val="%4."/>
      <w:lvlJc w:val="left"/>
      <w:pPr>
        <w:ind w:left="3022" w:hanging="360"/>
      </w:pPr>
    </w:lvl>
    <w:lvl w:ilvl="4" w:tplc="04220019">
      <w:start w:val="1"/>
      <w:numFmt w:val="lowerLetter"/>
      <w:lvlText w:val="%5."/>
      <w:lvlJc w:val="left"/>
      <w:pPr>
        <w:ind w:left="3742" w:hanging="360"/>
      </w:pPr>
    </w:lvl>
    <w:lvl w:ilvl="5" w:tplc="0422001B">
      <w:start w:val="1"/>
      <w:numFmt w:val="lowerRoman"/>
      <w:lvlText w:val="%6."/>
      <w:lvlJc w:val="right"/>
      <w:pPr>
        <w:ind w:left="4462" w:hanging="180"/>
      </w:pPr>
    </w:lvl>
    <w:lvl w:ilvl="6" w:tplc="0422000F">
      <w:start w:val="1"/>
      <w:numFmt w:val="decimal"/>
      <w:lvlText w:val="%7."/>
      <w:lvlJc w:val="left"/>
      <w:pPr>
        <w:ind w:left="5182" w:hanging="360"/>
      </w:pPr>
    </w:lvl>
    <w:lvl w:ilvl="7" w:tplc="04220019">
      <w:start w:val="1"/>
      <w:numFmt w:val="lowerLetter"/>
      <w:lvlText w:val="%8."/>
      <w:lvlJc w:val="left"/>
      <w:pPr>
        <w:ind w:left="5902" w:hanging="360"/>
      </w:pPr>
    </w:lvl>
    <w:lvl w:ilvl="8" w:tplc="0422001B">
      <w:start w:val="1"/>
      <w:numFmt w:val="lowerRoman"/>
      <w:lvlText w:val="%9."/>
      <w:lvlJc w:val="right"/>
      <w:pPr>
        <w:ind w:left="6622" w:hanging="180"/>
      </w:pPr>
    </w:lvl>
  </w:abstractNum>
  <w:abstractNum w:abstractNumId="97">
    <w:nsid w:val="40E2701E"/>
    <w:multiLevelType w:val="hybridMultilevel"/>
    <w:tmpl w:val="0144DA9E"/>
    <w:lvl w:ilvl="0" w:tplc="04220017">
      <w:start w:val="1"/>
      <w:numFmt w:val="lowerLetter"/>
      <w:lvlText w:val="%1)"/>
      <w:lvlJc w:val="left"/>
      <w:pPr>
        <w:ind w:left="1068" w:hanging="360"/>
      </w:p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8">
    <w:nsid w:val="418C4B77"/>
    <w:multiLevelType w:val="multilevel"/>
    <w:tmpl w:val="9A38E5C2"/>
    <w:lvl w:ilvl="0">
      <w:start w:val="1"/>
      <w:numFmt w:val="lowerLetter"/>
      <w:lvlText w:val="%1."/>
      <w:lvlJc w:val="left"/>
      <w:pPr>
        <w:ind w:left="1146" w:hanging="360"/>
      </w:pPr>
    </w:lvl>
    <w:lvl w:ilvl="1">
      <w:start w:val="1"/>
      <w:numFmt w:val="lowerLetter"/>
      <w:lvlText w:val="%2."/>
      <w:lvlJc w:val="left"/>
      <w:pPr>
        <w:ind w:left="1866" w:hanging="360"/>
      </w:pPr>
      <w:rPr>
        <w:b/>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9">
    <w:nsid w:val="44C048D7"/>
    <w:multiLevelType w:val="hybridMultilevel"/>
    <w:tmpl w:val="6952CE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44CF090A"/>
    <w:multiLevelType w:val="hybridMultilevel"/>
    <w:tmpl w:val="E76A8D16"/>
    <w:lvl w:ilvl="0" w:tplc="393638D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4E0794A"/>
    <w:multiLevelType w:val="hybridMultilevel"/>
    <w:tmpl w:val="9B92A97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nsid w:val="450C178F"/>
    <w:multiLevelType w:val="hybridMultilevel"/>
    <w:tmpl w:val="709478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nsid w:val="45A34BA0"/>
    <w:multiLevelType w:val="hybridMultilevel"/>
    <w:tmpl w:val="E58481EC"/>
    <w:lvl w:ilvl="0" w:tplc="04220001">
      <w:start w:val="1"/>
      <w:numFmt w:val="bullet"/>
      <w:lvlText w:val=""/>
      <w:lvlJc w:val="left"/>
      <w:pPr>
        <w:ind w:left="1515" w:hanging="360"/>
      </w:pPr>
      <w:rPr>
        <w:rFonts w:ascii="Symbol" w:hAnsi="Symbol" w:hint="default"/>
      </w:rPr>
    </w:lvl>
    <w:lvl w:ilvl="1" w:tplc="04220003">
      <w:start w:val="1"/>
      <w:numFmt w:val="bullet"/>
      <w:lvlText w:val="o"/>
      <w:lvlJc w:val="left"/>
      <w:pPr>
        <w:ind w:left="2235" w:hanging="360"/>
      </w:pPr>
      <w:rPr>
        <w:rFonts w:ascii="Courier New" w:hAnsi="Courier New" w:cs="Courier New" w:hint="default"/>
      </w:rPr>
    </w:lvl>
    <w:lvl w:ilvl="2" w:tplc="04220005">
      <w:start w:val="1"/>
      <w:numFmt w:val="bullet"/>
      <w:lvlText w:val=""/>
      <w:lvlJc w:val="left"/>
      <w:pPr>
        <w:ind w:left="2955" w:hanging="360"/>
      </w:pPr>
      <w:rPr>
        <w:rFonts w:ascii="Wingdings" w:hAnsi="Wingdings" w:hint="default"/>
      </w:rPr>
    </w:lvl>
    <w:lvl w:ilvl="3" w:tplc="04220001">
      <w:start w:val="1"/>
      <w:numFmt w:val="bullet"/>
      <w:lvlText w:val=""/>
      <w:lvlJc w:val="left"/>
      <w:pPr>
        <w:ind w:left="3675" w:hanging="360"/>
      </w:pPr>
      <w:rPr>
        <w:rFonts w:ascii="Symbol" w:hAnsi="Symbol" w:hint="default"/>
      </w:rPr>
    </w:lvl>
    <w:lvl w:ilvl="4" w:tplc="04220003">
      <w:start w:val="1"/>
      <w:numFmt w:val="bullet"/>
      <w:lvlText w:val="o"/>
      <w:lvlJc w:val="left"/>
      <w:pPr>
        <w:ind w:left="4395" w:hanging="360"/>
      </w:pPr>
      <w:rPr>
        <w:rFonts w:ascii="Courier New" w:hAnsi="Courier New" w:cs="Courier New" w:hint="default"/>
      </w:rPr>
    </w:lvl>
    <w:lvl w:ilvl="5" w:tplc="04220005">
      <w:start w:val="1"/>
      <w:numFmt w:val="bullet"/>
      <w:lvlText w:val=""/>
      <w:lvlJc w:val="left"/>
      <w:pPr>
        <w:ind w:left="5115" w:hanging="360"/>
      </w:pPr>
      <w:rPr>
        <w:rFonts w:ascii="Wingdings" w:hAnsi="Wingdings" w:hint="default"/>
      </w:rPr>
    </w:lvl>
    <w:lvl w:ilvl="6" w:tplc="04220001">
      <w:start w:val="1"/>
      <w:numFmt w:val="bullet"/>
      <w:lvlText w:val=""/>
      <w:lvlJc w:val="left"/>
      <w:pPr>
        <w:ind w:left="5835" w:hanging="360"/>
      </w:pPr>
      <w:rPr>
        <w:rFonts w:ascii="Symbol" w:hAnsi="Symbol" w:hint="default"/>
      </w:rPr>
    </w:lvl>
    <w:lvl w:ilvl="7" w:tplc="04220003">
      <w:start w:val="1"/>
      <w:numFmt w:val="bullet"/>
      <w:lvlText w:val="o"/>
      <w:lvlJc w:val="left"/>
      <w:pPr>
        <w:ind w:left="6555" w:hanging="360"/>
      </w:pPr>
      <w:rPr>
        <w:rFonts w:ascii="Courier New" w:hAnsi="Courier New" w:cs="Courier New" w:hint="default"/>
      </w:rPr>
    </w:lvl>
    <w:lvl w:ilvl="8" w:tplc="04220005">
      <w:start w:val="1"/>
      <w:numFmt w:val="bullet"/>
      <w:lvlText w:val=""/>
      <w:lvlJc w:val="left"/>
      <w:pPr>
        <w:ind w:left="7275" w:hanging="360"/>
      </w:pPr>
      <w:rPr>
        <w:rFonts w:ascii="Wingdings" w:hAnsi="Wingdings" w:hint="default"/>
      </w:rPr>
    </w:lvl>
  </w:abstractNum>
  <w:abstractNum w:abstractNumId="104">
    <w:nsid w:val="46020F5A"/>
    <w:multiLevelType w:val="hybridMultilevel"/>
    <w:tmpl w:val="09320EA6"/>
    <w:lvl w:ilvl="0" w:tplc="04220001">
      <w:start w:val="1"/>
      <w:numFmt w:val="bullet"/>
      <w:lvlText w:val=""/>
      <w:lvlJc w:val="left"/>
      <w:pPr>
        <w:ind w:left="789" w:hanging="360"/>
      </w:pPr>
      <w:rPr>
        <w:rFonts w:ascii="Symbol" w:hAnsi="Symbol" w:hint="default"/>
      </w:rPr>
    </w:lvl>
    <w:lvl w:ilvl="1" w:tplc="04220003" w:tentative="1">
      <w:start w:val="1"/>
      <w:numFmt w:val="bullet"/>
      <w:lvlText w:val="o"/>
      <w:lvlJc w:val="left"/>
      <w:pPr>
        <w:ind w:left="1509" w:hanging="360"/>
      </w:pPr>
      <w:rPr>
        <w:rFonts w:ascii="Courier New" w:hAnsi="Courier New" w:cs="Courier New" w:hint="default"/>
      </w:rPr>
    </w:lvl>
    <w:lvl w:ilvl="2" w:tplc="04220005" w:tentative="1">
      <w:start w:val="1"/>
      <w:numFmt w:val="bullet"/>
      <w:lvlText w:val=""/>
      <w:lvlJc w:val="left"/>
      <w:pPr>
        <w:ind w:left="2229" w:hanging="360"/>
      </w:pPr>
      <w:rPr>
        <w:rFonts w:ascii="Wingdings" w:hAnsi="Wingdings" w:hint="default"/>
      </w:rPr>
    </w:lvl>
    <w:lvl w:ilvl="3" w:tplc="04220001" w:tentative="1">
      <w:start w:val="1"/>
      <w:numFmt w:val="bullet"/>
      <w:lvlText w:val=""/>
      <w:lvlJc w:val="left"/>
      <w:pPr>
        <w:ind w:left="2949" w:hanging="360"/>
      </w:pPr>
      <w:rPr>
        <w:rFonts w:ascii="Symbol" w:hAnsi="Symbol" w:hint="default"/>
      </w:rPr>
    </w:lvl>
    <w:lvl w:ilvl="4" w:tplc="04220003" w:tentative="1">
      <w:start w:val="1"/>
      <w:numFmt w:val="bullet"/>
      <w:lvlText w:val="o"/>
      <w:lvlJc w:val="left"/>
      <w:pPr>
        <w:ind w:left="3669" w:hanging="360"/>
      </w:pPr>
      <w:rPr>
        <w:rFonts w:ascii="Courier New" w:hAnsi="Courier New" w:cs="Courier New" w:hint="default"/>
      </w:rPr>
    </w:lvl>
    <w:lvl w:ilvl="5" w:tplc="04220005" w:tentative="1">
      <w:start w:val="1"/>
      <w:numFmt w:val="bullet"/>
      <w:lvlText w:val=""/>
      <w:lvlJc w:val="left"/>
      <w:pPr>
        <w:ind w:left="4389" w:hanging="360"/>
      </w:pPr>
      <w:rPr>
        <w:rFonts w:ascii="Wingdings" w:hAnsi="Wingdings" w:hint="default"/>
      </w:rPr>
    </w:lvl>
    <w:lvl w:ilvl="6" w:tplc="04220001" w:tentative="1">
      <w:start w:val="1"/>
      <w:numFmt w:val="bullet"/>
      <w:lvlText w:val=""/>
      <w:lvlJc w:val="left"/>
      <w:pPr>
        <w:ind w:left="5109" w:hanging="360"/>
      </w:pPr>
      <w:rPr>
        <w:rFonts w:ascii="Symbol" w:hAnsi="Symbol" w:hint="default"/>
      </w:rPr>
    </w:lvl>
    <w:lvl w:ilvl="7" w:tplc="04220003" w:tentative="1">
      <w:start w:val="1"/>
      <w:numFmt w:val="bullet"/>
      <w:lvlText w:val="o"/>
      <w:lvlJc w:val="left"/>
      <w:pPr>
        <w:ind w:left="5829" w:hanging="360"/>
      </w:pPr>
      <w:rPr>
        <w:rFonts w:ascii="Courier New" w:hAnsi="Courier New" w:cs="Courier New" w:hint="default"/>
      </w:rPr>
    </w:lvl>
    <w:lvl w:ilvl="8" w:tplc="04220005" w:tentative="1">
      <w:start w:val="1"/>
      <w:numFmt w:val="bullet"/>
      <w:lvlText w:val=""/>
      <w:lvlJc w:val="left"/>
      <w:pPr>
        <w:ind w:left="6549" w:hanging="360"/>
      </w:pPr>
      <w:rPr>
        <w:rFonts w:ascii="Wingdings" w:hAnsi="Wingdings" w:hint="default"/>
      </w:rPr>
    </w:lvl>
  </w:abstractNum>
  <w:abstractNum w:abstractNumId="105">
    <w:nsid w:val="466C6A53"/>
    <w:multiLevelType w:val="hybridMultilevel"/>
    <w:tmpl w:val="936CFCB6"/>
    <w:lvl w:ilvl="0" w:tplc="04220001">
      <w:start w:val="1"/>
      <w:numFmt w:val="bullet"/>
      <w:lvlText w:val=""/>
      <w:lvlJc w:val="left"/>
      <w:pPr>
        <w:ind w:left="1724" w:hanging="360"/>
      </w:pPr>
      <w:rPr>
        <w:rFonts w:ascii="Symbol" w:hAnsi="Symbol" w:hint="default"/>
      </w:rPr>
    </w:lvl>
    <w:lvl w:ilvl="1" w:tplc="04220003">
      <w:start w:val="1"/>
      <w:numFmt w:val="bullet"/>
      <w:lvlText w:val="o"/>
      <w:lvlJc w:val="left"/>
      <w:pPr>
        <w:ind w:left="2444" w:hanging="360"/>
      </w:pPr>
      <w:rPr>
        <w:rFonts w:ascii="Courier New" w:hAnsi="Courier New" w:cs="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cs="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cs="Courier New" w:hint="default"/>
      </w:rPr>
    </w:lvl>
    <w:lvl w:ilvl="8" w:tplc="04220005">
      <w:start w:val="1"/>
      <w:numFmt w:val="bullet"/>
      <w:lvlText w:val=""/>
      <w:lvlJc w:val="left"/>
      <w:pPr>
        <w:ind w:left="7484" w:hanging="360"/>
      </w:pPr>
      <w:rPr>
        <w:rFonts w:ascii="Wingdings" w:hAnsi="Wingdings" w:hint="default"/>
      </w:rPr>
    </w:lvl>
  </w:abstractNum>
  <w:abstractNum w:abstractNumId="106">
    <w:nsid w:val="47856E88"/>
    <w:multiLevelType w:val="hybridMultilevel"/>
    <w:tmpl w:val="706AEAC6"/>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7DD3EE4"/>
    <w:multiLevelType w:val="multilevel"/>
    <w:tmpl w:val="D550F88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b/>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8">
    <w:nsid w:val="483731EC"/>
    <w:multiLevelType w:val="hybridMultilevel"/>
    <w:tmpl w:val="8392DE5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9">
    <w:nsid w:val="49C55D36"/>
    <w:multiLevelType w:val="hybridMultilevel"/>
    <w:tmpl w:val="43FCA8B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0">
    <w:nsid w:val="49EB1107"/>
    <w:multiLevelType w:val="hybridMultilevel"/>
    <w:tmpl w:val="D23A9C5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1">
    <w:nsid w:val="4AC24429"/>
    <w:multiLevelType w:val="hybridMultilevel"/>
    <w:tmpl w:val="4866C4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4ACD6E9A"/>
    <w:multiLevelType w:val="multilevel"/>
    <w:tmpl w:val="CB087226"/>
    <w:lvl w:ilvl="0">
      <w:start w:val="1"/>
      <w:numFmt w:val="decimal"/>
      <w:lvlText w:val="%1."/>
      <w:lvlJc w:val="left"/>
      <w:pPr>
        <w:ind w:left="2520" w:hanging="360"/>
      </w:pPr>
      <w:rPr>
        <w:b/>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3">
    <w:nsid w:val="4B182989"/>
    <w:multiLevelType w:val="multilevel"/>
    <w:tmpl w:val="31A2682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nsid w:val="4CA941C9"/>
    <w:multiLevelType w:val="multilevel"/>
    <w:tmpl w:val="DE9A742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5">
    <w:nsid w:val="4D9C2464"/>
    <w:multiLevelType w:val="multilevel"/>
    <w:tmpl w:val="9E665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nsid w:val="4DC827EC"/>
    <w:multiLevelType w:val="multilevel"/>
    <w:tmpl w:val="AABC6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nsid w:val="4E1E225D"/>
    <w:multiLevelType w:val="multilevel"/>
    <w:tmpl w:val="F8FEBC8E"/>
    <w:lvl w:ilvl="0">
      <w:start w:val="1"/>
      <w:numFmt w:val="decimal"/>
      <w:lvlText w:val="%1."/>
      <w:lvlJc w:val="left"/>
      <w:pPr>
        <w:ind w:left="1440" w:hanging="360"/>
      </w:pPr>
      <w:rPr>
        <w:b/>
      </w:rPr>
    </w:lvl>
    <w:lvl w:ilvl="1">
      <w:start w:val="1"/>
      <w:numFmt w:val="decimal"/>
      <w:lvlText w:val="%2)"/>
      <w:lvlJc w:val="left"/>
      <w:pPr>
        <w:ind w:left="2190" w:hanging="39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nsid w:val="4E6F500B"/>
    <w:multiLevelType w:val="hybridMultilevel"/>
    <w:tmpl w:val="1B9814EC"/>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19">
    <w:nsid w:val="4FB64221"/>
    <w:multiLevelType w:val="hybridMultilevel"/>
    <w:tmpl w:val="71A444F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0">
    <w:nsid w:val="4FBA4F9B"/>
    <w:multiLevelType w:val="hybridMultilevel"/>
    <w:tmpl w:val="83E8E6B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1">
    <w:nsid w:val="50F04E5F"/>
    <w:multiLevelType w:val="hybridMultilevel"/>
    <w:tmpl w:val="8D8EFE4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2">
    <w:nsid w:val="5225268F"/>
    <w:multiLevelType w:val="multilevel"/>
    <w:tmpl w:val="DFDA39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nsid w:val="53B753FA"/>
    <w:multiLevelType w:val="multilevel"/>
    <w:tmpl w:val="F028E18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4">
    <w:nsid w:val="53EA0112"/>
    <w:multiLevelType w:val="multilevel"/>
    <w:tmpl w:val="8A44C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nsid w:val="55CD6A24"/>
    <w:multiLevelType w:val="hybridMultilevel"/>
    <w:tmpl w:val="0B506F44"/>
    <w:lvl w:ilvl="0" w:tplc="0422000F">
      <w:start w:val="1"/>
      <w:numFmt w:val="decimal"/>
      <w:lvlText w:val="%1."/>
      <w:lvlJc w:val="left"/>
      <w:pPr>
        <w:ind w:left="86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126">
    <w:nsid w:val="572D24E6"/>
    <w:multiLevelType w:val="multilevel"/>
    <w:tmpl w:val="6868C0A2"/>
    <w:lvl w:ilvl="0">
      <w:start w:val="1"/>
      <w:numFmt w:val="decimal"/>
      <w:lvlText w:val="%1."/>
      <w:lvlJc w:val="left"/>
      <w:pPr>
        <w:ind w:left="644" w:hanging="360"/>
      </w:pPr>
      <w:rPr>
        <w:rFonts w:eastAsia="Tahoma"/>
        <w:b/>
        <w:w w:val="100"/>
        <w:sz w:val="22"/>
        <w:szCs w:val="20"/>
        <w:highlight w:val="whit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7">
    <w:nsid w:val="59CD2895"/>
    <w:multiLevelType w:val="singleLevel"/>
    <w:tmpl w:val="5D8EAC32"/>
    <w:lvl w:ilvl="0">
      <w:start w:val="1"/>
      <w:numFmt w:val="bullet"/>
      <w:lvlText w:val=""/>
      <w:lvlJc w:val="left"/>
      <w:pPr>
        <w:ind w:left="420" w:hanging="420"/>
      </w:pPr>
      <w:rPr>
        <w:rFonts w:ascii="Wingdings" w:hAnsi="Wingdings" w:hint="default"/>
        <w:sz w:val="14"/>
      </w:rPr>
    </w:lvl>
  </w:abstractNum>
  <w:abstractNum w:abstractNumId="128">
    <w:nsid w:val="5A4A1C1B"/>
    <w:multiLevelType w:val="hybridMultilevel"/>
    <w:tmpl w:val="C93482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9">
    <w:nsid w:val="5A651058"/>
    <w:multiLevelType w:val="multilevel"/>
    <w:tmpl w:val="4E00B5AC"/>
    <w:lvl w:ilvl="0">
      <w:start w:val="1"/>
      <w:numFmt w:val="decimal"/>
      <w:lvlText w:val="%1."/>
      <w:lvlJc w:val="left"/>
      <w:pPr>
        <w:ind w:left="1004" w:hanging="360"/>
      </w:pPr>
      <w:rPr>
        <w:b/>
      </w:rPr>
    </w:lvl>
    <w:lvl w:ilvl="1">
      <w:start w:val="3"/>
      <w:numFmt w:val="decimal"/>
      <w:lvlText w:val="%2)"/>
      <w:lvlJc w:val="left"/>
      <w:pPr>
        <w:ind w:left="1724" w:hanging="360"/>
      </w:pPr>
    </w:lvl>
    <w:lvl w:ilvl="2">
      <w:start w:val="1"/>
      <w:numFmt w:val="decimal"/>
      <w:lvlText w:val="%3."/>
      <w:lvlJc w:val="left"/>
      <w:pPr>
        <w:ind w:left="2444" w:hanging="360"/>
      </w:pPr>
    </w:lvl>
    <w:lvl w:ilvl="3">
      <w:start w:val="1"/>
      <w:numFmt w:val="decimal"/>
      <w:lvlText w:val="%4."/>
      <w:lvlJc w:val="left"/>
      <w:pPr>
        <w:ind w:left="3164" w:hanging="360"/>
      </w:pPr>
    </w:lvl>
    <w:lvl w:ilvl="4">
      <w:start w:val="1"/>
      <w:numFmt w:val="decimal"/>
      <w:lvlText w:val="%5."/>
      <w:lvlJc w:val="left"/>
      <w:pPr>
        <w:ind w:left="3884" w:hanging="360"/>
      </w:pPr>
    </w:lvl>
    <w:lvl w:ilvl="5">
      <w:start w:val="1"/>
      <w:numFmt w:val="decimal"/>
      <w:lvlText w:val="%6."/>
      <w:lvlJc w:val="left"/>
      <w:pPr>
        <w:ind w:left="4604" w:hanging="360"/>
      </w:pPr>
    </w:lvl>
    <w:lvl w:ilvl="6">
      <w:start w:val="1"/>
      <w:numFmt w:val="decimal"/>
      <w:lvlText w:val="%7."/>
      <w:lvlJc w:val="left"/>
      <w:pPr>
        <w:ind w:left="5324" w:hanging="360"/>
      </w:pPr>
    </w:lvl>
    <w:lvl w:ilvl="7">
      <w:start w:val="1"/>
      <w:numFmt w:val="decimal"/>
      <w:lvlText w:val="%8."/>
      <w:lvlJc w:val="left"/>
      <w:pPr>
        <w:ind w:left="6044" w:hanging="360"/>
      </w:pPr>
    </w:lvl>
    <w:lvl w:ilvl="8">
      <w:start w:val="1"/>
      <w:numFmt w:val="decimal"/>
      <w:lvlText w:val="%9."/>
      <w:lvlJc w:val="left"/>
      <w:pPr>
        <w:ind w:left="6764" w:hanging="360"/>
      </w:pPr>
    </w:lvl>
  </w:abstractNum>
  <w:abstractNum w:abstractNumId="130">
    <w:nsid w:val="5B993B03"/>
    <w:multiLevelType w:val="multilevel"/>
    <w:tmpl w:val="2710F81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5C922111"/>
    <w:multiLevelType w:val="multilevel"/>
    <w:tmpl w:val="8E6088E6"/>
    <w:lvl w:ilvl="0">
      <w:start w:val="1"/>
      <w:numFmt w:val="decimal"/>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2">
    <w:nsid w:val="5CA9141F"/>
    <w:multiLevelType w:val="hybridMultilevel"/>
    <w:tmpl w:val="0C9AD576"/>
    <w:lvl w:ilvl="0" w:tplc="04190001">
      <w:start w:val="1"/>
      <w:numFmt w:val="bullet"/>
      <w:lvlText w:val=""/>
      <w:lvlJc w:val="left"/>
      <w:pPr>
        <w:ind w:left="1068" w:hanging="360"/>
      </w:pPr>
      <w:rPr>
        <w:rFonts w:ascii="Symbol" w:hAnsi="Symbol" w:hint="default"/>
        <w:b/>
      </w:rPr>
    </w:lvl>
    <w:lvl w:ilvl="1" w:tplc="04190019">
      <w:start w:val="1"/>
      <w:numFmt w:val="lowerLetter"/>
      <w:lvlText w:val="%2."/>
      <w:lvlJc w:val="left"/>
      <w:pPr>
        <w:ind w:left="1788" w:hanging="360"/>
      </w:pPr>
    </w:lvl>
    <w:lvl w:ilvl="2" w:tplc="75082B6E">
      <w:start w:val="1"/>
      <w:numFmt w:val="decimal"/>
      <w:lvlText w:val="%3."/>
      <w:lvlJc w:val="left"/>
      <w:pPr>
        <w:ind w:left="2688" w:hanging="360"/>
      </w:pPr>
      <w:rPr>
        <w:rFonts w:hint="default"/>
      </w:r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3">
    <w:nsid w:val="5E3C5C76"/>
    <w:multiLevelType w:val="multilevel"/>
    <w:tmpl w:val="C862DB3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4">
    <w:nsid w:val="6223223E"/>
    <w:multiLevelType w:val="multilevel"/>
    <w:tmpl w:val="CE343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nsid w:val="634D5F73"/>
    <w:multiLevelType w:val="hybridMultilevel"/>
    <w:tmpl w:val="69A4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63D3725B"/>
    <w:multiLevelType w:val="multilevel"/>
    <w:tmpl w:val="9F249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nsid w:val="64B368D6"/>
    <w:multiLevelType w:val="multilevel"/>
    <w:tmpl w:val="35CC5B8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8">
    <w:nsid w:val="665763BD"/>
    <w:multiLevelType w:val="hybridMultilevel"/>
    <w:tmpl w:val="2084EA1C"/>
    <w:lvl w:ilvl="0" w:tplc="9BFA3DB2">
      <w:start w:val="1"/>
      <w:numFmt w:val="decimal"/>
      <w:lvlText w:val="%1."/>
      <w:lvlJc w:val="left"/>
      <w:pPr>
        <w:ind w:left="1040" w:hanging="360"/>
      </w:pPr>
      <w:rPr>
        <w:rFonts w:eastAsia="Tahoma"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39">
    <w:nsid w:val="67B72392"/>
    <w:multiLevelType w:val="hybridMultilevel"/>
    <w:tmpl w:val="72EEAD88"/>
    <w:lvl w:ilvl="0" w:tplc="B9FA454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nsid w:val="692B5195"/>
    <w:multiLevelType w:val="hybridMultilevel"/>
    <w:tmpl w:val="3036D3C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nsid w:val="69896BD5"/>
    <w:multiLevelType w:val="hybridMultilevel"/>
    <w:tmpl w:val="1F28C58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2">
    <w:nsid w:val="69C16FE5"/>
    <w:multiLevelType w:val="multilevel"/>
    <w:tmpl w:val="E7F07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nsid w:val="6A5E5351"/>
    <w:multiLevelType w:val="multilevel"/>
    <w:tmpl w:val="3768F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nsid w:val="6BE4691D"/>
    <w:multiLevelType w:val="multilevel"/>
    <w:tmpl w:val="83EA263E"/>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5">
    <w:nsid w:val="6DD72A95"/>
    <w:multiLevelType w:val="hybridMultilevel"/>
    <w:tmpl w:val="AF503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6DDB28AB"/>
    <w:multiLevelType w:val="hybridMultilevel"/>
    <w:tmpl w:val="EDA6B878"/>
    <w:lvl w:ilvl="0" w:tplc="04220001">
      <w:start w:val="1"/>
      <w:numFmt w:val="bullet"/>
      <w:lvlText w:val=""/>
      <w:lvlJc w:val="left"/>
      <w:pPr>
        <w:ind w:left="1400" w:hanging="360"/>
      </w:pPr>
      <w:rPr>
        <w:rFonts w:ascii="Symbol" w:hAnsi="Symbol"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147">
    <w:nsid w:val="6F43262A"/>
    <w:multiLevelType w:val="multilevel"/>
    <w:tmpl w:val="99A60EE8"/>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8">
    <w:nsid w:val="72335F15"/>
    <w:multiLevelType w:val="hybridMultilevel"/>
    <w:tmpl w:val="D9EA9C70"/>
    <w:lvl w:ilvl="0" w:tplc="04190001">
      <w:start w:val="1"/>
      <w:numFmt w:val="bullet"/>
      <w:lvlText w:val=""/>
      <w:lvlJc w:val="left"/>
      <w:pPr>
        <w:ind w:left="1068" w:hanging="360"/>
      </w:pPr>
      <w:rPr>
        <w:rFonts w:ascii="Symbol" w:hAnsi="Symbol" w:hint="default"/>
      </w:rPr>
    </w:lvl>
    <w:lvl w:ilvl="1" w:tplc="04190001">
      <w:start w:val="1"/>
      <w:numFmt w:val="bullet"/>
      <w:lvlText w:val=""/>
      <w:lvlJc w:val="left"/>
      <w:pPr>
        <w:ind w:left="1788" w:hanging="360"/>
      </w:pPr>
      <w:rPr>
        <w:rFonts w:ascii="Symbol" w:hAnsi="Symbol"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9">
    <w:nsid w:val="73EB54A2"/>
    <w:multiLevelType w:val="hybridMultilevel"/>
    <w:tmpl w:val="3FF048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0">
    <w:nsid w:val="73F00B9A"/>
    <w:multiLevelType w:val="multilevel"/>
    <w:tmpl w:val="7E9A4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nsid w:val="74552A11"/>
    <w:multiLevelType w:val="hybridMultilevel"/>
    <w:tmpl w:val="313C573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2">
    <w:nsid w:val="74842A66"/>
    <w:multiLevelType w:val="multilevel"/>
    <w:tmpl w:val="74842A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nsid w:val="748C78E7"/>
    <w:multiLevelType w:val="hybridMultilevel"/>
    <w:tmpl w:val="1CC899F6"/>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4">
    <w:nsid w:val="764924BA"/>
    <w:multiLevelType w:val="hybridMultilevel"/>
    <w:tmpl w:val="7FF0B36E"/>
    <w:lvl w:ilvl="0" w:tplc="6E40017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75082B6E">
      <w:start w:val="1"/>
      <w:numFmt w:val="decimal"/>
      <w:lvlText w:val="%3."/>
      <w:lvlJc w:val="left"/>
      <w:pPr>
        <w:ind w:left="2688" w:hanging="360"/>
      </w:pPr>
      <w:rPr>
        <w:rFonts w:hint="default"/>
      </w:r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5">
    <w:nsid w:val="771D55E4"/>
    <w:multiLevelType w:val="hybridMultilevel"/>
    <w:tmpl w:val="CBC618F8"/>
    <w:lvl w:ilvl="0" w:tplc="04220019">
      <w:start w:val="1"/>
      <w:numFmt w:val="lowerLetter"/>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6">
    <w:nsid w:val="77AC4272"/>
    <w:multiLevelType w:val="multilevel"/>
    <w:tmpl w:val="933E5E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7">
    <w:nsid w:val="792C539B"/>
    <w:multiLevelType w:val="multilevel"/>
    <w:tmpl w:val="12CC8624"/>
    <w:lvl w:ilvl="0">
      <w:start w:val="1"/>
      <w:numFmt w:val="decimal"/>
      <w:lvlText w:val="%1."/>
      <w:lvlJc w:val="left"/>
      <w:pPr>
        <w:ind w:left="644" w:hanging="360"/>
      </w:pPr>
    </w:lvl>
    <w:lvl w:ilvl="1">
      <w:start w:val="1"/>
      <w:numFmt w:val="bullet"/>
      <w:lvlText w:val=""/>
      <w:lvlJc w:val="left"/>
      <w:pPr>
        <w:ind w:left="1364" w:hanging="360"/>
      </w:pPr>
      <w:rPr>
        <w:rFonts w:ascii="Symbol" w:hAnsi="Symbol" w:hint="default"/>
      </w:rPr>
    </w:lvl>
    <w:lvl w:ilvl="2">
      <w:start w:val="1"/>
      <w:numFmt w:val="lowerRoman"/>
      <w:lvlText w:val="%3."/>
      <w:lvlJc w:val="right"/>
      <w:pPr>
        <w:ind w:left="2084" w:hanging="180"/>
      </w:pPr>
    </w:lvl>
    <w:lvl w:ilvl="3">
      <w:start w:val="1"/>
      <w:numFmt w:val="decimal"/>
      <w:lvlText w:val="%4."/>
      <w:lvlJc w:val="left"/>
      <w:pPr>
        <w:ind w:left="785" w:hanging="360"/>
      </w:pPr>
      <w:rPr>
        <w:rFonts w:ascii="Tahoma" w:eastAsia="Tahoma" w:hAnsi="Tahoma" w:cs="Tahoma"/>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8">
    <w:nsid w:val="7A990578"/>
    <w:multiLevelType w:val="multilevel"/>
    <w:tmpl w:val="1270AC5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9">
    <w:nsid w:val="7D7A0937"/>
    <w:multiLevelType w:val="multilevel"/>
    <w:tmpl w:val="7066524C"/>
    <w:lvl w:ilvl="0">
      <w:start w:val="1"/>
      <w:numFmt w:val="decimal"/>
      <w:lvlText w:val="%1."/>
      <w:lvlJc w:val="left"/>
      <w:pPr>
        <w:ind w:left="1440" w:hanging="360"/>
      </w:pPr>
      <w:rPr>
        <w:b/>
      </w:rPr>
    </w:lvl>
    <w:lvl w:ilvl="1">
      <w:start w:val="1"/>
      <w:numFmt w:val="decimal"/>
      <w:lvlText w:val="%2."/>
      <w:lvlJc w:val="left"/>
      <w:pPr>
        <w:ind w:left="2190" w:hanging="390"/>
      </w:pPr>
      <w:rPr>
        <w:b/>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0">
    <w:nsid w:val="7DA450B2"/>
    <w:multiLevelType w:val="hybridMultilevel"/>
    <w:tmpl w:val="831654C4"/>
    <w:lvl w:ilvl="0" w:tplc="B9FA4540">
      <w:start w:val="1"/>
      <w:numFmt w:val="decimal"/>
      <w:lvlText w:val="%1."/>
      <w:lvlJc w:val="left"/>
      <w:pPr>
        <w:ind w:left="360" w:hanging="36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1">
    <w:nsid w:val="7E990254"/>
    <w:multiLevelType w:val="hybridMultilevel"/>
    <w:tmpl w:val="BFDE4802"/>
    <w:lvl w:ilvl="0" w:tplc="EEF4A09A">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2">
    <w:nsid w:val="7F692408"/>
    <w:multiLevelType w:val="multilevel"/>
    <w:tmpl w:val="F5AA33F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abstractNumId w:val="3"/>
  </w:num>
  <w:num w:numId="2">
    <w:abstractNumId w:val="1"/>
  </w:num>
  <w:num w:numId="3">
    <w:abstractNumId w:val="7"/>
  </w:num>
  <w:num w:numId="4">
    <w:abstractNumId w:val="9"/>
  </w:num>
  <w:num w:numId="5">
    <w:abstractNumId w:val="5"/>
  </w:num>
  <w:num w:numId="6">
    <w:abstractNumId w:val="14"/>
  </w:num>
  <w:num w:numId="7">
    <w:abstractNumId w:val="6"/>
  </w:num>
  <w:num w:numId="8">
    <w:abstractNumId w:val="12"/>
  </w:num>
  <w:num w:numId="9">
    <w:abstractNumId w:val="47"/>
  </w:num>
  <w:num w:numId="10">
    <w:abstractNumId w:val="35"/>
  </w:num>
  <w:num w:numId="11">
    <w:abstractNumId w:val="68"/>
  </w:num>
  <w:num w:numId="12">
    <w:abstractNumId w:val="161"/>
  </w:num>
  <w:num w:numId="13">
    <w:abstractNumId w:val="122"/>
  </w:num>
  <w:num w:numId="14">
    <w:abstractNumId w:val="123"/>
  </w:num>
  <w:num w:numId="15">
    <w:abstractNumId w:val="137"/>
  </w:num>
  <w:num w:numId="16">
    <w:abstractNumId w:val="48"/>
  </w:num>
  <w:num w:numId="17">
    <w:abstractNumId w:val="64"/>
  </w:num>
  <w:num w:numId="18">
    <w:abstractNumId w:val="25"/>
  </w:num>
  <w:num w:numId="19">
    <w:abstractNumId w:val="142"/>
  </w:num>
  <w:num w:numId="20">
    <w:abstractNumId w:val="19"/>
  </w:num>
  <w:num w:numId="21">
    <w:abstractNumId w:val="60"/>
  </w:num>
  <w:num w:numId="22">
    <w:abstractNumId w:val="39"/>
  </w:num>
  <w:num w:numId="23">
    <w:abstractNumId w:val="63"/>
  </w:num>
  <w:num w:numId="24">
    <w:abstractNumId w:val="115"/>
  </w:num>
  <w:num w:numId="25">
    <w:abstractNumId w:val="144"/>
  </w:num>
  <w:num w:numId="26">
    <w:abstractNumId w:val="116"/>
  </w:num>
  <w:num w:numId="27">
    <w:abstractNumId w:val="23"/>
  </w:num>
  <w:num w:numId="28">
    <w:abstractNumId w:val="113"/>
  </w:num>
  <w:num w:numId="29">
    <w:abstractNumId w:val="98"/>
  </w:num>
  <w:num w:numId="30">
    <w:abstractNumId w:val="114"/>
  </w:num>
  <w:num w:numId="31">
    <w:abstractNumId w:val="119"/>
  </w:num>
  <w:num w:numId="32">
    <w:abstractNumId w:val="151"/>
  </w:num>
  <w:num w:numId="33">
    <w:abstractNumId w:val="88"/>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3"/>
  </w:num>
  <w:num w:numId="40">
    <w:abstractNumId w:val="107"/>
  </w:num>
  <w:num w:numId="41">
    <w:abstractNumId w:val="117"/>
  </w:num>
  <w:num w:numId="42">
    <w:abstractNumId w:val="89"/>
  </w:num>
  <w:num w:numId="43">
    <w:abstractNumId w:val="156"/>
  </w:num>
  <w:num w:numId="44">
    <w:abstractNumId w:val="129"/>
  </w:num>
  <w:num w:numId="45">
    <w:abstractNumId w:val="87"/>
  </w:num>
  <w:num w:numId="46">
    <w:abstractNumId w:val="147"/>
  </w:num>
  <w:num w:numId="47">
    <w:abstractNumId w:val="59"/>
  </w:num>
  <w:num w:numId="48">
    <w:abstractNumId w:val="70"/>
  </w:num>
  <w:num w:numId="49">
    <w:abstractNumId w:val="159"/>
  </w:num>
  <w:num w:numId="50">
    <w:abstractNumId w:val="131"/>
  </w:num>
  <w:num w:numId="51">
    <w:abstractNumId w:val="112"/>
  </w:num>
  <w:num w:numId="52">
    <w:abstractNumId w:val="95"/>
  </w:num>
  <w:num w:numId="53">
    <w:abstractNumId w:val="94"/>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7"/>
  </w:num>
  <w:num w:numId="56">
    <w:abstractNumId w:val="49"/>
  </w:num>
  <w:num w:numId="57">
    <w:abstractNumId w:val="0"/>
  </w:num>
  <w:num w:numId="58">
    <w:abstractNumId w:val="10"/>
  </w:num>
  <w:num w:numId="59">
    <w:abstractNumId w:val="11"/>
  </w:num>
  <w:num w:numId="60">
    <w:abstractNumId w:val="15"/>
  </w:num>
  <w:num w:numId="61">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3"/>
  </w:num>
  <w:num w:numId="6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8"/>
  </w:num>
  <w:num w:numId="67">
    <w:abstractNumId w:val="61"/>
  </w:num>
  <w:num w:numId="68">
    <w:abstractNumId w:val="148"/>
  </w:num>
  <w:num w:numId="69">
    <w:abstractNumId w:val="154"/>
  </w:num>
  <w:num w:numId="70">
    <w:abstractNumId w:val="71"/>
  </w:num>
  <w:num w:numId="71">
    <w:abstractNumId w:val="104"/>
  </w:num>
  <w:num w:numId="72">
    <w:abstractNumId w:val="17"/>
  </w:num>
  <w:num w:numId="73">
    <w:abstractNumId w:val="57"/>
  </w:num>
  <w:num w:numId="74">
    <w:abstractNumId w:val="125"/>
  </w:num>
  <w:num w:numId="75">
    <w:abstractNumId w:val="22"/>
  </w:num>
  <w:num w:numId="76">
    <w:abstractNumId w:val="62"/>
  </w:num>
  <w:num w:numId="77">
    <w:abstractNumId w:val="77"/>
  </w:num>
  <w:num w:numId="78">
    <w:abstractNumId w:val="160"/>
  </w:num>
  <w:num w:numId="79">
    <w:abstractNumId w:val="132"/>
  </w:num>
  <w:num w:numId="80">
    <w:abstractNumId w:val="139"/>
  </w:num>
  <w:num w:numId="81">
    <w:abstractNumId w:val="40"/>
    <w:lvlOverride w:ilvl="0">
      <w:startOverride w:val="1"/>
    </w:lvlOverride>
    <w:lvlOverride w:ilvl="1"/>
    <w:lvlOverride w:ilvl="2"/>
    <w:lvlOverride w:ilvl="3"/>
    <w:lvlOverride w:ilvl="4"/>
    <w:lvlOverride w:ilvl="5"/>
    <w:lvlOverride w:ilvl="6"/>
    <w:lvlOverride w:ilvl="7"/>
    <w:lvlOverride w:ilvl="8"/>
  </w:num>
  <w:num w:numId="82">
    <w:abstractNumId w:val="72"/>
  </w:num>
  <w:num w:numId="83">
    <w:abstractNumId w:val="109"/>
  </w:num>
  <w:num w:numId="84">
    <w:abstractNumId w:val="110"/>
  </w:num>
  <w:num w:numId="85">
    <w:abstractNumId w:val="146"/>
  </w:num>
  <w:num w:numId="86">
    <w:abstractNumId w:val="100"/>
  </w:num>
  <w:num w:numId="87">
    <w:abstractNumId w:val="145"/>
  </w:num>
  <w:num w:numId="88">
    <w:abstractNumId w:val="84"/>
  </w:num>
  <w:num w:numId="89">
    <w:abstractNumId w:val="28"/>
  </w:num>
  <w:num w:numId="90">
    <w:abstractNumId w:val="135"/>
  </w:num>
  <w:num w:numId="91">
    <w:abstractNumId w:val="45"/>
  </w:num>
  <w:num w:numId="92">
    <w:abstractNumId w:val="65"/>
  </w:num>
  <w:num w:numId="93">
    <w:abstractNumId w:val="41"/>
  </w:num>
  <w:num w:numId="94">
    <w:abstractNumId w:val="52"/>
  </w:num>
  <w:num w:numId="95">
    <w:abstractNumId w:val="18"/>
  </w:num>
  <w:num w:numId="96">
    <w:abstractNumId w:val="34"/>
  </w:num>
  <w:num w:numId="97">
    <w:abstractNumId w:val="152"/>
  </w:num>
  <w:num w:numId="98">
    <w:abstractNumId w:val="127"/>
  </w:num>
  <w:num w:numId="99">
    <w:abstractNumId w:val="27"/>
  </w:num>
  <w:num w:numId="100">
    <w:abstractNumId w:val="90"/>
  </w:num>
  <w:num w:numId="101">
    <w:abstractNumId w:val="149"/>
  </w:num>
  <w:num w:numId="102">
    <w:abstractNumId w:val="56"/>
  </w:num>
  <w:num w:numId="103">
    <w:abstractNumId w:val="20"/>
  </w:num>
  <w:num w:numId="104">
    <w:abstractNumId w:val="54"/>
  </w:num>
  <w:num w:numId="105">
    <w:abstractNumId w:val="121"/>
  </w:num>
  <w:num w:numId="106">
    <w:abstractNumId w:val="44"/>
  </w:num>
  <w:num w:numId="107">
    <w:abstractNumId w:val="140"/>
  </w:num>
  <w:num w:numId="108">
    <w:abstractNumId w:val="141"/>
  </w:num>
  <w:num w:numId="109">
    <w:abstractNumId w:val="76"/>
  </w:num>
  <w:num w:numId="110">
    <w:abstractNumId w:val="153"/>
  </w:num>
  <w:num w:numId="111">
    <w:abstractNumId w:val="101"/>
  </w:num>
  <w:num w:numId="112">
    <w:abstractNumId w:val="21"/>
  </w:num>
  <w:num w:numId="113">
    <w:abstractNumId w:val="81"/>
  </w:num>
  <w:num w:numId="114">
    <w:abstractNumId w:val="73"/>
  </w:num>
  <w:num w:numId="115">
    <w:abstractNumId w:val="80"/>
  </w:num>
  <w:num w:numId="116">
    <w:abstractNumId w:val="128"/>
  </w:num>
  <w:num w:numId="117">
    <w:abstractNumId w:val="120"/>
  </w:num>
  <w:num w:numId="118">
    <w:abstractNumId w:val="138"/>
  </w:num>
  <w:num w:numId="119">
    <w:abstractNumId w:val="42"/>
  </w:num>
  <w:num w:numId="120">
    <w:abstractNumId w:val="79"/>
  </w:num>
  <w:num w:numId="121">
    <w:abstractNumId w:val="37"/>
  </w:num>
  <w:num w:numId="122">
    <w:abstractNumId w:val="46"/>
  </w:num>
  <w:num w:numId="123">
    <w:abstractNumId w:val="24"/>
  </w:num>
  <w:num w:numId="124">
    <w:abstractNumId w:val="99"/>
  </w:num>
  <w:num w:numId="125">
    <w:abstractNumId w:val="106"/>
  </w:num>
  <w:num w:numId="126">
    <w:abstractNumId w:val="102"/>
  </w:num>
  <w:num w:numId="127">
    <w:abstractNumId w:val="85"/>
  </w:num>
  <w:num w:numId="128">
    <w:abstractNumId w:val="43"/>
  </w:num>
  <w:num w:numId="129">
    <w:abstractNumId w:val="33"/>
  </w:num>
  <w:num w:numId="130">
    <w:abstractNumId w:val="32"/>
  </w:num>
  <w:num w:numId="131">
    <w:abstractNumId w:val="130"/>
  </w:num>
  <w:num w:numId="132">
    <w:abstractNumId w:val="91"/>
  </w:num>
  <w:num w:numId="133">
    <w:abstractNumId w:val="2"/>
  </w:num>
  <w:num w:numId="134">
    <w:abstractNumId w:val="13"/>
  </w:num>
  <w:num w:numId="135">
    <w:abstractNumId w:val="53"/>
  </w:num>
  <w:num w:numId="136">
    <w:abstractNumId w:val="75"/>
  </w:num>
  <w:num w:numId="137">
    <w:abstractNumId w:val="118"/>
  </w:num>
  <w:num w:numId="1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05"/>
  </w:num>
  <w:num w:numId="141">
    <w:abstractNumId w:val="1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
  </w:num>
  <w:num w:numId="149">
    <w:abstractNumId w:val="4"/>
  </w:num>
  <w:num w:numId="150">
    <w:abstractNumId w:val="16"/>
  </w:num>
  <w:num w:numId="151">
    <w:abstractNumId w:val="51"/>
  </w:num>
  <w:num w:numId="15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sakov Viktor">
    <w15:presenceInfo w15:providerId="AD" w15:userId="S-1-5-21-1339340863-3935534477-3841157590-1117"/>
  </w15:person>
  <w15:person w15:author="Pashchuk Oksana">
    <w15:presenceInfo w15:providerId="AD" w15:userId="S-1-5-21-1339340863-3935534477-3841157590-3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proofState w:spelling="clean" w:grammar="clean"/>
  <w:defaultTabStop w:val="708"/>
  <w:hyphenationZone w:val="425"/>
  <w:displayHorizontalDrawingGridEvery w:val="0"/>
  <w:displayVerticalDrawingGridEvery w:val="2"/>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86"/>
    <w:rsid w:val="00001A7C"/>
    <w:rsid w:val="00012D04"/>
    <w:rsid w:val="000152B3"/>
    <w:rsid w:val="000219FD"/>
    <w:rsid w:val="000321BD"/>
    <w:rsid w:val="00037C16"/>
    <w:rsid w:val="000453C0"/>
    <w:rsid w:val="000537E4"/>
    <w:rsid w:val="000541D5"/>
    <w:rsid w:val="00055730"/>
    <w:rsid w:val="00064643"/>
    <w:rsid w:val="00065C4F"/>
    <w:rsid w:val="00073AC0"/>
    <w:rsid w:val="00084D2B"/>
    <w:rsid w:val="000932E8"/>
    <w:rsid w:val="000A6EC8"/>
    <w:rsid w:val="000B5637"/>
    <w:rsid w:val="000C08A2"/>
    <w:rsid w:val="000C713F"/>
    <w:rsid w:val="000D0928"/>
    <w:rsid w:val="000D2943"/>
    <w:rsid w:val="000D3C2C"/>
    <w:rsid w:val="000D7BA6"/>
    <w:rsid w:val="000E0F7E"/>
    <w:rsid w:val="000E10D3"/>
    <w:rsid w:val="000F5975"/>
    <w:rsid w:val="001024E5"/>
    <w:rsid w:val="00103443"/>
    <w:rsid w:val="00110CAD"/>
    <w:rsid w:val="00115960"/>
    <w:rsid w:val="00120CE5"/>
    <w:rsid w:val="00134E4C"/>
    <w:rsid w:val="00137116"/>
    <w:rsid w:val="0014160B"/>
    <w:rsid w:val="00142D64"/>
    <w:rsid w:val="00143E3D"/>
    <w:rsid w:val="00160B26"/>
    <w:rsid w:val="00160B9B"/>
    <w:rsid w:val="00163D7C"/>
    <w:rsid w:val="001728E9"/>
    <w:rsid w:val="001732C3"/>
    <w:rsid w:val="00176237"/>
    <w:rsid w:val="001800BF"/>
    <w:rsid w:val="00184308"/>
    <w:rsid w:val="001845BB"/>
    <w:rsid w:val="001A3A8F"/>
    <w:rsid w:val="001A7622"/>
    <w:rsid w:val="001C446D"/>
    <w:rsid w:val="001E0CFC"/>
    <w:rsid w:val="001E652D"/>
    <w:rsid w:val="001E6FF8"/>
    <w:rsid w:val="001F0E38"/>
    <w:rsid w:val="001F1322"/>
    <w:rsid w:val="001F1B87"/>
    <w:rsid w:val="001F358F"/>
    <w:rsid w:val="001F64E4"/>
    <w:rsid w:val="0020421C"/>
    <w:rsid w:val="00214496"/>
    <w:rsid w:val="002171B2"/>
    <w:rsid w:val="00222DDB"/>
    <w:rsid w:val="00227E9B"/>
    <w:rsid w:val="002324BA"/>
    <w:rsid w:val="0023312A"/>
    <w:rsid w:val="00241599"/>
    <w:rsid w:val="00252261"/>
    <w:rsid w:val="00255C8E"/>
    <w:rsid w:val="00265260"/>
    <w:rsid w:val="00270B81"/>
    <w:rsid w:val="002733F2"/>
    <w:rsid w:val="002734AE"/>
    <w:rsid w:val="00282542"/>
    <w:rsid w:val="002A3BB7"/>
    <w:rsid w:val="002A71E9"/>
    <w:rsid w:val="002B1D3C"/>
    <w:rsid w:val="002C1075"/>
    <w:rsid w:val="002C244A"/>
    <w:rsid w:val="002C2570"/>
    <w:rsid w:val="002D3557"/>
    <w:rsid w:val="002D4629"/>
    <w:rsid w:val="002F281E"/>
    <w:rsid w:val="002F4A4E"/>
    <w:rsid w:val="002F7703"/>
    <w:rsid w:val="00313E3F"/>
    <w:rsid w:val="0032120C"/>
    <w:rsid w:val="00334076"/>
    <w:rsid w:val="003349D9"/>
    <w:rsid w:val="00337B91"/>
    <w:rsid w:val="0034086C"/>
    <w:rsid w:val="00343966"/>
    <w:rsid w:val="00345CA3"/>
    <w:rsid w:val="003525C8"/>
    <w:rsid w:val="00353061"/>
    <w:rsid w:val="003541BF"/>
    <w:rsid w:val="003629E3"/>
    <w:rsid w:val="00366564"/>
    <w:rsid w:val="00372BA4"/>
    <w:rsid w:val="003749EE"/>
    <w:rsid w:val="00377F1B"/>
    <w:rsid w:val="0038233F"/>
    <w:rsid w:val="003824CD"/>
    <w:rsid w:val="00384C85"/>
    <w:rsid w:val="0038553D"/>
    <w:rsid w:val="003858A4"/>
    <w:rsid w:val="00392DCC"/>
    <w:rsid w:val="00393C84"/>
    <w:rsid w:val="003A237E"/>
    <w:rsid w:val="003A6399"/>
    <w:rsid w:val="003A702F"/>
    <w:rsid w:val="003A7082"/>
    <w:rsid w:val="003B2F2F"/>
    <w:rsid w:val="003D03E2"/>
    <w:rsid w:val="003D0716"/>
    <w:rsid w:val="003D29A0"/>
    <w:rsid w:val="003D7827"/>
    <w:rsid w:val="00401278"/>
    <w:rsid w:val="0040396A"/>
    <w:rsid w:val="00410F48"/>
    <w:rsid w:val="004132A1"/>
    <w:rsid w:val="00440EE0"/>
    <w:rsid w:val="00441D24"/>
    <w:rsid w:val="00445F2D"/>
    <w:rsid w:val="004631F7"/>
    <w:rsid w:val="00467D8A"/>
    <w:rsid w:val="00473579"/>
    <w:rsid w:val="00475CC1"/>
    <w:rsid w:val="00485C0D"/>
    <w:rsid w:val="00497039"/>
    <w:rsid w:val="004B5DAC"/>
    <w:rsid w:val="004C01F3"/>
    <w:rsid w:val="004C1F94"/>
    <w:rsid w:val="004C4061"/>
    <w:rsid w:val="004C5006"/>
    <w:rsid w:val="004C6A6B"/>
    <w:rsid w:val="004C6E28"/>
    <w:rsid w:val="004E1022"/>
    <w:rsid w:val="00510D1D"/>
    <w:rsid w:val="00514F66"/>
    <w:rsid w:val="00516E0E"/>
    <w:rsid w:val="00530783"/>
    <w:rsid w:val="0053366C"/>
    <w:rsid w:val="0053377B"/>
    <w:rsid w:val="00556B1C"/>
    <w:rsid w:val="00557767"/>
    <w:rsid w:val="00562CBA"/>
    <w:rsid w:val="00564C05"/>
    <w:rsid w:val="00565BA3"/>
    <w:rsid w:val="00566759"/>
    <w:rsid w:val="00566A70"/>
    <w:rsid w:val="00571D95"/>
    <w:rsid w:val="00572D6F"/>
    <w:rsid w:val="00580509"/>
    <w:rsid w:val="00582A23"/>
    <w:rsid w:val="00582A9B"/>
    <w:rsid w:val="00591D8B"/>
    <w:rsid w:val="00596B3D"/>
    <w:rsid w:val="005B13C3"/>
    <w:rsid w:val="005B26B4"/>
    <w:rsid w:val="005C08A9"/>
    <w:rsid w:val="005C257B"/>
    <w:rsid w:val="005C4145"/>
    <w:rsid w:val="005C4912"/>
    <w:rsid w:val="005D1B22"/>
    <w:rsid w:val="005D2CDA"/>
    <w:rsid w:val="005E28BC"/>
    <w:rsid w:val="005E3C05"/>
    <w:rsid w:val="005E523A"/>
    <w:rsid w:val="00622727"/>
    <w:rsid w:val="00622F12"/>
    <w:rsid w:val="006311D3"/>
    <w:rsid w:val="006337EE"/>
    <w:rsid w:val="006349FA"/>
    <w:rsid w:val="00636844"/>
    <w:rsid w:val="0064070C"/>
    <w:rsid w:val="00642809"/>
    <w:rsid w:val="00654C58"/>
    <w:rsid w:val="006609BE"/>
    <w:rsid w:val="006627C4"/>
    <w:rsid w:val="00676030"/>
    <w:rsid w:val="00694E01"/>
    <w:rsid w:val="006B580C"/>
    <w:rsid w:val="006E0A76"/>
    <w:rsid w:val="006E6605"/>
    <w:rsid w:val="007027A9"/>
    <w:rsid w:val="00705648"/>
    <w:rsid w:val="00705D67"/>
    <w:rsid w:val="00707058"/>
    <w:rsid w:val="00712DDF"/>
    <w:rsid w:val="007230C5"/>
    <w:rsid w:val="00730AD3"/>
    <w:rsid w:val="0076364C"/>
    <w:rsid w:val="00770F84"/>
    <w:rsid w:val="00773E8F"/>
    <w:rsid w:val="007835D6"/>
    <w:rsid w:val="00787137"/>
    <w:rsid w:val="00787924"/>
    <w:rsid w:val="00793263"/>
    <w:rsid w:val="00794C71"/>
    <w:rsid w:val="007A2409"/>
    <w:rsid w:val="007A602E"/>
    <w:rsid w:val="007A7340"/>
    <w:rsid w:val="007B673B"/>
    <w:rsid w:val="007C3C4B"/>
    <w:rsid w:val="007D209C"/>
    <w:rsid w:val="007D4DFC"/>
    <w:rsid w:val="007E022D"/>
    <w:rsid w:val="007F3943"/>
    <w:rsid w:val="007F6574"/>
    <w:rsid w:val="007F7FC4"/>
    <w:rsid w:val="00804F23"/>
    <w:rsid w:val="00834CF4"/>
    <w:rsid w:val="00835506"/>
    <w:rsid w:val="00843B2D"/>
    <w:rsid w:val="00856CC9"/>
    <w:rsid w:val="00876B80"/>
    <w:rsid w:val="00876CE6"/>
    <w:rsid w:val="00877E52"/>
    <w:rsid w:val="008A7E9A"/>
    <w:rsid w:val="008A7FCD"/>
    <w:rsid w:val="008B4D49"/>
    <w:rsid w:val="008C2040"/>
    <w:rsid w:val="008C5B81"/>
    <w:rsid w:val="008C7BD8"/>
    <w:rsid w:val="008D0127"/>
    <w:rsid w:val="008D45B1"/>
    <w:rsid w:val="008D4D45"/>
    <w:rsid w:val="008D7B9B"/>
    <w:rsid w:val="008E0E79"/>
    <w:rsid w:val="008E2E94"/>
    <w:rsid w:val="008E38DE"/>
    <w:rsid w:val="008E4624"/>
    <w:rsid w:val="008F1CD2"/>
    <w:rsid w:val="008F35A3"/>
    <w:rsid w:val="008F55B2"/>
    <w:rsid w:val="00910E70"/>
    <w:rsid w:val="00910FAF"/>
    <w:rsid w:val="00913601"/>
    <w:rsid w:val="00914016"/>
    <w:rsid w:val="00921C34"/>
    <w:rsid w:val="009330B2"/>
    <w:rsid w:val="0094712D"/>
    <w:rsid w:val="00947EBE"/>
    <w:rsid w:val="00951B53"/>
    <w:rsid w:val="00952293"/>
    <w:rsid w:val="009906AB"/>
    <w:rsid w:val="009A276B"/>
    <w:rsid w:val="009A5785"/>
    <w:rsid w:val="009A5E00"/>
    <w:rsid w:val="009B4BFE"/>
    <w:rsid w:val="009C0434"/>
    <w:rsid w:val="009D6B00"/>
    <w:rsid w:val="009D750F"/>
    <w:rsid w:val="009E1627"/>
    <w:rsid w:val="00A0471E"/>
    <w:rsid w:val="00A110A5"/>
    <w:rsid w:val="00A22D70"/>
    <w:rsid w:val="00A23E5F"/>
    <w:rsid w:val="00A27C93"/>
    <w:rsid w:val="00A36CD9"/>
    <w:rsid w:val="00A40236"/>
    <w:rsid w:val="00A47957"/>
    <w:rsid w:val="00A53FD9"/>
    <w:rsid w:val="00A55D12"/>
    <w:rsid w:val="00A55D8B"/>
    <w:rsid w:val="00A57305"/>
    <w:rsid w:val="00A630B4"/>
    <w:rsid w:val="00A75111"/>
    <w:rsid w:val="00A8198B"/>
    <w:rsid w:val="00A82615"/>
    <w:rsid w:val="00A82A04"/>
    <w:rsid w:val="00A87DD1"/>
    <w:rsid w:val="00A94A4C"/>
    <w:rsid w:val="00A97D25"/>
    <w:rsid w:val="00AA1E48"/>
    <w:rsid w:val="00AA4D62"/>
    <w:rsid w:val="00AA50FF"/>
    <w:rsid w:val="00AB0D04"/>
    <w:rsid w:val="00AB14E8"/>
    <w:rsid w:val="00AB1FC1"/>
    <w:rsid w:val="00AD1342"/>
    <w:rsid w:val="00AF109A"/>
    <w:rsid w:val="00AF147C"/>
    <w:rsid w:val="00AF1F04"/>
    <w:rsid w:val="00B02C59"/>
    <w:rsid w:val="00B065CB"/>
    <w:rsid w:val="00B06A5E"/>
    <w:rsid w:val="00B13521"/>
    <w:rsid w:val="00B136EC"/>
    <w:rsid w:val="00B1540C"/>
    <w:rsid w:val="00B25FC6"/>
    <w:rsid w:val="00B267D4"/>
    <w:rsid w:val="00B44DE5"/>
    <w:rsid w:val="00B50BE6"/>
    <w:rsid w:val="00B7777F"/>
    <w:rsid w:val="00B81440"/>
    <w:rsid w:val="00B90585"/>
    <w:rsid w:val="00B95480"/>
    <w:rsid w:val="00BA1457"/>
    <w:rsid w:val="00BA4187"/>
    <w:rsid w:val="00BA7350"/>
    <w:rsid w:val="00BB44EB"/>
    <w:rsid w:val="00BB4E9E"/>
    <w:rsid w:val="00BB73B5"/>
    <w:rsid w:val="00BC56B2"/>
    <w:rsid w:val="00BC62E9"/>
    <w:rsid w:val="00BC64DF"/>
    <w:rsid w:val="00BD227F"/>
    <w:rsid w:val="00BD25D8"/>
    <w:rsid w:val="00BD26DA"/>
    <w:rsid w:val="00BD3697"/>
    <w:rsid w:val="00BD5CFC"/>
    <w:rsid w:val="00BD6AD3"/>
    <w:rsid w:val="00BE68E8"/>
    <w:rsid w:val="00BF0EE1"/>
    <w:rsid w:val="00BF241D"/>
    <w:rsid w:val="00BF2F66"/>
    <w:rsid w:val="00BF48DB"/>
    <w:rsid w:val="00C14E7E"/>
    <w:rsid w:val="00C16295"/>
    <w:rsid w:val="00C243C7"/>
    <w:rsid w:val="00C25602"/>
    <w:rsid w:val="00C3682C"/>
    <w:rsid w:val="00C3741A"/>
    <w:rsid w:val="00C50623"/>
    <w:rsid w:val="00C53D29"/>
    <w:rsid w:val="00C550B5"/>
    <w:rsid w:val="00C5694B"/>
    <w:rsid w:val="00C705FB"/>
    <w:rsid w:val="00C70F19"/>
    <w:rsid w:val="00C72402"/>
    <w:rsid w:val="00C80988"/>
    <w:rsid w:val="00C8461B"/>
    <w:rsid w:val="00C87178"/>
    <w:rsid w:val="00C87352"/>
    <w:rsid w:val="00C95E09"/>
    <w:rsid w:val="00CA354C"/>
    <w:rsid w:val="00CB0661"/>
    <w:rsid w:val="00CB0EA7"/>
    <w:rsid w:val="00CB60E2"/>
    <w:rsid w:val="00CB6A49"/>
    <w:rsid w:val="00CB76FD"/>
    <w:rsid w:val="00CC2D37"/>
    <w:rsid w:val="00CC2D5B"/>
    <w:rsid w:val="00CE09A5"/>
    <w:rsid w:val="00CE0DD9"/>
    <w:rsid w:val="00CE7C27"/>
    <w:rsid w:val="00CF5423"/>
    <w:rsid w:val="00D04195"/>
    <w:rsid w:val="00D051A1"/>
    <w:rsid w:val="00D05D54"/>
    <w:rsid w:val="00D22FB9"/>
    <w:rsid w:val="00D24429"/>
    <w:rsid w:val="00D2786A"/>
    <w:rsid w:val="00D313F3"/>
    <w:rsid w:val="00D34514"/>
    <w:rsid w:val="00D36008"/>
    <w:rsid w:val="00D3750A"/>
    <w:rsid w:val="00D375F3"/>
    <w:rsid w:val="00D55D5D"/>
    <w:rsid w:val="00D650B1"/>
    <w:rsid w:val="00D74D80"/>
    <w:rsid w:val="00D813BF"/>
    <w:rsid w:val="00D83F2B"/>
    <w:rsid w:val="00D93840"/>
    <w:rsid w:val="00D969A9"/>
    <w:rsid w:val="00DB0FD0"/>
    <w:rsid w:val="00DC166E"/>
    <w:rsid w:val="00DC1E8E"/>
    <w:rsid w:val="00DD4784"/>
    <w:rsid w:val="00DD57DE"/>
    <w:rsid w:val="00DE4892"/>
    <w:rsid w:val="00DF289F"/>
    <w:rsid w:val="00DF30DA"/>
    <w:rsid w:val="00DF6ACF"/>
    <w:rsid w:val="00E03272"/>
    <w:rsid w:val="00E25E9A"/>
    <w:rsid w:val="00E2776F"/>
    <w:rsid w:val="00E31EE6"/>
    <w:rsid w:val="00E35B10"/>
    <w:rsid w:val="00E40F23"/>
    <w:rsid w:val="00E70C70"/>
    <w:rsid w:val="00E76861"/>
    <w:rsid w:val="00E7702A"/>
    <w:rsid w:val="00E9107A"/>
    <w:rsid w:val="00E9603F"/>
    <w:rsid w:val="00EA2809"/>
    <w:rsid w:val="00EA6F15"/>
    <w:rsid w:val="00EB7BA3"/>
    <w:rsid w:val="00EC1718"/>
    <w:rsid w:val="00EC1F9B"/>
    <w:rsid w:val="00EC2A6C"/>
    <w:rsid w:val="00EC4688"/>
    <w:rsid w:val="00ED0DAC"/>
    <w:rsid w:val="00F01A34"/>
    <w:rsid w:val="00F26461"/>
    <w:rsid w:val="00F30814"/>
    <w:rsid w:val="00F36567"/>
    <w:rsid w:val="00F53921"/>
    <w:rsid w:val="00F64386"/>
    <w:rsid w:val="00F65D23"/>
    <w:rsid w:val="00F80A42"/>
    <w:rsid w:val="00F8113A"/>
    <w:rsid w:val="00F852E8"/>
    <w:rsid w:val="00F90523"/>
    <w:rsid w:val="00FA3CCF"/>
    <w:rsid w:val="00FB1575"/>
    <w:rsid w:val="00FB219B"/>
    <w:rsid w:val="00FB7167"/>
    <w:rsid w:val="00FC09D5"/>
    <w:rsid w:val="00FC43F7"/>
    <w:rsid w:val="00FC6912"/>
    <w:rsid w:val="00FC6E2F"/>
    <w:rsid w:val="00FD0188"/>
    <w:rsid w:val="00FD65FC"/>
    <w:rsid w:val="00FF6690"/>
    <w:rsid w:val="00FF6BD7"/>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7" w:unhideWhenUsed="0"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6"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37"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1" w:unhideWhenUsed="0" w:qFormat="1"/>
    <w:lsdException w:name="Intense Quote" w:semiHidden="0" w:uiPriority="2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7" w:unhideWhenUsed="0" w:qFormat="1"/>
    <w:lsdException w:name="Intense Emphasis" w:semiHidden="0" w:uiPriority="19" w:unhideWhenUsed="0" w:qFormat="1"/>
    <w:lsdException w:name="Subtle Reference" w:semiHidden="0" w:uiPriority="23" w:unhideWhenUsed="0" w:qFormat="1"/>
    <w:lsdException w:name="Intense Reference" w:semiHidden="0" w:uiPriority="24" w:unhideWhenUsed="0" w:qFormat="1"/>
    <w:lsdException w:name="Book Title" w:semiHidden="0" w:uiPriority="25" w:unhideWhenUsed="0" w:qFormat="1"/>
    <w:lsdException w:name="Bibliography" w:uiPriority="37"/>
    <w:lsdException w:name="TOC Heading" w:uiPriority="39" w:qFormat="1"/>
  </w:latentStyles>
  <w:style w:type="paragraph" w:default="1" w:styleId="a">
    <w:name w:val="Normal"/>
    <w:uiPriority w:val="1"/>
    <w:qFormat/>
    <w:rsid w:val="003525C8"/>
  </w:style>
  <w:style w:type="paragraph" w:styleId="1">
    <w:name w:val="heading 1"/>
    <w:basedOn w:val="a"/>
    <w:next w:val="a"/>
    <w:link w:val="10"/>
    <w:uiPriority w:val="7"/>
    <w:qFormat/>
    <w:pPr>
      <w:keepNext/>
      <w:keepLines/>
      <w:outlineLvl w:val="0"/>
    </w:pPr>
    <w:rPr>
      <w:rFonts w:ascii="Cambria" w:eastAsia="Cambria" w:hAnsi="Cambria"/>
      <w:b/>
      <w:color w:val="365F91" w:themeColor="accent1" w:themeShade="BF"/>
      <w:sz w:val="28"/>
      <w:szCs w:val="28"/>
    </w:rPr>
  </w:style>
  <w:style w:type="paragraph" w:styleId="2">
    <w:name w:val="heading 2"/>
    <w:uiPriority w:val="8"/>
    <w:qFormat/>
    <w:pPr>
      <w:jc w:val="both"/>
      <w:outlineLvl w:val="1"/>
    </w:pPr>
    <w:rPr>
      <w:sz w:val="20"/>
      <w:szCs w:val="20"/>
    </w:rPr>
  </w:style>
  <w:style w:type="paragraph" w:styleId="3">
    <w:name w:val="heading 3"/>
    <w:basedOn w:val="a"/>
    <w:next w:val="a"/>
    <w:link w:val="30"/>
    <w:uiPriority w:val="9"/>
    <w:unhideWhenUsed/>
    <w:qFormat/>
    <w:pPr>
      <w:keepNext/>
      <w:keepLines/>
      <w:outlineLvl w:val="2"/>
    </w:pPr>
    <w:rPr>
      <w:rFonts w:ascii="Cambria" w:eastAsia="Cambria" w:hAnsi="Cambria"/>
      <w:b/>
      <w:color w:val="4F81BD" w:themeColor="accent1"/>
      <w:sz w:val="24"/>
      <w:szCs w:val="24"/>
    </w:rPr>
  </w:style>
  <w:style w:type="paragraph" w:styleId="4">
    <w:name w:val="heading 4"/>
    <w:uiPriority w:val="10"/>
    <w:qFormat/>
    <w:pPr>
      <w:ind w:left="1200" w:hanging="400"/>
      <w:jc w:val="both"/>
      <w:outlineLvl w:val="3"/>
    </w:pPr>
    <w:rPr>
      <w:b/>
      <w:sz w:val="20"/>
      <w:szCs w:val="20"/>
    </w:rPr>
  </w:style>
  <w:style w:type="paragraph" w:styleId="5">
    <w:name w:val="heading 5"/>
    <w:uiPriority w:val="11"/>
    <w:qFormat/>
    <w:pPr>
      <w:ind w:left="1400" w:hanging="400"/>
      <w:jc w:val="both"/>
      <w:outlineLvl w:val="4"/>
    </w:pPr>
    <w:rPr>
      <w:sz w:val="20"/>
      <w:szCs w:val="20"/>
    </w:rPr>
  </w:style>
  <w:style w:type="paragraph" w:styleId="6">
    <w:name w:val="heading 6"/>
    <w:uiPriority w:val="12"/>
    <w:qFormat/>
    <w:pPr>
      <w:ind w:left="1600" w:hanging="400"/>
      <w:jc w:val="both"/>
      <w:outlineLvl w:val="5"/>
    </w:pPr>
    <w:rPr>
      <w:b/>
      <w:sz w:val="20"/>
      <w:szCs w:val="20"/>
    </w:rPr>
  </w:style>
  <w:style w:type="paragraph" w:styleId="7">
    <w:name w:val="heading 7"/>
    <w:uiPriority w:val="13"/>
    <w:qFormat/>
    <w:pPr>
      <w:ind w:left="1800" w:hanging="400"/>
      <w:jc w:val="both"/>
      <w:outlineLvl w:val="6"/>
    </w:pPr>
    <w:rPr>
      <w:sz w:val="20"/>
      <w:szCs w:val="20"/>
    </w:rPr>
  </w:style>
  <w:style w:type="paragraph" w:styleId="8">
    <w:name w:val="heading 8"/>
    <w:uiPriority w:val="14"/>
    <w:qFormat/>
    <w:pPr>
      <w:ind w:left="2000" w:hanging="400"/>
      <w:jc w:val="both"/>
      <w:outlineLvl w:val="7"/>
    </w:pPr>
    <w:rPr>
      <w:sz w:val="20"/>
      <w:szCs w:val="20"/>
    </w:rPr>
  </w:style>
  <w:style w:type="paragraph" w:styleId="9">
    <w:name w:val="heading 9"/>
    <w:uiPriority w:val="15"/>
    <w:qFormat/>
    <w:pPr>
      <w:ind w:left="2200" w:hanging="400"/>
      <w:jc w:val="both"/>
      <w:outlineLvl w:val="8"/>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5"/>
    <w:qFormat/>
    <w:pPr>
      <w:jc w:val="both"/>
    </w:pPr>
    <w:rPr>
      <w:sz w:val="20"/>
      <w:szCs w:val="20"/>
    </w:rPr>
  </w:style>
  <w:style w:type="paragraph" w:styleId="a4">
    <w:name w:val="Title"/>
    <w:uiPriority w:val="6"/>
    <w:qFormat/>
    <w:pPr>
      <w:jc w:val="center"/>
    </w:pPr>
    <w:rPr>
      <w:b/>
      <w:sz w:val="32"/>
      <w:szCs w:val="32"/>
    </w:rPr>
  </w:style>
  <w:style w:type="paragraph" w:styleId="a5">
    <w:name w:val="Subtitle"/>
    <w:uiPriority w:val="16"/>
    <w:qFormat/>
    <w:pPr>
      <w:jc w:val="center"/>
    </w:pPr>
    <w:rPr>
      <w:sz w:val="24"/>
      <w:szCs w:val="24"/>
    </w:rPr>
  </w:style>
  <w:style w:type="character" w:styleId="a6">
    <w:name w:val="Subtle Emphasis"/>
    <w:uiPriority w:val="17"/>
    <w:qFormat/>
    <w:rPr>
      <w:i/>
      <w:color w:val="404040"/>
      <w:w w:val="100"/>
      <w:sz w:val="20"/>
      <w:szCs w:val="20"/>
      <w:shd w:val="clear" w:color="auto" w:fill="auto"/>
    </w:rPr>
  </w:style>
  <w:style w:type="character" w:styleId="a7">
    <w:name w:val="Emphasis"/>
    <w:uiPriority w:val="20"/>
    <w:qFormat/>
    <w:rPr>
      <w:i/>
      <w:w w:val="100"/>
      <w:sz w:val="20"/>
      <w:szCs w:val="20"/>
      <w:shd w:val="clear" w:color="auto" w:fill="auto"/>
    </w:rPr>
  </w:style>
  <w:style w:type="character" w:styleId="a8">
    <w:name w:val="Intense Emphasis"/>
    <w:uiPriority w:val="19"/>
    <w:qFormat/>
    <w:rPr>
      <w:i/>
      <w:color w:val="5B9BD5"/>
      <w:w w:val="100"/>
      <w:sz w:val="20"/>
      <w:szCs w:val="20"/>
      <w:shd w:val="clear" w:color="auto" w:fill="auto"/>
    </w:rPr>
  </w:style>
  <w:style w:type="character" w:styleId="a9">
    <w:name w:val="Strong"/>
    <w:basedOn w:val="a0"/>
    <w:qFormat/>
    <w:rPr>
      <w:b/>
      <w:w w:val="100"/>
      <w:sz w:val="20"/>
      <w:szCs w:val="20"/>
      <w:shd w:val="clear" w:color="auto" w:fill="auto"/>
    </w:rPr>
  </w:style>
  <w:style w:type="paragraph" w:styleId="20">
    <w:name w:val="Quote"/>
    <w:uiPriority w:val="21"/>
    <w:qFormat/>
    <w:pPr>
      <w:ind w:left="864" w:right="864"/>
      <w:jc w:val="center"/>
    </w:pPr>
    <w:rPr>
      <w:i/>
      <w:color w:val="404040"/>
      <w:sz w:val="20"/>
      <w:szCs w:val="20"/>
    </w:rPr>
  </w:style>
  <w:style w:type="paragraph" w:styleId="aa">
    <w:name w:val="Intense Quote"/>
    <w:uiPriority w:val="22"/>
    <w:qFormat/>
    <w:pPr>
      <w:ind w:left="950" w:right="950"/>
      <w:jc w:val="center"/>
    </w:pPr>
    <w:rPr>
      <w:i/>
      <w:color w:val="5B9BD5"/>
      <w:sz w:val="20"/>
      <w:szCs w:val="20"/>
    </w:rPr>
  </w:style>
  <w:style w:type="character" w:styleId="ab">
    <w:name w:val="Subtle Reference"/>
    <w:uiPriority w:val="23"/>
    <w:qFormat/>
    <w:rPr>
      <w:smallCaps/>
      <w:color w:val="5A5A5A"/>
      <w:w w:val="100"/>
      <w:sz w:val="20"/>
      <w:szCs w:val="20"/>
      <w:shd w:val="clear" w:color="auto" w:fill="auto"/>
    </w:rPr>
  </w:style>
  <w:style w:type="character" w:styleId="ac">
    <w:name w:val="Intense Reference"/>
    <w:uiPriority w:val="24"/>
    <w:qFormat/>
    <w:rPr>
      <w:b/>
      <w:smallCaps/>
      <w:color w:val="5B9BD5"/>
      <w:w w:val="100"/>
      <w:sz w:val="20"/>
      <w:szCs w:val="20"/>
      <w:shd w:val="clear" w:color="auto" w:fill="auto"/>
    </w:rPr>
  </w:style>
  <w:style w:type="character" w:styleId="ad">
    <w:name w:val="Book Title"/>
    <w:uiPriority w:val="25"/>
    <w:qFormat/>
    <w:rPr>
      <w:b/>
      <w:i/>
      <w:w w:val="100"/>
      <w:sz w:val="20"/>
      <w:szCs w:val="20"/>
      <w:shd w:val="clear" w:color="auto" w:fill="auto"/>
    </w:rPr>
  </w:style>
  <w:style w:type="paragraph" w:styleId="ae">
    <w:name w:val="List Paragraph"/>
    <w:aliases w:val="название табл/рис"/>
    <w:basedOn w:val="a"/>
    <w:link w:val="af"/>
    <w:uiPriority w:val="26"/>
    <w:qFormat/>
    <w:pPr>
      <w:ind w:left="720"/>
    </w:pPr>
  </w:style>
  <w:style w:type="table" w:styleId="af0">
    <w:name w:val="Table Grid"/>
    <w:basedOn w:val="a1"/>
    <w:uiPriority w:val="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 светлая1"/>
    <w:basedOn w:val="a1"/>
    <w:uiPriority w:val="38"/>
    <w:tblPr>
      <w:tblInd w:w="0" w:type="dxa"/>
      <w:tblBorders>
        <w:top w:val="single" w:sz="4" w:space="0" w:color="CCCCCC" w:themeColor="background1" w:themeShade="CC"/>
        <w:left w:val="single" w:sz="4" w:space="0" w:color="CCCCCC" w:themeColor="background1" w:themeShade="CC"/>
        <w:bottom w:val="single" w:sz="4" w:space="0" w:color="CCCCCC" w:themeColor="background1" w:themeShade="CC"/>
        <w:right w:val="single" w:sz="4" w:space="0" w:color="CCCCCC" w:themeColor="background1" w:themeShade="CC"/>
        <w:insideH w:val="single" w:sz="4" w:space="0" w:color="CCCCCC" w:themeColor="background1" w:themeShade="CC"/>
        <w:insideV w:val="single" w:sz="4" w:space="0" w:color="CCCCCC" w:themeColor="background1" w:themeShade="CC"/>
      </w:tblBorders>
      <w:tblCellMar>
        <w:top w:w="0" w:type="dxa"/>
        <w:left w:w="108" w:type="dxa"/>
        <w:bottom w:w="0" w:type="dxa"/>
        <w:right w:w="108" w:type="dxa"/>
      </w:tblCellMar>
    </w:tblPr>
  </w:style>
  <w:style w:type="table" w:customStyle="1" w:styleId="110">
    <w:name w:val="Таблица простая 11"/>
    <w:basedOn w:val="a1"/>
    <w:uiPriority w:val="39"/>
    <w:tblPr>
      <w:tblStyleRowBandSize w:val="1"/>
      <w:tblStyleColBandSize w:val="1"/>
      <w:tblInd w:w="0" w:type="dxa"/>
      <w:tblBorders>
        <w:top w:val="single" w:sz="4" w:space="0" w:color="CCCCCC" w:themeColor="background1" w:themeShade="CC"/>
        <w:left w:val="single" w:sz="4" w:space="0" w:color="CCCCCC" w:themeColor="background1" w:themeShade="CC"/>
        <w:bottom w:val="single" w:sz="4" w:space="0" w:color="CCCCCC" w:themeColor="background1" w:themeShade="CC"/>
        <w:right w:val="single" w:sz="4" w:space="0" w:color="CCCCCC" w:themeColor="background1" w:themeShade="CC"/>
        <w:insideH w:val="single" w:sz="4" w:space="0" w:color="CCCCCC" w:themeColor="background1" w:themeShade="CC"/>
        <w:insideV w:val="single" w:sz="4" w:space="0" w:color="CCCCCC" w:themeColor="background1" w:themeShade="CC"/>
      </w:tblBorders>
      <w:tblCellMar>
        <w:top w:w="0" w:type="dxa"/>
        <w:left w:w="108" w:type="dxa"/>
        <w:bottom w:w="0" w:type="dxa"/>
        <w:right w:w="108" w:type="dxa"/>
      </w:tblCellMar>
    </w:tblPr>
    <w:tblStylePr w:type="firstRow">
      <w:rPr>
        <w:b/>
      </w:rPr>
    </w:tblStylePr>
    <w:tblStylePr w:type="lastRow">
      <w:rPr>
        <w:b/>
      </w:rPr>
      <w:tblPr/>
      <w:tcPr>
        <w:tcBorders>
          <w:top w:val="double" w:sz="4" w:space="0" w:color="CCCCCC" w:themeColor="background1" w:themeShade="CC"/>
        </w:tcBorders>
      </w:tcPr>
    </w:tblStylePr>
    <w:tblStylePr w:type="firstCol">
      <w:rPr>
        <w:b/>
      </w:r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21">
    <w:name w:val="Таблица простая 21"/>
    <w:basedOn w:val="a1"/>
    <w:uiPriority w:val="40"/>
    <w:tblPr>
      <w:tblStyleRowBandSize w:val="1"/>
      <w:tblStyleColBandSize w:val="1"/>
      <w:tblInd w:w="0" w:type="dxa"/>
      <w:tblBorders>
        <w:top w:val="single" w:sz="4" w:space="0" w:color="7D7D7D" w:themeColor="text1" w:themeTint="82"/>
        <w:bottom w:val="single" w:sz="4" w:space="0" w:color="7D7D7D" w:themeColor="text1" w:themeTint="82"/>
      </w:tblBorders>
      <w:tblCellMar>
        <w:top w:w="0" w:type="dxa"/>
        <w:left w:w="108" w:type="dxa"/>
        <w:bottom w:w="0" w:type="dxa"/>
        <w:right w:w="108" w:type="dxa"/>
      </w:tblCellMar>
    </w:tblPr>
    <w:tblStylePr w:type="firstRow">
      <w:rPr>
        <w:b/>
      </w:rPr>
      <w:tblPr/>
      <w:tcPr>
        <w:tcBorders>
          <w:bottom w:val="single" w:sz="4" w:space="0" w:color="7D7D7D" w:themeColor="text1" w:themeTint="82"/>
        </w:tcBorders>
      </w:tcPr>
    </w:tblStylePr>
    <w:tblStylePr w:type="lastRow">
      <w:rPr>
        <w:b/>
      </w:rPr>
      <w:tblPr/>
      <w:tcPr>
        <w:tcBorders>
          <w:top w:val="single" w:sz="4" w:space="0" w:color="7D7D7D" w:themeColor="text1" w:themeTint="82"/>
        </w:tcBorders>
      </w:tcPr>
    </w:tblStylePr>
    <w:tblStylePr w:type="firstCol">
      <w:rPr>
        <w:b/>
      </w:rPr>
    </w:tblStylePr>
    <w:tblStylePr w:type="lastCol">
      <w:rPr>
        <w:b/>
      </w:rPr>
    </w:tblStylePr>
    <w:tblStylePr w:type="band1Vert">
      <w:tblPr/>
      <w:tcPr>
        <w:tcBorders>
          <w:left w:val="single" w:sz="4" w:space="0" w:color="7D7D7D" w:themeColor="text1" w:themeTint="82"/>
          <w:right w:val="single" w:sz="4" w:space="0" w:color="7D7D7D" w:themeColor="text1" w:themeTint="82"/>
        </w:tcBorders>
      </w:tcPr>
    </w:tblStylePr>
    <w:tblStylePr w:type="band2Vert">
      <w:tblPr/>
      <w:tcPr>
        <w:tcBorders>
          <w:left w:val="single" w:sz="4" w:space="0" w:color="7D7D7D" w:themeColor="text1" w:themeTint="82"/>
          <w:right w:val="single" w:sz="4" w:space="0" w:color="7D7D7D" w:themeColor="text1" w:themeTint="82"/>
        </w:tcBorders>
      </w:tcPr>
    </w:tblStylePr>
    <w:tblStylePr w:type="band1Horz">
      <w:tblPr/>
      <w:tcPr>
        <w:tcBorders>
          <w:top w:val="single" w:sz="4" w:space="0" w:color="7D7D7D" w:themeColor="text1" w:themeTint="82"/>
          <w:bottom w:val="single" w:sz="4" w:space="0" w:color="7D7D7D" w:themeColor="text1" w:themeTint="82"/>
        </w:tcBorders>
      </w:tcPr>
    </w:tblStylePr>
  </w:style>
  <w:style w:type="table" w:customStyle="1" w:styleId="31">
    <w:name w:val="Таблица простая 31"/>
    <w:basedOn w:val="a1"/>
    <w:uiPriority w:val="41"/>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7D7D7D" w:themeColor="text1" w:themeTint="82"/>
        </w:tcBorders>
      </w:tcPr>
    </w:tblStylePr>
    <w:tblStylePr w:type="lastRow">
      <w:rPr>
        <w:b/>
      </w:rPr>
    </w:tblStylePr>
    <w:tblStylePr w:type="firstCol">
      <w:rPr>
        <w:b/>
      </w:rPr>
      <w:tblPr/>
      <w:tcPr>
        <w:tcBorders>
          <w:right w:val="single" w:sz="4" w:space="0" w:color="7D7D7D" w:themeColor="text1" w:themeTint="82"/>
        </w:tcBorders>
      </w:tc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41">
    <w:name w:val="Таблица простая 41"/>
    <w:basedOn w:val="a1"/>
    <w:uiPriority w:val="42"/>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51">
    <w:name w:val="Таблица простая 51"/>
    <w:basedOn w:val="a1"/>
    <w:uiPriority w:val="43"/>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hemeShade="D8"/>
        </w:tcBorders>
        <w:shd w:val="clear" w:color="auto" w:fill="FFFFFF" w:themeFill="background1"/>
      </w:tcPr>
    </w:tblStylePr>
    <w:tblStylePr w:type="lastRow">
      <w:rPr>
        <w:i/>
        <w:sz w:val="26"/>
        <w:szCs w:val="26"/>
      </w:rPr>
      <w:tblPr/>
      <w:tcPr>
        <w:tcBorders>
          <w:top w:val="single" w:sz="4" w:space="0" w:color="000000" w:themeColor="text1" w:themeShade="D8"/>
        </w:tcBorders>
        <w:shd w:val="clear" w:color="auto" w:fill="FFFFFF" w:themeFill="background1"/>
      </w:tcPr>
    </w:tblStylePr>
    <w:tblStylePr w:type="firstCol">
      <w:pPr>
        <w:jc w:val="right"/>
      </w:pPr>
      <w:rPr>
        <w:i/>
        <w:sz w:val="26"/>
        <w:szCs w:val="26"/>
      </w:rPr>
      <w:tblPr/>
      <w:tcPr>
        <w:tcBorders>
          <w:right w:val="single" w:sz="4" w:space="0" w:color="000000" w:themeColor="text1" w:themeShade="D8"/>
        </w:tcBorders>
        <w:shd w:val="clear" w:color="auto" w:fill="FFFFFF" w:themeFill="background1"/>
      </w:tcPr>
    </w:tblStylePr>
    <w:tblStylePr w:type="lastCol">
      <w:rPr>
        <w:i/>
        <w:sz w:val="26"/>
        <w:szCs w:val="26"/>
      </w:rPr>
      <w:tblPr/>
      <w:tcPr>
        <w:tcBorders>
          <w:left w:val="single" w:sz="4" w:space="0" w:color="000000" w:themeColor="text1" w:themeShade="D8"/>
        </w:tcBorders>
        <w:shd w:val="clear" w:color="auto" w:fill="FFFFFF" w:themeFill="background1"/>
      </w:tcPr>
    </w:tblStylePr>
    <w:tblStylePr w:type="band1Vert">
      <w:tblPr/>
      <w:tcPr>
        <w:shd w:val="clear" w:color="auto" w:fill="CCCCCC" w:themeFill="background1" w:themeFillShade="CC"/>
      </w:tcPr>
    </w:tblStylePr>
    <w:tblStylePr w:type="band1Horz">
      <w:tblPr/>
      <w:tcPr>
        <w:shd w:val="clear" w:color="auto" w:fill="CCCCCC" w:themeFill="background1" w:themeFillShade="CC"/>
      </w:tcPr>
    </w:tblStylePr>
  </w:style>
  <w:style w:type="table" w:customStyle="1" w:styleId="-11">
    <w:name w:val="Таблица-сетка 1 светлая1"/>
    <w:basedOn w:val="a1"/>
    <w:uiPriority w:val="44"/>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lastCol">
      <w:rPr>
        <w:b/>
      </w:rPr>
    </w:tblStylePr>
  </w:style>
  <w:style w:type="table" w:customStyle="1" w:styleId="-111">
    <w:name w:val="Таблица-сетка 1 светлая — акцент 11"/>
    <w:basedOn w:val="a1"/>
    <w:uiPriority w:val="45"/>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rPr>
      <w:tblPr/>
      <w:tcPr>
        <w:tcBorders>
          <w:bottom w:val="single" w:sz="12" w:space="0" w:color="95B3D7" w:themeColor="accent1" w:themeTint="99"/>
        </w:tcBorders>
      </w:tcPr>
    </w:tblStylePr>
    <w:tblStylePr w:type="lastRow">
      <w:rPr>
        <w:b/>
      </w:rPr>
      <w:tblPr/>
      <w:tcPr>
        <w:tcBorders>
          <w:top w:val="double" w:sz="2" w:space="0" w:color="95B3D7" w:themeColor="accent1" w:themeTint="99"/>
        </w:tcBorders>
      </w:tcPr>
    </w:tblStylePr>
    <w:tblStylePr w:type="lastCol">
      <w:rPr>
        <w:b/>
      </w:rPr>
    </w:tblStylePr>
  </w:style>
  <w:style w:type="table" w:customStyle="1" w:styleId="-121">
    <w:name w:val="Таблица-сетка 1 светлая — акцент 21"/>
    <w:basedOn w:val="a1"/>
    <w:uiPriority w:val="46"/>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rPr>
      <w:tblPr/>
      <w:tcPr>
        <w:tcBorders>
          <w:bottom w:val="single" w:sz="12" w:space="0" w:color="D99594" w:themeColor="accent2" w:themeTint="99"/>
        </w:tcBorders>
      </w:tcPr>
    </w:tblStylePr>
    <w:tblStylePr w:type="lastRow">
      <w:rPr>
        <w:b/>
      </w:rPr>
      <w:tblPr/>
      <w:tcPr>
        <w:tcBorders>
          <w:top w:val="double" w:sz="2" w:space="0" w:color="D99594" w:themeColor="accent2" w:themeTint="99"/>
        </w:tcBorders>
      </w:tcPr>
    </w:tblStylePr>
    <w:tblStylePr w:type="lastCol">
      <w:rPr>
        <w:b/>
      </w:rPr>
    </w:tblStylePr>
  </w:style>
  <w:style w:type="table" w:customStyle="1" w:styleId="-131">
    <w:name w:val="Таблица-сетка 1 светлая — акцент 31"/>
    <w:basedOn w:val="a1"/>
    <w:uiPriority w:val="47"/>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rPr>
      <w:tblPr/>
      <w:tcPr>
        <w:tcBorders>
          <w:bottom w:val="single" w:sz="12" w:space="0" w:color="C2D69B" w:themeColor="accent3" w:themeTint="99"/>
        </w:tcBorders>
      </w:tcPr>
    </w:tblStylePr>
    <w:tblStylePr w:type="lastRow">
      <w:rPr>
        <w:b/>
      </w:rPr>
      <w:tblPr/>
      <w:tcPr>
        <w:tcBorders>
          <w:top w:val="double" w:sz="2" w:space="0" w:color="C2D69B" w:themeColor="accent3" w:themeTint="99"/>
        </w:tcBorders>
      </w:tcPr>
    </w:tblStylePr>
    <w:tblStylePr w:type="lastCol">
      <w:rPr>
        <w:b/>
      </w:rPr>
    </w:tblStylePr>
  </w:style>
  <w:style w:type="table" w:customStyle="1" w:styleId="-141">
    <w:name w:val="Таблица-сетка 1 светлая — акцент 41"/>
    <w:basedOn w:val="a1"/>
    <w:uiPriority w:val="48"/>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rPr>
      <w:tblPr/>
      <w:tcPr>
        <w:tcBorders>
          <w:bottom w:val="single" w:sz="12" w:space="0" w:color="B2A1C7" w:themeColor="accent4" w:themeTint="99"/>
        </w:tcBorders>
      </w:tcPr>
    </w:tblStylePr>
    <w:tblStylePr w:type="lastRow">
      <w:rPr>
        <w:b/>
      </w:rPr>
      <w:tblPr/>
      <w:tcPr>
        <w:tcBorders>
          <w:top w:val="double" w:sz="2" w:space="0" w:color="B2A1C7" w:themeColor="accent4" w:themeTint="99"/>
        </w:tcBorders>
      </w:tcPr>
    </w:tblStylePr>
    <w:tblStylePr w:type="lastCol">
      <w:rPr>
        <w:b/>
      </w:rPr>
    </w:tblStylePr>
  </w:style>
  <w:style w:type="table" w:customStyle="1" w:styleId="-151">
    <w:name w:val="Таблица-сетка 1 светлая — акцент 51"/>
    <w:basedOn w:val="a1"/>
    <w:uiPriority w:val="49"/>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rPr>
      <w:tblPr/>
      <w:tcPr>
        <w:tcBorders>
          <w:bottom w:val="single" w:sz="12" w:space="0" w:color="92CDDC" w:themeColor="accent5" w:themeTint="99"/>
        </w:tcBorders>
      </w:tcPr>
    </w:tblStylePr>
    <w:tblStylePr w:type="lastRow">
      <w:rPr>
        <w:b/>
      </w:rPr>
      <w:tblPr/>
      <w:tcPr>
        <w:tcBorders>
          <w:top w:val="double" w:sz="2" w:space="0" w:color="92CDDC" w:themeColor="accent5" w:themeTint="99"/>
        </w:tcBorders>
      </w:tcPr>
    </w:tblStylePr>
    <w:tblStylePr w:type="lastCol">
      <w:rPr>
        <w:b/>
      </w:rPr>
    </w:tblStylePr>
  </w:style>
  <w:style w:type="table" w:customStyle="1" w:styleId="-161">
    <w:name w:val="Таблица-сетка 1 светлая — акцент 61"/>
    <w:basedOn w:val="a1"/>
    <w:uiPriority w:val="50"/>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rPr>
      <w:tblPr/>
      <w:tcPr>
        <w:tcBorders>
          <w:bottom w:val="single" w:sz="12" w:space="0" w:color="FABF8F" w:themeColor="accent6" w:themeTint="99"/>
        </w:tcBorders>
      </w:tcPr>
    </w:tblStylePr>
    <w:tblStylePr w:type="lastRow">
      <w:rPr>
        <w:b/>
      </w:rPr>
      <w:tblPr/>
      <w:tcPr>
        <w:tcBorders>
          <w:top w:val="double" w:sz="2" w:space="0" w:color="FABF8F" w:themeColor="accent6" w:themeTint="99"/>
        </w:tcBorders>
      </w:tcPr>
    </w:tblStylePr>
    <w:tblStylePr w:type="lastCol">
      <w:rPr>
        <w:b/>
      </w:rPr>
    </w:tblStylePr>
  </w:style>
  <w:style w:type="table" w:customStyle="1" w:styleId="-21">
    <w:name w:val="Таблица-сетка 21"/>
    <w:basedOn w:val="a1"/>
    <w:uiPriority w:val="51"/>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shd w:val="clear" w:color="auto" w:fill="FFFFFF" w:themeFill="background1"/>
      </w:tcPr>
    </w:tblStylePr>
    <w:tblStylePr w:type="lastRow">
      <w:rPr>
        <w:b/>
      </w:rPr>
      <w:tblPr/>
      <w:tcPr>
        <w:tcBorders>
          <w:top w:val="single" w:sz="2" w:space="0" w:color="666666" w:themeColor="text1" w:themeTint="99"/>
        </w:tcBorders>
        <w:shd w:val="clear" w:color="auto" w:fill="FFFFFF" w:themeFill="background1"/>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Таблица-сетка 2 — акцент 11"/>
    <w:basedOn w:val="a1"/>
    <w:uiPriority w:val="52"/>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rPr>
      <w:tblPr/>
      <w:tcPr>
        <w:tcBorders>
          <w:bottom w:val="single" w:sz="12" w:space="0" w:color="95B3D7" w:themeColor="accent1" w:themeTint="99"/>
        </w:tcBorders>
        <w:shd w:val="clear" w:color="auto" w:fill="FFFFFF" w:themeFill="background1"/>
      </w:tcPr>
    </w:tblStylePr>
    <w:tblStylePr w:type="lastRow">
      <w:rPr>
        <w:b/>
      </w:rPr>
      <w:tblPr/>
      <w:tcPr>
        <w:tcBorders>
          <w:top w:val="single" w:sz="2" w:space="0" w:color="95B3D7" w:themeColor="accent1" w:themeTint="99"/>
        </w:tcBorders>
        <w:shd w:val="clear" w:color="auto" w:fill="FFFFFF" w:themeFill="background1"/>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1"/>
    <w:uiPriority w:val="53"/>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rPr>
      <w:tblPr/>
      <w:tcPr>
        <w:tcBorders>
          <w:bottom w:val="single" w:sz="12" w:space="0" w:color="D99594" w:themeColor="accent2" w:themeTint="99"/>
        </w:tcBorders>
        <w:shd w:val="clear" w:color="auto" w:fill="FFFFFF" w:themeFill="background1"/>
      </w:tcPr>
    </w:tblStylePr>
    <w:tblStylePr w:type="lastRow">
      <w:rPr>
        <w:b/>
      </w:rPr>
      <w:tblPr/>
      <w:tcPr>
        <w:tcBorders>
          <w:top w:val="single" w:sz="2" w:space="0" w:color="D99594" w:themeColor="accent2" w:themeTint="99"/>
        </w:tcBorders>
        <w:shd w:val="clear" w:color="auto" w:fill="FFFFFF" w:themeFill="background1"/>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1"/>
    <w:uiPriority w:val="54"/>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rPr>
      <w:tblPr/>
      <w:tcPr>
        <w:tcBorders>
          <w:bottom w:val="single" w:sz="12" w:space="0" w:color="C2D69B" w:themeColor="accent3" w:themeTint="99"/>
        </w:tcBorders>
        <w:shd w:val="clear" w:color="auto" w:fill="FFFFFF" w:themeFill="background1"/>
      </w:tcPr>
    </w:tblStylePr>
    <w:tblStylePr w:type="lastRow">
      <w:rPr>
        <w:b/>
      </w:rPr>
      <w:tblPr/>
      <w:tcPr>
        <w:tcBorders>
          <w:top w:val="single" w:sz="2" w:space="0" w:color="C2D69B" w:themeColor="accent3" w:themeTint="99"/>
        </w:tcBorders>
        <w:shd w:val="clear" w:color="auto" w:fill="FFFFFF" w:themeFill="background1"/>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1"/>
    <w:uiPriority w:val="55"/>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rPr>
      <w:tblPr/>
      <w:tcPr>
        <w:tcBorders>
          <w:bottom w:val="single" w:sz="12" w:space="0" w:color="B2A1C7" w:themeColor="accent4" w:themeTint="99"/>
        </w:tcBorders>
        <w:shd w:val="clear" w:color="auto" w:fill="FFFFFF" w:themeFill="background1"/>
      </w:tcPr>
    </w:tblStylePr>
    <w:tblStylePr w:type="lastRow">
      <w:rPr>
        <w:b/>
      </w:rPr>
      <w:tblPr/>
      <w:tcPr>
        <w:tcBorders>
          <w:top w:val="single" w:sz="2" w:space="0" w:color="B2A1C7" w:themeColor="accent4" w:themeTint="99"/>
        </w:tcBorders>
        <w:shd w:val="clear" w:color="auto" w:fill="FFFFFF" w:themeFill="background1"/>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
    <w:name w:val="Таблица-сетка 2 — акцент 51"/>
    <w:basedOn w:val="a1"/>
    <w:uiPriority w:val="56"/>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rPr>
      <w:tblPr/>
      <w:tcPr>
        <w:tcBorders>
          <w:bottom w:val="single" w:sz="12" w:space="0" w:color="92CDDC" w:themeColor="accent5" w:themeTint="99"/>
        </w:tcBorders>
        <w:shd w:val="clear" w:color="auto" w:fill="FFFFFF" w:themeFill="background1"/>
      </w:tcPr>
    </w:tblStylePr>
    <w:tblStylePr w:type="lastRow">
      <w:rPr>
        <w:b/>
      </w:rPr>
      <w:tblPr/>
      <w:tcPr>
        <w:tcBorders>
          <w:top w:val="single" w:sz="2" w:space="0" w:color="92CDDC" w:themeColor="accent5" w:themeTint="99"/>
        </w:tcBorders>
        <w:shd w:val="clear" w:color="auto" w:fill="FFFFFF" w:themeFill="background1"/>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1"/>
    <w:uiPriority w:val="57"/>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rPr>
      <w:tblPr/>
      <w:tcPr>
        <w:tcBorders>
          <w:bottom w:val="single" w:sz="12" w:space="0" w:color="FABF8F" w:themeColor="accent6" w:themeTint="99"/>
        </w:tcBorders>
        <w:shd w:val="clear" w:color="auto" w:fill="FFFFFF" w:themeFill="background1"/>
      </w:tcPr>
    </w:tblStylePr>
    <w:tblStylePr w:type="lastRow">
      <w:rPr>
        <w:b/>
      </w:rPr>
      <w:tblPr/>
      <w:tcPr>
        <w:tcBorders>
          <w:top w:val="single" w:sz="2" w:space="0" w:color="FABF8F" w:themeColor="accent6" w:themeTint="99"/>
        </w:tcBorders>
        <w:shd w:val="clear" w:color="auto" w:fill="FFFFFF" w:themeFill="background1"/>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
    <w:name w:val="Таблица-сетка 31"/>
    <w:basedOn w:val="a1"/>
    <w:uiPriority w:val="58"/>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Таблица-сетка 3 — акцент 11"/>
    <w:basedOn w:val="a1"/>
    <w:uiPriority w:val="59"/>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321">
    <w:name w:val="Таблица-сетка 3 — акцент 21"/>
    <w:basedOn w:val="a1"/>
    <w:uiPriority w:val="60"/>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331">
    <w:name w:val="Таблица-сетка 3 — акцент 31"/>
    <w:basedOn w:val="a1"/>
    <w:uiPriority w:val="61"/>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341">
    <w:name w:val="Таблица-сетка 3 — акцент 41"/>
    <w:basedOn w:val="a1"/>
    <w:uiPriority w:val="62"/>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351">
    <w:name w:val="Таблица-сетка 3 — акцент 51"/>
    <w:basedOn w:val="a1"/>
    <w:uiPriority w:val="63"/>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361">
    <w:name w:val="Таблица-сетка 3 — акцент 61"/>
    <w:basedOn w:val="a1"/>
    <w:uiPriority w:val="64"/>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1">
    <w:name w:val="Таблица-сетка 41"/>
    <w:basedOn w:val="a1"/>
    <w:uiPriority w:val="65"/>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Таблица-сетка 4 — акцент 11"/>
    <w:basedOn w:val="a1"/>
    <w:uiPriority w:val="66"/>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tcPr>
    </w:tblStylePr>
    <w:tblStylePr w:type="lastRow">
      <w:rPr>
        <w:b/>
      </w:rPr>
      <w:tblPr/>
      <w:tcPr>
        <w:tcBorders>
          <w:top w:val="double" w:sz="4" w:space="0" w:color="4F81BD" w:themeColor="accent1"/>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
    <w:name w:val="Таблица-сетка 4 — акцент 21"/>
    <w:basedOn w:val="a1"/>
    <w:uiPriority w:val="67"/>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rPr>
      <w:tblPr/>
      <w:tcPr>
        <w:tcBorders>
          <w:top w:val="double" w:sz="4" w:space="0" w:color="C0504D" w:themeColor="accent2"/>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
    <w:name w:val="Таблица-сетка 4 — акцент 31"/>
    <w:basedOn w:val="a1"/>
    <w:uiPriority w:val="68"/>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rPr>
      <w:tblPr/>
      <w:tcPr>
        <w:tcBorders>
          <w:top w:val="double" w:sz="4" w:space="0" w:color="9BBB59" w:themeColor="accent3"/>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
    <w:name w:val="Таблица-сетка 4 — акцент 41"/>
    <w:basedOn w:val="a1"/>
    <w:uiPriority w:val="69"/>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8064A2" w:themeFill="accent4"/>
      </w:tcPr>
    </w:tblStylePr>
    <w:tblStylePr w:type="lastRow">
      <w:rPr>
        <w:b/>
      </w:rPr>
      <w:tblPr/>
      <w:tcPr>
        <w:tcBorders>
          <w:top w:val="double" w:sz="4" w:space="0" w:color="8064A2" w:themeColor="accent4"/>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
    <w:name w:val="Таблица-сетка 4 — акцент 51"/>
    <w:basedOn w:val="a1"/>
    <w:uiPriority w:val="70"/>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rPr>
      <w:tblPr/>
      <w:tcPr>
        <w:tcBorders>
          <w:top w:val="double" w:sz="4" w:space="0" w:color="4BACC6" w:themeColor="accent5"/>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
    <w:name w:val="Таблица-сетка 4 — акцент 61"/>
    <w:basedOn w:val="a1"/>
    <w:uiPriority w:val="71"/>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rPr>
      <w:tblPr/>
      <w:tcPr>
        <w:tcBorders>
          <w:top w:val="double" w:sz="4" w:space="0" w:color="F79646" w:themeColor="accent6"/>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
    <w:name w:val="Таблица-сетка 5 темная1"/>
    <w:basedOn w:val="a1"/>
    <w:uiPriority w:val="7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000000" w:themeFill="text1"/>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000000" w:themeFill="text1"/>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000000" w:themeFill="text1"/>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Таблица-сетка 5 темная — акцент 11"/>
    <w:basedOn w:val="a1"/>
    <w:uiPriority w:val="73"/>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F81BD" w:themeFill="accent1"/>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F81BD" w:themeFill="accent1"/>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F81BD" w:themeFill="accent1"/>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521">
    <w:name w:val="Таблица-сетка 5 темная — акцент 21"/>
    <w:basedOn w:val="a1"/>
    <w:uiPriority w:val="74"/>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531">
    <w:name w:val="Таблица-сетка 5 темная — акцент 31"/>
    <w:basedOn w:val="a1"/>
    <w:uiPriority w:val="7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9BBB59" w:themeFill="accent3"/>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9BBB59" w:themeFill="accent3"/>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9BBB59" w:themeFill="accent3"/>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541">
    <w:name w:val="Таблица-сетка 5 темная — акцент 41"/>
    <w:basedOn w:val="a1"/>
    <w:uiPriority w:val="7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8064A2" w:themeFill="accent4"/>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8064A2" w:themeFill="accent4"/>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8064A2" w:themeFill="accent4"/>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551">
    <w:name w:val="Таблица-сетка 5 темная — акцент 51"/>
    <w:basedOn w:val="a1"/>
    <w:uiPriority w:val="77"/>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61">
    <w:name w:val="Таблица-сетка 5 темная — акцент 61"/>
    <w:basedOn w:val="a1"/>
    <w:uiPriority w:val="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F79646" w:themeFill="accent6"/>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F79646" w:themeFill="accent6"/>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F79646" w:themeFill="accent6"/>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61">
    <w:name w:val="Таблица-сетка 6 цветная1"/>
    <w:basedOn w:val="a1"/>
    <w:uiPriority w:val="79"/>
    <w:rPr>
      <w:color w:val="000000" w:themeColor="text1" w:themeShade="D8"/>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1"/>
    <w:uiPriority w:val="80"/>
    <w:rPr>
      <w:color w:val="3E6CA5" w:themeColor="accent1" w:themeShade="D8"/>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tcBorders>
          <w:bottom w:val="single" w:sz="4" w:space="0" w:color="95B3D7" w:themeColor="accent1" w:themeTint="99"/>
        </w:tcBorders>
      </w:tcPr>
    </w:tblStylePr>
    <w:tblStylePr w:type="lastRow">
      <w:rPr>
        <w:b/>
      </w:rPr>
      <w:tblPr/>
      <w:tcPr>
        <w:tcBorders>
          <w:top w:val="sing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
    <w:name w:val="Таблица-сетка 6 цветная — акцент 21"/>
    <w:basedOn w:val="a1"/>
    <w:uiPriority w:val="81"/>
    <w:rPr>
      <w:color w:val="A83E3B" w:themeColor="accent2" w:themeShade="D8"/>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tcBorders>
          <w:bottom w:val="single" w:sz="4" w:space="0" w:color="D99594" w:themeColor="accent2" w:themeTint="99"/>
        </w:tcBorders>
      </w:tcPr>
    </w:tblStylePr>
    <w:tblStylePr w:type="lastRow">
      <w:rPr>
        <w:b/>
      </w:rPr>
      <w:tblPr/>
      <w:tcPr>
        <w:tcBorders>
          <w:top w:val="sing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
    <w:name w:val="Таблица-сетка 6 цветная — акцент 31"/>
    <w:basedOn w:val="a1"/>
    <w:uiPriority w:val="82"/>
    <w:rPr>
      <w:color w:val="85A544" w:themeColor="accent3" w:themeShade="D8"/>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tcBorders>
          <w:bottom w:val="single" w:sz="4" w:space="0" w:color="C2D69B" w:themeColor="accent3" w:themeTint="99"/>
        </w:tcBorders>
      </w:tcPr>
    </w:tblStylePr>
    <w:tblStylePr w:type="lastRow">
      <w:rPr>
        <w:b/>
      </w:rPr>
      <w:tblPr/>
      <w:tcPr>
        <w:tcBorders>
          <w:top w:val="sing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
    <w:name w:val="Таблица-сетка 6 цветная — акцент 41"/>
    <w:basedOn w:val="a1"/>
    <w:uiPriority w:val="83"/>
    <w:rPr>
      <w:color w:val="6C538A" w:themeColor="accent4" w:themeShade="D8"/>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tcBorders>
          <w:bottom w:val="single" w:sz="4" w:space="0" w:color="B2A1C7" w:themeColor="accent4" w:themeTint="99"/>
        </w:tcBorders>
      </w:tcPr>
    </w:tblStylePr>
    <w:tblStylePr w:type="lastRow">
      <w:rPr>
        <w:b/>
      </w:rPr>
      <w:tblPr/>
      <w:tcPr>
        <w:tcBorders>
          <w:top w:val="sing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1"/>
    <w:uiPriority w:val="84"/>
    <w:rPr>
      <w:color w:val="3795AF" w:themeColor="accent5" w:themeShade="D8"/>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tcBorders>
          <w:bottom w:val="single" w:sz="4" w:space="0" w:color="92CDDC" w:themeColor="accent5" w:themeTint="99"/>
        </w:tcBorders>
      </w:tcPr>
    </w:tblStylePr>
    <w:tblStylePr w:type="lastRow">
      <w:rPr>
        <w:b/>
      </w:rPr>
      <w:tblPr/>
      <w:tcPr>
        <w:tcBorders>
          <w:top w:val="sing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Таблица-сетка 6 цветная — акцент 61"/>
    <w:basedOn w:val="a1"/>
    <w:uiPriority w:val="85"/>
    <w:rPr>
      <w:color w:val="F57B17" w:themeColor="accent6" w:themeShade="D8"/>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tcBorders>
          <w:bottom w:val="single" w:sz="4" w:space="0" w:color="FABF8F" w:themeColor="accent6" w:themeTint="99"/>
        </w:tcBorders>
      </w:tcPr>
    </w:tblStylePr>
    <w:tblStylePr w:type="lastRow">
      <w:rPr>
        <w:b/>
      </w:rPr>
      <w:tblPr/>
      <w:tcPr>
        <w:tcBorders>
          <w:top w:val="sing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
    <w:name w:val="Таблица-сетка 7 цветная1"/>
    <w:basedOn w:val="a1"/>
    <w:uiPriority w:val="86"/>
    <w:rPr>
      <w:color w:val="000000" w:themeColor="text1" w:themeShade="D8"/>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Таблица-сетка 7 цветная — акцент 11"/>
    <w:basedOn w:val="a1"/>
    <w:uiPriority w:val="87"/>
    <w:rPr>
      <w:color w:val="3E6CA5" w:themeColor="accent1" w:themeShade="D8"/>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721">
    <w:name w:val="Таблица-сетка 7 цветная — акцент 21"/>
    <w:basedOn w:val="a1"/>
    <w:uiPriority w:val="88"/>
    <w:rPr>
      <w:color w:val="A83E3B" w:themeColor="accent2" w:themeShade="D8"/>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731">
    <w:name w:val="Таблица-сетка 7 цветная — акцент 31"/>
    <w:basedOn w:val="a1"/>
    <w:uiPriority w:val="89"/>
    <w:rPr>
      <w:color w:val="85A544" w:themeColor="accent3" w:themeShade="D8"/>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741">
    <w:name w:val="Таблица-сетка 7 цветная — акцент 41"/>
    <w:basedOn w:val="a1"/>
    <w:uiPriority w:val="90"/>
    <w:rPr>
      <w:color w:val="6C538A" w:themeColor="accent4" w:themeShade="D8"/>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751">
    <w:name w:val="Таблица-сетка 7 цветная — акцент 51"/>
    <w:basedOn w:val="a1"/>
    <w:uiPriority w:val="91"/>
    <w:rPr>
      <w:color w:val="3795AF" w:themeColor="accent5" w:themeShade="D8"/>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761">
    <w:name w:val="Таблица-сетка 7 цветная — акцент 61"/>
    <w:basedOn w:val="a1"/>
    <w:uiPriority w:val="92"/>
    <w:rPr>
      <w:color w:val="F57B17" w:themeColor="accent6" w:themeShade="D8"/>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110">
    <w:name w:val="Список-таблица 1 светлая1"/>
    <w:basedOn w:val="a1"/>
    <w:uiPriority w:val="93"/>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666666" w:themeColor="text1" w:themeTint="99"/>
        </w:tcBorders>
      </w:tcPr>
    </w:tblStylePr>
    <w:tblStylePr w:type="lastRow">
      <w:rPr>
        <w:i/>
      </w:rPr>
      <w:tblPr/>
      <w:tcPr>
        <w:tcBorders>
          <w:top w:val="single" w:sz="4" w:space="0" w:color="666666" w:themeColor="text1" w:themeTint="99"/>
        </w:tcBorders>
      </w:tcPr>
    </w:tblStylePr>
    <w:tblStylePr w:type="firstCol">
      <w:rPr>
        <w:i/>
      </w:rPr>
    </w:tblStylePr>
    <w:tblStylePr w:type="lastCol">
      <w:rPr>
        <w:i/>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1"/>
    <w:uiPriority w:val="94"/>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95B3D7" w:themeColor="accent1" w:themeTint="99"/>
        </w:tcBorders>
      </w:tcPr>
    </w:tblStylePr>
    <w:tblStylePr w:type="lastRow">
      <w:rPr>
        <w:i/>
      </w:rPr>
      <w:tblPr/>
      <w:tcPr>
        <w:tcBorders>
          <w:top w:val="single" w:sz="4" w:space="0" w:color="95B3D7" w:themeColor="accent1" w:themeTint="99"/>
        </w:tcBorders>
      </w:tcPr>
    </w:tblStylePr>
    <w:tblStylePr w:type="firstCol">
      <w:rPr>
        <w:i/>
      </w:rPr>
    </w:tblStylePr>
    <w:tblStylePr w:type="lastCol">
      <w:rPr>
        <w:i/>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210">
    <w:name w:val="Список-таблица 1 светлая — акцент 21"/>
    <w:basedOn w:val="a1"/>
    <w:uiPriority w:val="95"/>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D99594" w:themeColor="accent2" w:themeTint="99"/>
        </w:tcBorders>
      </w:tcPr>
    </w:tblStylePr>
    <w:tblStylePr w:type="lastRow">
      <w:rPr>
        <w:i/>
      </w:rPr>
      <w:tblPr/>
      <w:tcPr>
        <w:tcBorders>
          <w:top w:val="single" w:sz="4" w:space="0" w:color="D99594" w:themeColor="accent2" w:themeTint="99"/>
        </w:tcBorders>
      </w:tcPr>
    </w:tblStylePr>
    <w:tblStylePr w:type="firstCol">
      <w:rPr>
        <w:i/>
      </w:rPr>
    </w:tblStylePr>
    <w:tblStylePr w:type="lastCol">
      <w:rPr>
        <w:i/>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1310">
    <w:name w:val="Список-таблица 1 светлая — акцент 31"/>
    <w:basedOn w:val="a1"/>
    <w:uiPriority w:val="96"/>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C2D69B" w:themeColor="accent3" w:themeTint="99"/>
        </w:tcBorders>
      </w:tcPr>
    </w:tblStylePr>
    <w:tblStylePr w:type="lastRow">
      <w:rPr>
        <w:i/>
      </w:rPr>
      <w:tblPr/>
      <w:tcPr>
        <w:tcBorders>
          <w:top w:val="single" w:sz="4" w:space="0" w:color="C2D69B" w:themeColor="accent3" w:themeTint="99"/>
        </w:tcBorders>
      </w:tcPr>
    </w:tblStylePr>
    <w:tblStylePr w:type="firstCol">
      <w:rPr>
        <w:i/>
      </w:rPr>
    </w:tblStylePr>
    <w:tblStylePr w:type="lastCol">
      <w:rPr>
        <w:i/>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1410">
    <w:name w:val="Список-таблица 1 светлая — акцент 41"/>
    <w:basedOn w:val="a1"/>
    <w:uiPriority w:val="97"/>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B2A1C7" w:themeColor="accent4" w:themeTint="99"/>
        </w:tcBorders>
      </w:tcPr>
    </w:tblStylePr>
    <w:tblStylePr w:type="lastRow">
      <w:rPr>
        <w:i/>
      </w:rPr>
      <w:tblPr/>
      <w:tcPr>
        <w:tcBorders>
          <w:top w:val="single" w:sz="4" w:space="0" w:color="B2A1C7" w:themeColor="accent4" w:themeTint="99"/>
        </w:tcBorders>
      </w:tcPr>
    </w:tblStylePr>
    <w:tblStylePr w:type="firstCol">
      <w:rPr>
        <w:i/>
      </w:rPr>
    </w:tblStylePr>
    <w:tblStylePr w:type="lastCol">
      <w:rPr>
        <w:i/>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1510">
    <w:name w:val="Список-таблица 1 светлая — акцент 51"/>
    <w:basedOn w:val="a1"/>
    <w:uiPriority w:val="98"/>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92CDDC" w:themeColor="accent5" w:themeTint="99"/>
        </w:tcBorders>
      </w:tcPr>
    </w:tblStylePr>
    <w:tblStylePr w:type="lastRow">
      <w:rPr>
        <w:i/>
      </w:rPr>
      <w:tblPr/>
      <w:tcPr>
        <w:tcBorders>
          <w:top w:val="single" w:sz="4" w:space="0" w:color="92CDDC" w:themeColor="accent5" w:themeTint="99"/>
        </w:tcBorders>
      </w:tcPr>
    </w:tblStylePr>
    <w:tblStylePr w:type="firstCol">
      <w:rPr>
        <w:i/>
      </w:rPr>
    </w:tblStylePr>
    <w:tblStylePr w:type="lastCol">
      <w:rPr>
        <w:i/>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610">
    <w:name w:val="Список-таблица 1 светлая — акцент 61"/>
    <w:basedOn w:val="a1"/>
    <w:uiPriority w:val="99"/>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FABF8F" w:themeColor="accent6" w:themeTint="99"/>
        </w:tcBorders>
      </w:tcPr>
    </w:tblStylePr>
    <w:tblStylePr w:type="lastRow">
      <w:rPr>
        <w:i/>
      </w:rPr>
      <w:tblPr/>
      <w:tcPr>
        <w:tcBorders>
          <w:top w:val="single" w:sz="4" w:space="0" w:color="FABF8F" w:themeColor="accent6" w:themeTint="99"/>
        </w:tcBorders>
      </w:tcPr>
    </w:tblStylePr>
    <w:tblStylePr w:type="firstCol">
      <w:rPr>
        <w:i/>
      </w:rPr>
    </w:tblStylePr>
    <w:tblStylePr w:type="lastCol">
      <w:rPr>
        <w:i/>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10">
    <w:name w:val="Список-таблица 21"/>
    <w:basedOn w:val="a1"/>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1"/>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0">
    <w:name w:val="Список-таблица 2 — акцент 21"/>
    <w:basedOn w:val="a1"/>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0">
    <w:name w:val="Список-таблица 2 — акцент 31"/>
    <w:basedOn w:val="a1"/>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0">
    <w:name w:val="Список-таблица 2 — акцент 41"/>
    <w:basedOn w:val="a1"/>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0">
    <w:name w:val="Список-таблица 2 — акцент 51"/>
    <w:basedOn w:val="a1"/>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0">
    <w:name w:val="Список-таблица 2 — акцент 61"/>
    <w:basedOn w:val="a1"/>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0">
    <w:name w:val="Список-таблица 31"/>
    <w:basedOn w:val="a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auto" w:fill="000000" w:themeFill="text1"/>
      </w:tcPr>
    </w:tblStylePr>
    <w:tblStylePr w:type="lastRow">
      <w:rPr>
        <w:b/>
      </w:rPr>
      <w:tblPr/>
      <w:tcPr>
        <w:tcBorders>
          <w:top w:val="double" w:sz="4" w:space="0" w:color="000000" w:themeColor="text1"/>
        </w:tcBorders>
        <w:shd w:val="clear" w:color="auto" w:fill="FFFFFF" w:themeFill="background1"/>
      </w:tcPr>
    </w:tblStylePr>
    <w:tblStylePr w:type="firstCol">
      <w:rPr>
        <w:b/>
      </w:r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tblStylePr w:type="seCell">
      <w:tblPr/>
      <w:tcPr>
        <w:tcBorders>
          <w:top w:val="double" w:sz="4" w:space="0" w:color="000000" w:themeColor="text1"/>
        </w:tcBorders>
      </w:tcPr>
    </w:tblStylePr>
    <w:tblStylePr w:type="swCell">
      <w:tblPr/>
      <w:tcPr>
        <w:tcBorders>
          <w:top w:val="double" w:sz="4" w:space="0" w:color="000000" w:themeColor="text1"/>
        </w:tcBorders>
      </w:tcPr>
    </w:tblStylePr>
  </w:style>
  <w:style w:type="table" w:customStyle="1" w:styleId="-3110">
    <w:name w:val="Список-таблица 3 — акцент 11"/>
    <w:basedOn w:val="a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color w:val="FFFFFF" w:themeColor="background1"/>
      </w:rPr>
      <w:tblPr/>
      <w:tcPr>
        <w:shd w:val="clear" w:color="auto" w:fill="4F81BD" w:themeFill="accent1"/>
      </w:tcPr>
    </w:tblStylePr>
    <w:tblStylePr w:type="lastRow">
      <w:rPr>
        <w:b/>
      </w:rPr>
      <w:tblPr/>
      <w:tcPr>
        <w:tcBorders>
          <w:top w:val="double" w:sz="4" w:space="0" w:color="4F81BD" w:themeColor="accent1"/>
        </w:tcBorders>
        <w:shd w:val="clear" w:color="auto" w:fill="FFFFFF" w:themeFill="background1"/>
      </w:tcPr>
    </w:tblStylePr>
    <w:tblStylePr w:type="firstCol">
      <w:rPr>
        <w:b/>
      </w:r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tcBorders>
      </w:tcPr>
    </w:tblStylePr>
    <w:tblStylePr w:type="seCell">
      <w:tblPr/>
      <w:tcPr>
        <w:tcBorders>
          <w:top w:val="double" w:sz="4" w:space="0" w:color="4F81BD" w:themeColor="accent1"/>
        </w:tcBorders>
      </w:tcPr>
    </w:tblStylePr>
    <w:tblStylePr w:type="swCell">
      <w:tblPr/>
      <w:tcPr>
        <w:tcBorders>
          <w:top w:val="double" w:sz="4" w:space="0" w:color="4F81BD" w:themeColor="accent1"/>
        </w:tcBorders>
      </w:tcPr>
    </w:tblStylePr>
  </w:style>
  <w:style w:type="table" w:customStyle="1" w:styleId="-3210">
    <w:name w:val="Список-таблица 3 — акцент 21"/>
    <w:basedOn w:val="a1"/>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color w:val="FFFFFF" w:themeColor="background1"/>
      </w:rPr>
      <w:tblPr/>
      <w:tcPr>
        <w:shd w:val="clear" w:color="auto" w:fill="C0504D" w:themeFill="accent2"/>
      </w:tcPr>
    </w:tblStylePr>
    <w:tblStylePr w:type="lastRow">
      <w:rPr>
        <w:b/>
      </w:rPr>
      <w:tblPr/>
      <w:tcPr>
        <w:tcBorders>
          <w:top w:val="double" w:sz="4" w:space="0" w:color="C0504D" w:themeColor="accent2"/>
        </w:tcBorders>
        <w:shd w:val="clear" w:color="auto" w:fill="FFFFFF" w:themeFill="background1"/>
      </w:tcPr>
    </w:tblStylePr>
    <w:tblStylePr w:type="firstCol">
      <w:rPr>
        <w:b/>
      </w:r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tcBorders>
      </w:tcPr>
    </w:tblStylePr>
    <w:tblStylePr w:type="seCell">
      <w:tblPr/>
      <w:tcPr>
        <w:tcBorders>
          <w:top w:val="double" w:sz="4" w:space="0" w:color="C0504D" w:themeColor="accent2"/>
        </w:tcBorders>
      </w:tcPr>
    </w:tblStylePr>
    <w:tblStylePr w:type="swCell">
      <w:tblPr/>
      <w:tcPr>
        <w:tcBorders>
          <w:top w:val="double" w:sz="4" w:space="0" w:color="C0504D" w:themeColor="accent2"/>
        </w:tcBorders>
      </w:tcPr>
    </w:tblStylePr>
  </w:style>
  <w:style w:type="table" w:customStyle="1" w:styleId="-3310">
    <w:name w:val="Список-таблица 3 — акцент 31"/>
    <w:basedOn w:val="a1"/>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color w:val="FFFFFF" w:themeColor="background1"/>
      </w:rPr>
      <w:tblPr/>
      <w:tcPr>
        <w:shd w:val="clear" w:color="auto" w:fill="9BBB59" w:themeFill="accent3"/>
      </w:tcPr>
    </w:tblStylePr>
    <w:tblStylePr w:type="lastRow">
      <w:rPr>
        <w:b/>
      </w:rPr>
      <w:tblPr/>
      <w:tcPr>
        <w:tcBorders>
          <w:top w:val="double" w:sz="4" w:space="0" w:color="9BBB59" w:themeColor="accent3"/>
        </w:tcBorders>
        <w:shd w:val="clear" w:color="auto" w:fill="FFFFFF" w:themeFill="background1"/>
      </w:tcPr>
    </w:tblStylePr>
    <w:tblStylePr w:type="firstCol">
      <w:rPr>
        <w:b/>
      </w:r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tcBorders>
      </w:tcPr>
    </w:tblStylePr>
    <w:tblStylePr w:type="seCell">
      <w:tblPr/>
      <w:tcPr>
        <w:tcBorders>
          <w:top w:val="double" w:sz="4" w:space="0" w:color="9BBB59" w:themeColor="accent3"/>
        </w:tcBorders>
      </w:tcPr>
    </w:tblStylePr>
    <w:tblStylePr w:type="swCell">
      <w:tblPr/>
      <w:tcPr>
        <w:tcBorders>
          <w:top w:val="double" w:sz="4" w:space="0" w:color="9BBB59" w:themeColor="accent3"/>
        </w:tcBorders>
      </w:tcPr>
    </w:tblStylePr>
  </w:style>
  <w:style w:type="table" w:customStyle="1" w:styleId="-3410">
    <w:name w:val="Список-таблица 3 — акцент 41"/>
    <w:basedOn w:val="a1"/>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color w:val="FFFFFF" w:themeColor="background1"/>
      </w:rPr>
      <w:tblPr/>
      <w:tcPr>
        <w:shd w:val="clear" w:color="auto" w:fill="8064A2" w:themeFill="accent4"/>
      </w:tcPr>
    </w:tblStylePr>
    <w:tblStylePr w:type="lastRow">
      <w:rPr>
        <w:b/>
      </w:rPr>
      <w:tblPr/>
      <w:tcPr>
        <w:tcBorders>
          <w:top w:val="double" w:sz="4" w:space="0" w:color="8064A2" w:themeColor="accent4"/>
        </w:tcBorders>
        <w:shd w:val="clear" w:color="auto" w:fill="FFFFFF" w:themeFill="background1"/>
      </w:tcPr>
    </w:tblStylePr>
    <w:tblStylePr w:type="firstCol">
      <w:rPr>
        <w:b/>
      </w:r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tcBorders>
      </w:tcPr>
    </w:tblStylePr>
    <w:tblStylePr w:type="seCell">
      <w:tblPr/>
      <w:tcPr>
        <w:tcBorders>
          <w:top w:val="double" w:sz="4" w:space="0" w:color="8064A2" w:themeColor="accent4"/>
        </w:tcBorders>
      </w:tcPr>
    </w:tblStylePr>
    <w:tblStylePr w:type="swCell">
      <w:tblPr/>
      <w:tcPr>
        <w:tcBorders>
          <w:top w:val="double" w:sz="4" w:space="0" w:color="8064A2" w:themeColor="accent4"/>
        </w:tcBorders>
      </w:tcPr>
    </w:tblStylePr>
  </w:style>
  <w:style w:type="table" w:customStyle="1" w:styleId="-3510">
    <w:name w:val="Список-таблица 3 — акцент 51"/>
    <w:basedOn w:val="a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color w:val="FFFFFF" w:themeColor="background1"/>
      </w:rPr>
      <w:tblPr/>
      <w:tcPr>
        <w:shd w:val="clear" w:color="auto" w:fill="4BACC6" w:themeFill="accent5"/>
      </w:tcPr>
    </w:tblStylePr>
    <w:tblStylePr w:type="lastRow">
      <w:rPr>
        <w:b/>
      </w:rPr>
      <w:tblPr/>
      <w:tcPr>
        <w:tcBorders>
          <w:top w:val="double" w:sz="4" w:space="0" w:color="4BACC6" w:themeColor="accent5"/>
        </w:tcBorders>
        <w:shd w:val="clear" w:color="auto" w:fill="FFFFFF" w:themeFill="background1"/>
      </w:tcPr>
    </w:tblStylePr>
    <w:tblStylePr w:type="firstCol">
      <w:rPr>
        <w:b/>
      </w:r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tcBorders>
      </w:tcPr>
    </w:tblStylePr>
    <w:tblStylePr w:type="seCell">
      <w:tblPr/>
      <w:tcPr>
        <w:tcBorders>
          <w:top w:val="double" w:sz="4" w:space="0" w:color="4BACC6" w:themeColor="accent5"/>
        </w:tcBorders>
      </w:tcPr>
    </w:tblStylePr>
    <w:tblStylePr w:type="swCell">
      <w:tblPr/>
      <w:tcPr>
        <w:tcBorders>
          <w:top w:val="double" w:sz="4" w:space="0" w:color="4BACC6" w:themeColor="accent5"/>
        </w:tcBorders>
      </w:tcPr>
    </w:tblStylePr>
  </w:style>
  <w:style w:type="table" w:customStyle="1" w:styleId="-3610">
    <w:name w:val="Список-таблица 3 — акцент 61"/>
    <w:basedOn w:val="a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color w:val="FFFFFF" w:themeColor="background1"/>
      </w:rPr>
      <w:tblPr/>
      <w:tcPr>
        <w:shd w:val="clear" w:color="auto" w:fill="F79646" w:themeFill="accent6"/>
      </w:tcPr>
    </w:tblStylePr>
    <w:tblStylePr w:type="lastRow">
      <w:rPr>
        <w:b/>
      </w:rPr>
      <w:tblPr/>
      <w:tcPr>
        <w:tcBorders>
          <w:top w:val="double" w:sz="4" w:space="0" w:color="F79646" w:themeColor="accent6"/>
        </w:tcBorders>
        <w:shd w:val="clear" w:color="auto" w:fill="FFFFFF" w:themeFill="background1"/>
      </w:tcPr>
    </w:tblStylePr>
    <w:tblStylePr w:type="firstCol">
      <w:rPr>
        <w:b/>
      </w:r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tcBorders>
      </w:tcPr>
    </w:tblStylePr>
    <w:tblStylePr w:type="seCell">
      <w:tblPr/>
      <w:tcPr>
        <w:tcBorders>
          <w:top w:val="double" w:sz="4" w:space="0" w:color="F79646" w:themeColor="accent6"/>
        </w:tcBorders>
      </w:tcPr>
    </w:tblStylePr>
    <w:tblStylePr w:type="swCell">
      <w:tblPr/>
      <w:tcPr>
        <w:tcBorders>
          <w:top w:val="double" w:sz="4" w:space="0" w:color="F79646" w:themeColor="accent6"/>
        </w:tcBorders>
      </w:tcPr>
    </w:tblStylePr>
  </w:style>
  <w:style w:type="table" w:customStyle="1" w:styleId="-410">
    <w:name w:val="Список-таблица 41"/>
    <w:basedOn w:val="a1"/>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1"/>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tcPr>
    </w:tblStylePr>
    <w:tblStylePr w:type="lastRow">
      <w:rPr>
        <w:b/>
      </w:rPr>
      <w:tblPr/>
      <w:tcPr>
        <w:tcBorders>
          <w:top w:val="doub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0">
    <w:name w:val="Список-таблица 4 — акцент 21"/>
    <w:basedOn w:val="a1"/>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rPr>
      <w:tblPr/>
      <w:tcPr>
        <w:tcBorders>
          <w:top w:val="doub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0">
    <w:name w:val="Список-таблица 4 — акцент 31"/>
    <w:basedOn w:val="a1"/>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rPr>
      <w:tblPr/>
      <w:tcPr>
        <w:tcBorders>
          <w:top w:val="doub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0">
    <w:name w:val="Список-таблица 4 — акцент 41"/>
    <w:basedOn w:val="a1"/>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8064A2" w:themeFill="accent4"/>
      </w:tcPr>
    </w:tblStylePr>
    <w:tblStylePr w:type="lastRow">
      <w:rPr>
        <w:b/>
      </w:rPr>
      <w:tblPr/>
      <w:tcPr>
        <w:tcBorders>
          <w:top w:val="doub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0">
    <w:name w:val="Список-таблица 4 — акцент 51"/>
    <w:basedOn w:val="a1"/>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rPr>
      <w:tblPr/>
      <w:tcPr>
        <w:tcBorders>
          <w:top w:val="doub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0">
    <w:name w:val="Список-таблица 4 — акцент 61"/>
    <w:basedOn w:val="a1"/>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rPr>
      <w:tblPr/>
      <w:tcPr>
        <w:tcBorders>
          <w:top w:val="doub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
    <w:name w:val="List Table 5"/>
    <w:basedOn w:val="a1"/>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1">
    <w:name w:val="List Table 5 Accent 1"/>
    <w:basedOn w:val="a1"/>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2">
    <w:name w:val="List Table 5 Accent 2"/>
    <w:basedOn w:val="a1"/>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3">
    <w:name w:val="List Table 5 Accent 3"/>
    <w:basedOn w:val="a1"/>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4">
    <w:name w:val="List Table 5 Accent 4"/>
    <w:basedOn w:val="a1"/>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5">
    <w:name w:val="List Table 5 Accent 5"/>
    <w:basedOn w:val="a1"/>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6">
    <w:name w:val="List Table 5 Accent 6"/>
    <w:basedOn w:val="a1"/>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610">
    <w:name w:val="Список-таблица 6 цветная1"/>
    <w:basedOn w:val="a1"/>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tblPr/>
      <w:tcPr>
        <w:tcBorders>
          <w:top w:val="double" w:sz="4" w:space="0" w:color="000000" w:themeColor="text1"/>
        </w:tcBorders>
      </w:tcPr>
    </w:tblStylePr>
    <w:tblStylePr w:type="fir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1"/>
    <w:rPr>
      <w:color w:val="4F81BD" w:themeColor="accent1"/>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rPr>
      <w:tblPr/>
      <w:tcPr>
        <w:tcBorders>
          <w:bottom w:val="single" w:sz="4" w:space="0" w:color="4F81BD" w:themeColor="accent1"/>
        </w:tcBorders>
      </w:tcPr>
    </w:tblStylePr>
    <w:tblStylePr w:type="lastRow">
      <w:tblPr/>
      <w:tcPr>
        <w:tcBorders>
          <w:top w:val="double" w:sz="4" w:space="0" w:color="4F81BD" w:themeColor="accent1"/>
        </w:tcBorders>
      </w:tcPr>
    </w:tblStylePr>
    <w:tblStylePr w:type="fir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1"/>
    <w:rPr>
      <w:color w:val="C0504D" w:themeColor="accent2"/>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rPr>
      <w:tblPr/>
      <w:tcPr>
        <w:tcBorders>
          <w:bottom w:val="single" w:sz="4" w:space="0" w:color="C0504D" w:themeColor="accent2"/>
        </w:tcBorders>
      </w:tcPr>
    </w:tblStylePr>
    <w:tblStylePr w:type="lastRow">
      <w:tblPr/>
      <w:tcPr>
        <w:tcBorders>
          <w:top w:val="double" w:sz="4" w:space="0" w:color="C0504D" w:themeColor="accent2"/>
        </w:tcBorders>
      </w:tcPr>
    </w:tblStylePr>
    <w:tblStylePr w:type="fir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1"/>
    <w:rPr>
      <w:color w:val="9BBB59" w:themeColor="accent3"/>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rPr>
      <w:tblPr/>
      <w:tcPr>
        <w:tcBorders>
          <w:bottom w:val="single" w:sz="4" w:space="0" w:color="9BBB59" w:themeColor="accent3"/>
        </w:tcBorders>
      </w:tcPr>
    </w:tblStylePr>
    <w:tblStylePr w:type="lastRow">
      <w:tblPr/>
      <w:tcPr>
        <w:tcBorders>
          <w:top w:val="double" w:sz="4" w:space="0" w:color="9BBB59" w:themeColor="accent3"/>
        </w:tcBorders>
      </w:tcPr>
    </w:tblStylePr>
    <w:tblStylePr w:type="fir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0">
    <w:name w:val="Список-таблица 6 цветная — акцент 41"/>
    <w:basedOn w:val="a1"/>
    <w:rPr>
      <w:color w:val="8064A2" w:themeColor="accent4"/>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rPr>
      <w:tblPr/>
      <w:tcPr>
        <w:tcBorders>
          <w:bottom w:val="single" w:sz="4" w:space="0" w:color="8064A2" w:themeColor="accent4"/>
        </w:tcBorders>
      </w:tcPr>
    </w:tblStylePr>
    <w:tblStylePr w:type="lastRow">
      <w:tblPr/>
      <w:tcPr>
        <w:tcBorders>
          <w:top w:val="double" w:sz="4" w:space="0" w:color="8064A2" w:themeColor="accent4"/>
        </w:tcBorders>
      </w:tcPr>
    </w:tblStylePr>
    <w:tblStylePr w:type="fir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0">
    <w:name w:val="Список-таблица 6 цветная — акцент 51"/>
    <w:basedOn w:val="a1"/>
    <w:rPr>
      <w:color w:val="4BACC6" w:themeColor="accent5"/>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rPr>
      <w:tblPr/>
      <w:tcPr>
        <w:tcBorders>
          <w:bottom w:val="single" w:sz="4" w:space="0" w:color="4BACC6" w:themeColor="accent5"/>
        </w:tcBorders>
      </w:tcPr>
    </w:tblStylePr>
    <w:tblStylePr w:type="lastRow">
      <w:tblPr/>
      <w:tcPr>
        <w:tcBorders>
          <w:top w:val="double" w:sz="4" w:space="0" w:color="4BACC6" w:themeColor="accent5"/>
        </w:tcBorders>
      </w:tcPr>
    </w:tblStylePr>
    <w:tblStylePr w:type="fir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0">
    <w:name w:val="Список-таблица 6 цветная — акцент 61"/>
    <w:basedOn w:val="a1"/>
    <w:rPr>
      <w:color w:val="F79646" w:themeColor="accent6"/>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rPr>
      <w:tblPr/>
      <w:tcPr>
        <w:tcBorders>
          <w:bottom w:val="single" w:sz="4" w:space="0" w:color="F79646" w:themeColor="accent6"/>
        </w:tcBorders>
      </w:tcPr>
    </w:tblStylePr>
    <w:tblStylePr w:type="lastRow">
      <w:tblPr/>
      <w:tcPr>
        <w:tcBorders>
          <w:top w:val="double" w:sz="4" w:space="0" w:color="F79646" w:themeColor="accent6"/>
        </w:tcBorders>
      </w:tcPr>
    </w:tblStylePr>
    <w:tblStylePr w:type="fir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0">
    <w:name w:val="Список-таблица 7 цветная1"/>
    <w:basedOn w:val="a1"/>
    <w:rPr>
      <w:color w:val="000000" w:themeColor="text1"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auto" w:fill="FFFFFF" w:themeFill="background1"/>
      </w:tcPr>
    </w:tblStylePr>
    <w:tblStylePr w:type="lastRow">
      <w:rPr>
        <w:i/>
        <w:sz w:val="26"/>
        <w:szCs w:val="26"/>
      </w:rPr>
      <w:tblPr/>
      <w:tcPr>
        <w:tcBorders>
          <w:top w:val="single" w:sz="4" w:space="0" w:color="000000" w:themeColor="text1"/>
        </w:tcBorders>
        <w:shd w:val="clear" w:color="auto" w:fill="FFFFFF" w:themeFill="background1"/>
      </w:tcPr>
    </w:tblStylePr>
    <w:tblStylePr w:type="firstCol">
      <w:rPr>
        <w:i/>
        <w:sz w:val="26"/>
        <w:szCs w:val="26"/>
      </w:rPr>
      <w:tblPr/>
      <w:tcPr>
        <w:tcBorders>
          <w:right w:val="single" w:sz="4" w:space="0" w:color="000000" w:themeColor="text1"/>
        </w:tcBorders>
        <w:shd w:val="clear" w:color="auto" w:fill="FFFFFF" w:themeFill="background1"/>
      </w:tcPr>
    </w:tblStylePr>
    <w:tblStylePr w:type="lastCol">
      <w:rPr>
        <w:i/>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110">
    <w:name w:val="Список-таблица 7 цветная — акцент 11"/>
    <w:basedOn w:val="a1"/>
    <w:rPr>
      <w:color w:val="3E6CA5" w:themeColor="accent1"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F81BD" w:themeColor="accent1"/>
        </w:tcBorders>
        <w:shd w:val="clear" w:color="auto" w:fill="FFFFFF" w:themeFill="background1"/>
      </w:tcPr>
    </w:tblStylePr>
    <w:tblStylePr w:type="lastRow">
      <w:rPr>
        <w:i/>
        <w:sz w:val="26"/>
        <w:szCs w:val="26"/>
      </w:rPr>
      <w:tblPr/>
      <w:tcPr>
        <w:tcBorders>
          <w:top w:val="single" w:sz="4" w:space="0" w:color="4F81BD" w:themeColor="accent1"/>
        </w:tcBorders>
        <w:shd w:val="clear" w:color="auto" w:fill="FFFFFF" w:themeFill="background1"/>
      </w:tcPr>
    </w:tblStylePr>
    <w:tblStylePr w:type="firstCol">
      <w:rPr>
        <w:i/>
        <w:sz w:val="26"/>
        <w:szCs w:val="26"/>
      </w:rPr>
      <w:tblPr/>
      <w:tcPr>
        <w:tcBorders>
          <w:right w:val="single" w:sz="4" w:space="0" w:color="4F81BD" w:themeColor="accent1"/>
        </w:tcBorders>
        <w:shd w:val="clear" w:color="auto" w:fill="FFFFFF" w:themeFill="background1"/>
      </w:tcPr>
    </w:tblStylePr>
    <w:tblStylePr w:type="lastCol">
      <w:rPr>
        <w:i/>
        <w:sz w:val="26"/>
        <w:szCs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7210">
    <w:name w:val="Список-таблица 7 цветная — акцент 21"/>
    <w:basedOn w:val="a1"/>
    <w:rPr>
      <w:color w:val="A83E3B" w:themeColor="accent2"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C0504D" w:themeColor="accent2"/>
        </w:tcBorders>
        <w:shd w:val="clear" w:color="auto" w:fill="FFFFFF" w:themeFill="background1"/>
      </w:tcPr>
    </w:tblStylePr>
    <w:tblStylePr w:type="lastRow">
      <w:rPr>
        <w:i/>
        <w:sz w:val="26"/>
        <w:szCs w:val="26"/>
      </w:rPr>
      <w:tblPr/>
      <w:tcPr>
        <w:tcBorders>
          <w:top w:val="single" w:sz="4" w:space="0" w:color="C0504D" w:themeColor="accent2"/>
        </w:tcBorders>
        <w:shd w:val="clear" w:color="auto" w:fill="FFFFFF" w:themeFill="background1"/>
      </w:tcPr>
    </w:tblStylePr>
    <w:tblStylePr w:type="firstCol">
      <w:rPr>
        <w:i/>
        <w:sz w:val="26"/>
        <w:szCs w:val="26"/>
      </w:rPr>
      <w:tblPr/>
      <w:tcPr>
        <w:tcBorders>
          <w:right w:val="single" w:sz="4" w:space="0" w:color="C0504D" w:themeColor="accent2"/>
        </w:tcBorders>
        <w:shd w:val="clear" w:color="auto" w:fill="FFFFFF" w:themeFill="background1"/>
      </w:tcPr>
    </w:tblStylePr>
    <w:tblStylePr w:type="lastCol">
      <w:rPr>
        <w:i/>
        <w:sz w:val="26"/>
        <w:szCs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7310">
    <w:name w:val="Список-таблица 7 цветная — акцент 31"/>
    <w:basedOn w:val="a1"/>
    <w:rPr>
      <w:color w:val="85A544" w:themeColor="accent3"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9BBB59" w:themeColor="accent3"/>
        </w:tcBorders>
        <w:shd w:val="clear" w:color="auto" w:fill="FFFFFF" w:themeFill="background1"/>
      </w:tcPr>
    </w:tblStylePr>
    <w:tblStylePr w:type="lastRow">
      <w:rPr>
        <w:i/>
        <w:sz w:val="26"/>
        <w:szCs w:val="26"/>
      </w:rPr>
      <w:tblPr/>
      <w:tcPr>
        <w:tcBorders>
          <w:top w:val="single" w:sz="4" w:space="0" w:color="9BBB59" w:themeColor="accent3"/>
        </w:tcBorders>
        <w:shd w:val="clear" w:color="auto" w:fill="FFFFFF" w:themeFill="background1"/>
      </w:tcPr>
    </w:tblStylePr>
    <w:tblStylePr w:type="firstCol">
      <w:rPr>
        <w:i/>
        <w:sz w:val="26"/>
        <w:szCs w:val="26"/>
      </w:rPr>
      <w:tblPr/>
      <w:tcPr>
        <w:tcBorders>
          <w:right w:val="single" w:sz="4" w:space="0" w:color="9BBB59" w:themeColor="accent3"/>
        </w:tcBorders>
        <w:shd w:val="clear" w:color="auto" w:fill="FFFFFF" w:themeFill="background1"/>
      </w:tcPr>
    </w:tblStylePr>
    <w:tblStylePr w:type="lastCol">
      <w:rPr>
        <w:i/>
        <w:sz w:val="26"/>
        <w:szCs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7410">
    <w:name w:val="Список-таблица 7 цветная — акцент 41"/>
    <w:basedOn w:val="a1"/>
    <w:rPr>
      <w:color w:val="6C538A" w:themeColor="accent4"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64A2" w:themeColor="accent4"/>
        </w:tcBorders>
        <w:shd w:val="clear" w:color="auto" w:fill="FFFFFF" w:themeFill="background1"/>
      </w:tcPr>
    </w:tblStylePr>
    <w:tblStylePr w:type="lastRow">
      <w:rPr>
        <w:i/>
        <w:sz w:val="26"/>
        <w:szCs w:val="26"/>
      </w:rPr>
      <w:tblPr/>
      <w:tcPr>
        <w:tcBorders>
          <w:top w:val="single" w:sz="4" w:space="0" w:color="8064A2" w:themeColor="accent4"/>
        </w:tcBorders>
        <w:shd w:val="clear" w:color="auto" w:fill="FFFFFF" w:themeFill="background1"/>
      </w:tcPr>
    </w:tblStylePr>
    <w:tblStylePr w:type="firstCol">
      <w:rPr>
        <w:i/>
        <w:sz w:val="26"/>
        <w:szCs w:val="26"/>
      </w:rPr>
      <w:tblPr/>
      <w:tcPr>
        <w:tcBorders>
          <w:right w:val="single" w:sz="4" w:space="0" w:color="8064A2" w:themeColor="accent4"/>
        </w:tcBorders>
        <w:shd w:val="clear" w:color="auto" w:fill="FFFFFF" w:themeFill="background1"/>
      </w:tcPr>
    </w:tblStylePr>
    <w:tblStylePr w:type="lastCol">
      <w:rPr>
        <w:i/>
        <w:sz w:val="26"/>
        <w:szCs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7510">
    <w:name w:val="Список-таблица 7 цветная — акцент 51"/>
    <w:basedOn w:val="a1"/>
    <w:rPr>
      <w:color w:val="3795AF" w:themeColor="accent5"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BACC6" w:themeColor="accent5"/>
        </w:tcBorders>
        <w:shd w:val="clear" w:color="auto" w:fill="FFFFFF" w:themeFill="background1"/>
      </w:tcPr>
    </w:tblStylePr>
    <w:tblStylePr w:type="lastRow">
      <w:rPr>
        <w:i/>
        <w:sz w:val="26"/>
        <w:szCs w:val="26"/>
      </w:rPr>
      <w:tblPr/>
      <w:tcPr>
        <w:tcBorders>
          <w:top w:val="single" w:sz="4" w:space="0" w:color="4BACC6" w:themeColor="accent5"/>
        </w:tcBorders>
        <w:shd w:val="clear" w:color="auto" w:fill="FFFFFF" w:themeFill="background1"/>
      </w:tcPr>
    </w:tblStylePr>
    <w:tblStylePr w:type="firstCol">
      <w:rPr>
        <w:i/>
        <w:sz w:val="26"/>
        <w:szCs w:val="26"/>
      </w:rPr>
      <w:tblPr/>
      <w:tcPr>
        <w:tcBorders>
          <w:right w:val="single" w:sz="4" w:space="0" w:color="4BACC6" w:themeColor="accent5"/>
        </w:tcBorders>
        <w:shd w:val="clear" w:color="auto" w:fill="FFFFFF" w:themeFill="background1"/>
      </w:tcPr>
    </w:tblStylePr>
    <w:tblStylePr w:type="lastCol">
      <w:rPr>
        <w:i/>
        <w:sz w:val="26"/>
        <w:szCs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7610">
    <w:name w:val="Список-таблица 7 цветная — акцент 61"/>
    <w:basedOn w:val="a1"/>
    <w:rPr>
      <w:color w:val="F57B17" w:themeColor="accent6"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79646" w:themeColor="accent6"/>
        </w:tcBorders>
        <w:shd w:val="clear" w:color="auto" w:fill="FFFFFF" w:themeFill="background1"/>
      </w:tcPr>
    </w:tblStylePr>
    <w:tblStylePr w:type="lastRow">
      <w:rPr>
        <w:i/>
        <w:sz w:val="26"/>
        <w:szCs w:val="26"/>
      </w:rPr>
      <w:tblPr/>
      <w:tcPr>
        <w:tcBorders>
          <w:top w:val="single" w:sz="4" w:space="0" w:color="F79646" w:themeColor="accent6"/>
        </w:tcBorders>
        <w:shd w:val="clear" w:color="auto" w:fill="FFFFFF" w:themeFill="background1"/>
      </w:tcPr>
    </w:tblStylePr>
    <w:tblStylePr w:type="firstCol">
      <w:rPr>
        <w:i/>
        <w:sz w:val="26"/>
        <w:szCs w:val="26"/>
      </w:rPr>
      <w:tblPr/>
      <w:tcPr>
        <w:tcBorders>
          <w:right w:val="single" w:sz="4" w:space="0" w:color="F79646" w:themeColor="accent6"/>
        </w:tcBorders>
        <w:shd w:val="clear" w:color="auto" w:fill="FFFFFF" w:themeFill="background1"/>
      </w:tcPr>
    </w:tblStylePr>
    <w:tblStylePr w:type="lastCol">
      <w:rPr>
        <w:i/>
        <w:sz w:val="26"/>
        <w:szCs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210">
    <w:name w:val="Основной текст 21"/>
    <w:basedOn w:val="a"/>
    <w:pPr>
      <w:jc w:val="both"/>
    </w:pPr>
    <w:rPr>
      <w:rFonts w:ascii="Times New Roman" w:eastAsia="Times New Roman" w:hAnsi="Times New Roman"/>
      <w:sz w:val="32"/>
      <w:szCs w:val="32"/>
    </w:rPr>
  </w:style>
  <w:style w:type="character" w:styleId="af1">
    <w:name w:val="Hyperlink"/>
    <w:rPr>
      <w:color w:val="0000FF"/>
      <w:w w:val="100"/>
      <w:sz w:val="20"/>
      <w:szCs w:val="20"/>
      <w:u w:val="single"/>
      <w:shd w:val="clear" w:color="auto" w:fill="auto"/>
    </w:rPr>
  </w:style>
  <w:style w:type="paragraph" w:styleId="22">
    <w:name w:val="Body Text 2"/>
    <w:basedOn w:val="a"/>
    <w:link w:val="23"/>
    <w:pPr>
      <w:jc w:val="both"/>
    </w:pPr>
    <w:rPr>
      <w:rFonts w:ascii="Times New Roman" w:eastAsia="Times New Roman" w:hAnsi="Times New Roman"/>
      <w:sz w:val="32"/>
      <w:szCs w:val="32"/>
    </w:rPr>
  </w:style>
  <w:style w:type="character" w:customStyle="1" w:styleId="23">
    <w:name w:val="Основной текст 2 Знак"/>
    <w:basedOn w:val="a0"/>
    <w:link w:val="22"/>
    <w:rPr>
      <w:rFonts w:ascii="Times New Roman" w:eastAsia="Times New Roman" w:hAnsi="Times New Roman"/>
      <w:w w:val="100"/>
      <w:sz w:val="32"/>
      <w:szCs w:val="32"/>
      <w:shd w:val="clear" w:color="auto" w:fill="auto"/>
    </w:rPr>
  </w:style>
  <w:style w:type="paragraph" w:customStyle="1" w:styleId="220">
    <w:name w:val="Основной текст 22"/>
    <w:basedOn w:val="a"/>
    <w:pPr>
      <w:jc w:val="both"/>
    </w:pPr>
    <w:rPr>
      <w:rFonts w:ascii="Times New Roman" w:eastAsia="Times New Roman" w:hAnsi="Times New Roman"/>
      <w:sz w:val="32"/>
      <w:szCs w:val="32"/>
    </w:rPr>
  </w:style>
  <w:style w:type="character" w:customStyle="1" w:styleId="Note">
    <w:name w:val="Note"/>
    <w:rPr>
      <w:rFonts w:ascii="Arial" w:eastAsia="Arial" w:hAnsi="Arial"/>
      <w:w w:val="100"/>
      <w:sz w:val="18"/>
      <w:szCs w:val="18"/>
      <w:shd w:val="clear" w:color="auto" w:fill="auto"/>
    </w:rPr>
  </w:style>
  <w:style w:type="paragraph" w:styleId="af2">
    <w:name w:val="Body Text"/>
    <w:basedOn w:val="a"/>
    <w:link w:val="af3"/>
    <w:uiPriority w:val="99"/>
    <w:unhideWhenUsed/>
  </w:style>
  <w:style w:type="character" w:customStyle="1" w:styleId="af3">
    <w:name w:val="Основной текст Знак"/>
    <w:basedOn w:val="a0"/>
    <w:link w:val="af2"/>
    <w:uiPriority w:val="99"/>
  </w:style>
  <w:style w:type="paragraph" w:styleId="af4">
    <w:name w:val="Normal (Web)"/>
    <w:basedOn w:val="a"/>
    <w:unhideWhenUsed/>
    <w:qFormat/>
    <w:rPr>
      <w:rFonts w:ascii="Times New Roman" w:eastAsia="Times New Roman" w:hAnsi="Times New Roman"/>
      <w:sz w:val="24"/>
      <w:szCs w:val="24"/>
    </w:rPr>
  </w:style>
  <w:style w:type="character" w:customStyle="1" w:styleId="30">
    <w:name w:val="Заголовок 3 Знак"/>
    <w:basedOn w:val="a0"/>
    <w:link w:val="3"/>
    <w:rPr>
      <w:rFonts w:ascii="Cambria" w:eastAsia="Cambria" w:hAnsi="Cambria"/>
      <w:b/>
      <w:color w:val="4F81BD" w:themeColor="accent1"/>
      <w:w w:val="100"/>
      <w:sz w:val="24"/>
      <w:szCs w:val="24"/>
      <w:shd w:val="clear" w:color="auto" w:fill="auto"/>
    </w:rPr>
  </w:style>
  <w:style w:type="paragraph" w:styleId="af5">
    <w:name w:val="footnote text"/>
    <w:basedOn w:val="a"/>
    <w:link w:val="af6"/>
    <w:uiPriority w:val="99"/>
    <w:unhideWhenUsed/>
    <w:qFormat/>
    <w:rPr>
      <w:rFonts w:ascii="Garamond" w:eastAsia="Times New Roman" w:hAnsi="Garamond"/>
      <w:sz w:val="20"/>
      <w:szCs w:val="20"/>
    </w:rPr>
  </w:style>
  <w:style w:type="character" w:customStyle="1" w:styleId="af6">
    <w:name w:val="Текст сноски Знак"/>
    <w:basedOn w:val="a0"/>
    <w:link w:val="af5"/>
    <w:uiPriority w:val="99"/>
    <w:qFormat/>
    <w:rPr>
      <w:rFonts w:ascii="Garamond" w:eastAsia="Times New Roman" w:hAnsi="Garamond"/>
      <w:w w:val="100"/>
      <w:sz w:val="20"/>
      <w:szCs w:val="20"/>
      <w:shd w:val="clear" w:color="auto" w:fill="auto"/>
    </w:rPr>
  </w:style>
  <w:style w:type="character" w:styleId="af7">
    <w:name w:val="footnote reference"/>
    <w:basedOn w:val="a0"/>
    <w:uiPriority w:val="99"/>
    <w:unhideWhenUsed/>
    <w:qFormat/>
    <w:rPr>
      <w:w w:val="100"/>
      <w:sz w:val="20"/>
      <w:szCs w:val="20"/>
      <w:shd w:val="clear" w:color="auto" w:fill="auto"/>
      <w:vertAlign w:val="superscript"/>
    </w:rPr>
  </w:style>
  <w:style w:type="character" w:styleId="af8">
    <w:name w:val="annotation reference"/>
    <w:basedOn w:val="a0"/>
    <w:uiPriority w:val="99"/>
    <w:unhideWhenUsed/>
    <w:rPr>
      <w:w w:val="100"/>
      <w:sz w:val="16"/>
      <w:szCs w:val="16"/>
      <w:shd w:val="clear" w:color="auto" w:fill="auto"/>
    </w:rPr>
  </w:style>
  <w:style w:type="paragraph" w:styleId="af9">
    <w:name w:val="annotation text"/>
    <w:basedOn w:val="a"/>
    <w:link w:val="afa"/>
    <w:uiPriority w:val="99"/>
    <w:unhideWhenUsed/>
    <w:rPr>
      <w:sz w:val="20"/>
      <w:szCs w:val="20"/>
    </w:rPr>
  </w:style>
  <w:style w:type="character" w:customStyle="1" w:styleId="afa">
    <w:name w:val="Текст примечания Знак"/>
    <w:basedOn w:val="a0"/>
    <w:link w:val="af9"/>
    <w:uiPriority w:val="99"/>
    <w:rPr>
      <w:w w:val="100"/>
      <w:sz w:val="20"/>
      <w:szCs w:val="20"/>
      <w:shd w:val="clear" w:color="auto" w:fill="auto"/>
    </w:rPr>
  </w:style>
  <w:style w:type="paragraph" w:styleId="afb">
    <w:name w:val="annotation subject"/>
    <w:basedOn w:val="af9"/>
    <w:next w:val="af9"/>
    <w:link w:val="afc"/>
    <w:uiPriority w:val="99"/>
    <w:semiHidden/>
    <w:unhideWhenUsed/>
    <w:rPr>
      <w:b/>
    </w:rPr>
  </w:style>
  <w:style w:type="character" w:customStyle="1" w:styleId="afc">
    <w:name w:val="Тема примечания Знак"/>
    <w:basedOn w:val="afa"/>
    <w:link w:val="afb"/>
    <w:uiPriority w:val="99"/>
    <w:semiHidden/>
    <w:rPr>
      <w:b/>
      <w:w w:val="100"/>
      <w:sz w:val="20"/>
      <w:szCs w:val="20"/>
      <w:shd w:val="clear" w:color="auto" w:fill="auto"/>
    </w:rPr>
  </w:style>
  <w:style w:type="paragraph" w:styleId="afd">
    <w:name w:val="Balloon Text"/>
    <w:basedOn w:val="a"/>
    <w:link w:val="afe"/>
    <w:uiPriority w:val="99"/>
    <w:semiHidden/>
    <w:unhideWhenUsed/>
    <w:rPr>
      <w:rFonts w:ascii="Tahoma" w:eastAsia="Tahoma" w:hAnsi="Tahoma"/>
      <w:sz w:val="16"/>
      <w:szCs w:val="16"/>
    </w:rPr>
  </w:style>
  <w:style w:type="character" w:customStyle="1" w:styleId="afe">
    <w:name w:val="Текст выноски Знак"/>
    <w:basedOn w:val="a0"/>
    <w:link w:val="afd"/>
    <w:uiPriority w:val="99"/>
    <w:semiHidden/>
    <w:rPr>
      <w:rFonts w:ascii="Tahoma" w:eastAsia="Tahoma" w:hAnsi="Tahoma"/>
      <w:w w:val="100"/>
      <w:sz w:val="16"/>
      <w:szCs w:val="16"/>
      <w:shd w:val="clear" w:color="auto" w:fill="auto"/>
    </w:rPr>
  </w:style>
  <w:style w:type="character" w:styleId="aff">
    <w:name w:val="FollowedHyperlink"/>
    <w:basedOn w:val="a0"/>
    <w:uiPriority w:val="99"/>
    <w:semiHidden/>
    <w:unhideWhenUsed/>
    <w:rPr>
      <w:color w:val="800080" w:themeColor="followedHyperlink"/>
      <w:w w:val="100"/>
      <w:sz w:val="20"/>
      <w:szCs w:val="20"/>
      <w:u w:val="single"/>
      <w:shd w:val="clear" w:color="auto" w:fill="auto"/>
    </w:rPr>
  </w:style>
  <w:style w:type="paragraph" w:styleId="aff0">
    <w:name w:val="header"/>
    <w:basedOn w:val="a"/>
    <w:link w:val="aff1"/>
    <w:uiPriority w:val="99"/>
    <w:unhideWhenUsed/>
    <w:pPr>
      <w:tabs>
        <w:tab w:val="center" w:pos="4819"/>
        <w:tab w:val="right" w:pos="9639"/>
      </w:tabs>
    </w:pPr>
  </w:style>
  <w:style w:type="character" w:customStyle="1" w:styleId="aff1">
    <w:name w:val="Верхний колонтитул Знак"/>
    <w:basedOn w:val="a0"/>
    <w:link w:val="aff0"/>
    <w:uiPriority w:val="99"/>
  </w:style>
  <w:style w:type="paragraph" w:styleId="aff2">
    <w:name w:val="footer"/>
    <w:basedOn w:val="a"/>
    <w:link w:val="aff3"/>
    <w:uiPriority w:val="99"/>
    <w:unhideWhenUsed/>
    <w:pPr>
      <w:tabs>
        <w:tab w:val="center" w:pos="4819"/>
        <w:tab w:val="right" w:pos="9639"/>
      </w:tabs>
    </w:pPr>
  </w:style>
  <w:style w:type="character" w:customStyle="1" w:styleId="aff3">
    <w:name w:val="Нижний колонтитул Знак"/>
    <w:basedOn w:val="a0"/>
    <w:link w:val="aff2"/>
    <w:uiPriority w:val="99"/>
  </w:style>
  <w:style w:type="character" w:customStyle="1" w:styleId="hps">
    <w:name w:val="hps"/>
    <w:basedOn w:val="a0"/>
  </w:style>
  <w:style w:type="character" w:customStyle="1" w:styleId="10">
    <w:name w:val="Заголовок 1 Знак"/>
    <w:basedOn w:val="a0"/>
    <w:link w:val="1"/>
    <w:rPr>
      <w:rFonts w:ascii="Cambria" w:eastAsia="Cambria" w:hAnsi="Cambria"/>
      <w:b/>
      <w:color w:val="365F91" w:themeColor="accent1" w:themeShade="BF"/>
      <w:w w:val="100"/>
      <w:sz w:val="28"/>
      <w:szCs w:val="28"/>
      <w:shd w:val="clear" w:color="auto" w:fill="auto"/>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s>
    </w:pPr>
    <w:rPr>
      <w:rFonts w:ascii="Courier New" w:eastAsia="Courier New" w:hAnsi="Courier New"/>
      <w:sz w:val="20"/>
      <w:szCs w:val="20"/>
    </w:rPr>
  </w:style>
  <w:style w:type="character" w:customStyle="1" w:styleId="HTML0">
    <w:name w:val="Стандартный HTML Знак"/>
    <w:basedOn w:val="a0"/>
    <w:link w:val="HTML"/>
    <w:uiPriority w:val="99"/>
    <w:rPr>
      <w:rFonts w:ascii="Courier New" w:eastAsia="Courier New" w:hAnsi="Courier New"/>
      <w:w w:val="100"/>
      <w:sz w:val="20"/>
      <w:szCs w:val="20"/>
      <w:shd w:val="clear" w:color="auto" w:fill="auto"/>
    </w:rPr>
  </w:style>
  <w:style w:type="paragraph" w:styleId="aff4">
    <w:name w:val="Revision"/>
    <w:uiPriority w:val="99"/>
    <w:semiHidden/>
  </w:style>
  <w:style w:type="paragraph" w:customStyle="1" w:styleId="m-5197960870921610063m1854611466151147799gmail-msolistparagraph">
    <w:name w:val="m_-5197960870921610063m_1854611466151147799gmail-msolistparagraph"/>
    <w:basedOn w:val="a"/>
    <w:rPr>
      <w:rFonts w:ascii="Times New Roman" w:eastAsia="Times New Roman" w:hAnsi="Times New Roman"/>
      <w:sz w:val="24"/>
      <w:szCs w:val="24"/>
    </w:rPr>
  </w:style>
  <w:style w:type="character" w:customStyle="1" w:styleId="apple-converted-space">
    <w:name w:val="apple-converted-space"/>
    <w:basedOn w:val="a0"/>
    <w:rsid w:val="005D2CDA"/>
  </w:style>
  <w:style w:type="paragraph" w:customStyle="1" w:styleId="12">
    <w:name w:val="Абзац списка1"/>
    <w:basedOn w:val="a"/>
    <w:rsid w:val="005D2CDA"/>
    <w:pPr>
      <w:spacing w:line="276" w:lineRule="auto"/>
      <w:ind w:left="720" w:firstLine="360"/>
      <w:contextualSpacing/>
    </w:pPr>
    <w:rPr>
      <w:rFonts w:asciiTheme="minorHAnsi" w:eastAsiaTheme="minorEastAsia" w:hAnsiTheme="minorHAnsi" w:cstheme="minorBidi"/>
      <w:lang w:val="ru-RU" w:eastAsia="ru-RU"/>
    </w:rPr>
  </w:style>
  <w:style w:type="character" w:customStyle="1" w:styleId="alt-edited">
    <w:name w:val="alt-edited"/>
    <w:basedOn w:val="a0"/>
    <w:qFormat/>
    <w:rsid w:val="005D2CDA"/>
  </w:style>
  <w:style w:type="paragraph" w:customStyle="1" w:styleId="24">
    <w:name w:val="Абзац списка2"/>
    <w:basedOn w:val="a"/>
    <w:uiPriority w:val="34"/>
    <w:qFormat/>
    <w:rsid w:val="005D2CDA"/>
    <w:pPr>
      <w:spacing w:after="200" w:line="276" w:lineRule="auto"/>
      <w:ind w:left="720"/>
      <w:contextualSpacing/>
    </w:pPr>
    <w:rPr>
      <w:rFonts w:eastAsia="SimSun"/>
      <w:lang w:val="ru-RU" w:eastAsia="ru-RU"/>
    </w:rPr>
  </w:style>
  <w:style w:type="paragraph" w:customStyle="1" w:styleId="Default">
    <w:name w:val="Default"/>
    <w:qFormat/>
    <w:rsid w:val="005D2CDA"/>
    <w:pPr>
      <w:autoSpaceDE w:val="0"/>
      <w:autoSpaceDN w:val="0"/>
      <w:adjustRightInd w:val="0"/>
    </w:pPr>
    <w:rPr>
      <w:rFonts w:ascii="Tahoma" w:hAnsi="Tahoma" w:cs="Tahoma"/>
      <w:color w:val="000000"/>
      <w:sz w:val="24"/>
      <w:szCs w:val="24"/>
      <w:lang w:val="ru-RU" w:eastAsia="en-US"/>
    </w:rPr>
  </w:style>
  <w:style w:type="paragraph" w:customStyle="1" w:styleId="32">
    <w:name w:val="Абзац списка3"/>
    <w:basedOn w:val="a"/>
    <w:uiPriority w:val="1"/>
    <w:qFormat/>
    <w:rsid w:val="00835506"/>
    <w:pPr>
      <w:ind w:left="720"/>
    </w:pPr>
  </w:style>
  <w:style w:type="character" w:customStyle="1" w:styleId="af">
    <w:name w:val="Абзац списка Знак"/>
    <w:aliases w:val="название табл/рис Знак"/>
    <w:link w:val="ae"/>
    <w:uiPriority w:val="26"/>
    <w:locked/>
    <w:rsid w:val="006E6605"/>
  </w:style>
  <w:style w:type="paragraph" w:customStyle="1" w:styleId="13">
    <w:name w:val="Основний текст1"/>
    <w:rsid w:val="00120CE5"/>
    <w:pPr>
      <w:pBdr>
        <w:top w:val="nil"/>
        <w:left w:val="nil"/>
        <w:bottom w:val="nil"/>
        <w:right w:val="nil"/>
        <w:between w:val="nil"/>
        <w:bar w:val="nil"/>
      </w:pBdr>
    </w:pPr>
    <w:rPr>
      <w:rFonts w:ascii="Helvetica Neue" w:eastAsia="Arial Unicode MS" w:hAnsi="Helvetica Neue" w:cs="Arial Unicode MS"/>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7" w:unhideWhenUsed="0"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6"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37"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1" w:unhideWhenUsed="0" w:qFormat="1"/>
    <w:lsdException w:name="Intense Quote" w:semiHidden="0" w:uiPriority="2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7" w:unhideWhenUsed="0" w:qFormat="1"/>
    <w:lsdException w:name="Intense Emphasis" w:semiHidden="0" w:uiPriority="19" w:unhideWhenUsed="0" w:qFormat="1"/>
    <w:lsdException w:name="Subtle Reference" w:semiHidden="0" w:uiPriority="23" w:unhideWhenUsed="0" w:qFormat="1"/>
    <w:lsdException w:name="Intense Reference" w:semiHidden="0" w:uiPriority="24" w:unhideWhenUsed="0" w:qFormat="1"/>
    <w:lsdException w:name="Book Title" w:semiHidden="0" w:uiPriority="25" w:unhideWhenUsed="0" w:qFormat="1"/>
    <w:lsdException w:name="Bibliography" w:uiPriority="37"/>
    <w:lsdException w:name="TOC Heading" w:uiPriority="39" w:qFormat="1"/>
  </w:latentStyles>
  <w:style w:type="paragraph" w:default="1" w:styleId="a">
    <w:name w:val="Normal"/>
    <w:uiPriority w:val="1"/>
    <w:qFormat/>
    <w:rsid w:val="003525C8"/>
  </w:style>
  <w:style w:type="paragraph" w:styleId="1">
    <w:name w:val="heading 1"/>
    <w:basedOn w:val="a"/>
    <w:next w:val="a"/>
    <w:link w:val="10"/>
    <w:uiPriority w:val="7"/>
    <w:qFormat/>
    <w:pPr>
      <w:keepNext/>
      <w:keepLines/>
      <w:outlineLvl w:val="0"/>
    </w:pPr>
    <w:rPr>
      <w:rFonts w:ascii="Cambria" w:eastAsia="Cambria" w:hAnsi="Cambria"/>
      <w:b/>
      <w:color w:val="365F91" w:themeColor="accent1" w:themeShade="BF"/>
      <w:sz w:val="28"/>
      <w:szCs w:val="28"/>
    </w:rPr>
  </w:style>
  <w:style w:type="paragraph" w:styleId="2">
    <w:name w:val="heading 2"/>
    <w:uiPriority w:val="8"/>
    <w:qFormat/>
    <w:pPr>
      <w:jc w:val="both"/>
      <w:outlineLvl w:val="1"/>
    </w:pPr>
    <w:rPr>
      <w:sz w:val="20"/>
      <w:szCs w:val="20"/>
    </w:rPr>
  </w:style>
  <w:style w:type="paragraph" w:styleId="3">
    <w:name w:val="heading 3"/>
    <w:basedOn w:val="a"/>
    <w:next w:val="a"/>
    <w:link w:val="30"/>
    <w:uiPriority w:val="9"/>
    <w:unhideWhenUsed/>
    <w:qFormat/>
    <w:pPr>
      <w:keepNext/>
      <w:keepLines/>
      <w:outlineLvl w:val="2"/>
    </w:pPr>
    <w:rPr>
      <w:rFonts w:ascii="Cambria" w:eastAsia="Cambria" w:hAnsi="Cambria"/>
      <w:b/>
      <w:color w:val="4F81BD" w:themeColor="accent1"/>
      <w:sz w:val="24"/>
      <w:szCs w:val="24"/>
    </w:rPr>
  </w:style>
  <w:style w:type="paragraph" w:styleId="4">
    <w:name w:val="heading 4"/>
    <w:uiPriority w:val="10"/>
    <w:qFormat/>
    <w:pPr>
      <w:ind w:left="1200" w:hanging="400"/>
      <w:jc w:val="both"/>
      <w:outlineLvl w:val="3"/>
    </w:pPr>
    <w:rPr>
      <w:b/>
      <w:sz w:val="20"/>
      <w:szCs w:val="20"/>
    </w:rPr>
  </w:style>
  <w:style w:type="paragraph" w:styleId="5">
    <w:name w:val="heading 5"/>
    <w:uiPriority w:val="11"/>
    <w:qFormat/>
    <w:pPr>
      <w:ind w:left="1400" w:hanging="400"/>
      <w:jc w:val="both"/>
      <w:outlineLvl w:val="4"/>
    </w:pPr>
    <w:rPr>
      <w:sz w:val="20"/>
      <w:szCs w:val="20"/>
    </w:rPr>
  </w:style>
  <w:style w:type="paragraph" w:styleId="6">
    <w:name w:val="heading 6"/>
    <w:uiPriority w:val="12"/>
    <w:qFormat/>
    <w:pPr>
      <w:ind w:left="1600" w:hanging="400"/>
      <w:jc w:val="both"/>
      <w:outlineLvl w:val="5"/>
    </w:pPr>
    <w:rPr>
      <w:b/>
      <w:sz w:val="20"/>
      <w:szCs w:val="20"/>
    </w:rPr>
  </w:style>
  <w:style w:type="paragraph" w:styleId="7">
    <w:name w:val="heading 7"/>
    <w:uiPriority w:val="13"/>
    <w:qFormat/>
    <w:pPr>
      <w:ind w:left="1800" w:hanging="400"/>
      <w:jc w:val="both"/>
      <w:outlineLvl w:val="6"/>
    </w:pPr>
    <w:rPr>
      <w:sz w:val="20"/>
      <w:szCs w:val="20"/>
    </w:rPr>
  </w:style>
  <w:style w:type="paragraph" w:styleId="8">
    <w:name w:val="heading 8"/>
    <w:uiPriority w:val="14"/>
    <w:qFormat/>
    <w:pPr>
      <w:ind w:left="2000" w:hanging="400"/>
      <w:jc w:val="both"/>
      <w:outlineLvl w:val="7"/>
    </w:pPr>
    <w:rPr>
      <w:sz w:val="20"/>
      <w:szCs w:val="20"/>
    </w:rPr>
  </w:style>
  <w:style w:type="paragraph" w:styleId="9">
    <w:name w:val="heading 9"/>
    <w:uiPriority w:val="15"/>
    <w:qFormat/>
    <w:pPr>
      <w:ind w:left="2200" w:hanging="400"/>
      <w:jc w:val="both"/>
      <w:outlineLvl w:val="8"/>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5"/>
    <w:qFormat/>
    <w:pPr>
      <w:jc w:val="both"/>
    </w:pPr>
    <w:rPr>
      <w:sz w:val="20"/>
      <w:szCs w:val="20"/>
    </w:rPr>
  </w:style>
  <w:style w:type="paragraph" w:styleId="a4">
    <w:name w:val="Title"/>
    <w:uiPriority w:val="6"/>
    <w:qFormat/>
    <w:pPr>
      <w:jc w:val="center"/>
    </w:pPr>
    <w:rPr>
      <w:b/>
      <w:sz w:val="32"/>
      <w:szCs w:val="32"/>
    </w:rPr>
  </w:style>
  <w:style w:type="paragraph" w:styleId="a5">
    <w:name w:val="Subtitle"/>
    <w:uiPriority w:val="16"/>
    <w:qFormat/>
    <w:pPr>
      <w:jc w:val="center"/>
    </w:pPr>
    <w:rPr>
      <w:sz w:val="24"/>
      <w:szCs w:val="24"/>
    </w:rPr>
  </w:style>
  <w:style w:type="character" w:styleId="a6">
    <w:name w:val="Subtle Emphasis"/>
    <w:uiPriority w:val="17"/>
    <w:qFormat/>
    <w:rPr>
      <w:i/>
      <w:color w:val="404040"/>
      <w:w w:val="100"/>
      <w:sz w:val="20"/>
      <w:szCs w:val="20"/>
      <w:shd w:val="clear" w:color="auto" w:fill="auto"/>
    </w:rPr>
  </w:style>
  <w:style w:type="character" w:styleId="a7">
    <w:name w:val="Emphasis"/>
    <w:uiPriority w:val="20"/>
    <w:qFormat/>
    <w:rPr>
      <w:i/>
      <w:w w:val="100"/>
      <w:sz w:val="20"/>
      <w:szCs w:val="20"/>
      <w:shd w:val="clear" w:color="auto" w:fill="auto"/>
    </w:rPr>
  </w:style>
  <w:style w:type="character" w:styleId="a8">
    <w:name w:val="Intense Emphasis"/>
    <w:uiPriority w:val="19"/>
    <w:qFormat/>
    <w:rPr>
      <w:i/>
      <w:color w:val="5B9BD5"/>
      <w:w w:val="100"/>
      <w:sz w:val="20"/>
      <w:szCs w:val="20"/>
      <w:shd w:val="clear" w:color="auto" w:fill="auto"/>
    </w:rPr>
  </w:style>
  <w:style w:type="character" w:styleId="a9">
    <w:name w:val="Strong"/>
    <w:basedOn w:val="a0"/>
    <w:qFormat/>
    <w:rPr>
      <w:b/>
      <w:w w:val="100"/>
      <w:sz w:val="20"/>
      <w:szCs w:val="20"/>
      <w:shd w:val="clear" w:color="auto" w:fill="auto"/>
    </w:rPr>
  </w:style>
  <w:style w:type="paragraph" w:styleId="20">
    <w:name w:val="Quote"/>
    <w:uiPriority w:val="21"/>
    <w:qFormat/>
    <w:pPr>
      <w:ind w:left="864" w:right="864"/>
      <w:jc w:val="center"/>
    </w:pPr>
    <w:rPr>
      <w:i/>
      <w:color w:val="404040"/>
      <w:sz w:val="20"/>
      <w:szCs w:val="20"/>
    </w:rPr>
  </w:style>
  <w:style w:type="paragraph" w:styleId="aa">
    <w:name w:val="Intense Quote"/>
    <w:uiPriority w:val="22"/>
    <w:qFormat/>
    <w:pPr>
      <w:ind w:left="950" w:right="950"/>
      <w:jc w:val="center"/>
    </w:pPr>
    <w:rPr>
      <w:i/>
      <w:color w:val="5B9BD5"/>
      <w:sz w:val="20"/>
      <w:szCs w:val="20"/>
    </w:rPr>
  </w:style>
  <w:style w:type="character" w:styleId="ab">
    <w:name w:val="Subtle Reference"/>
    <w:uiPriority w:val="23"/>
    <w:qFormat/>
    <w:rPr>
      <w:smallCaps/>
      <w:color w:val="5A5A5A"/>
      <w:w w:val="100"/>
      <w:sz w:val="20"/>
      <w:szCs w:val="20"/>
      <w:shd w:val="clear" w:color="auto" w:fill="auto"/>
    </w:rPr>
  </w:style>
  <w:style w:type="character" w:styleId="ac">
    <w:name w:val="Intense Reference"/>
    <w:uiPriority w:val="24"/>
    <w:qFormat/>
    <w:rPr>
      <w:b/>
      <w:smallCaps/>
      <w:color w:val="5B9BD5"/>
      <w:w w:val="100"/>
      <w:sz w:val="20"/>
      <w:szCs w:val="20"/>
      <w:shd w:val="clear" w:color="auto" w:fill="auto"/>
    </w:rPr>
  </w:style>
  <w:style w:type="character" w:styleId="ad">
    <w:name w:val="Book Title"/>
    <w:uiPriority w:val="25"/>
    <w:qFormat/>
    <w:rPr>
      <w:b/>
      <w:i/>
      <w:w w:val="100"/>
      <w:sz w:val="20"/>
      <w:szCs w:val="20"/>
      <w:shd w:val="clear" w:color="auto" w:fill="auto"/>
    </w:rPr>
  </w:style>
  <w:style w:type="paragraph" w:styleId="ae">
    <w:name w:val="List Paragraph"/>
    <w:aliases w:val="название табл/рис"/>
    <w:basedOn w:val="a"/>
    <w:link w:val="af"/>
    <w:uiPriority w:val="26"/>
    <w:qFormat/>
    <w:pPr>
      <w:ind w:left="720"/>
    </w:pPr>
  </w:style>
  <w:style w:type="table" w:styleId="af0">
    <w:name w:val="Table Grid"/>
    <w:basedOn w:val="a1"/>
    <w:uiPriority w:val="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 светлая1"/>
    <w:basedOn w:val="a1"/>
    <w:uiPriority w:val="38"/>
    <w:tblPr>
      <w:tblInd w:w="0" w:type="dxa"/>
      <w:tblBorders>
        <w:top w:val="single" w:sz="4" w:space="0" w:color="CCCCCC" w:themeColor="background1" w:themeShade="CC"/>
        <w:left w:val="single" w:sz="4" w:space="0" w:color="CCCCCC" w:themeColor="background1" w:themeShade="CC"/>
        <w:bottom w:val="single" w:sz="4" w:space="0" w:color="CCCCCC" w:themeColor="background1" w:themeShade="CC"/>
        <w:right w:val="single" w:sz="4" w:space="0" w:color="CCCCCC" w:themeColor="background1" w:themeShade="CC"/>
        <w:insideH w:val="single" w:sz="4" w:space="0" w:color="CCCCCC" w:themeColor="background1" w:themeShade="CC"/>
        <w:insideV w:val="single" w:sz="4" w:space="0" w:color="CCCCCC" w:themeColor="background1" w:themeShade="CC"/>
      </w:tblBorders>
      <w:tblCellMar>
        <w:top w:w="0" w:type="dxa"/>
        <w:left w:w="108" w:type="dxa"/>
        <w:bottom w:w="0" w:type="dxa"/>
        <w:right w:w="108" w:type="dxa"/>
      </w:tblCellMar>
    </w:tblPr>
  </w:style>
  <w:style w:type="table" w:customStyle="1" w:styleId="110">
    <w:name w:val="Таблица простая 11"/>
    <w:basedOn w:val="a1"/>
    <w:uiPriority w:val="39"/>
    <w:tblPr>
      <w:tblStyleRowBandSize w:val="1"/>
      <w:tblStyleColBandSize w:val="1"/>
      <w:tblInd w:w="0" w:type="dxa"/>
      <w:tblBorders>
        <w:top w:val="single" w:sz="4" w:space="0" w:color="CCCCCC" w:themeColor="background1" w:themeShade="CC"/>
        <w:left w:val="single" w:sz="4" w:space="0" w:color="CCCCCC" w:themeColor="background1" w:themeShade="CC"/>
        <w:bottom w:val="single" w:sz="4" w:space="0" w:color="CCCCCC" w:themeColor="background1" w:themeShade="CC"/>
        <w:right w:val="single" w:sz="4" w:space="0" w:color="CCCCCC" w:themeColor="background1" w:themeShade="CC"/>
        <w:insideH w:val="single" w:sz="4" w:space="0" w:color="CCCCCC" w:themeColor="background1" w:themeShade="CC"/>
        <w:insideV w:val="single" w:sz="4" w:space="0" w:color="CCCCCC" w:themeColor="background1" w:themeShade="CC"/>
      </w:tblBorders>
      <w:tblCellMar>
        <w:top w:w="0" w:type="dxa"/>
        <w:left w:w="108" w:type="dxa"/>
        <w:bottom w:w="0" w:type="dxa"/>
        <w:right w:w="108" w:type="dxa"/>
      </w:tblCellMar>
    </w:tblPr>
    <w:tblStylePr w:type="firstRow">
      <w:rPr>
        <w:b/>
      </w:rPr>
    </w:tblStylePr>
    <w:tblStylePr w:type="lastRow">
      <w:rPr>
        <w:b/>
      </w:rPr>
      <w:tblPr/>
      <w:tcPr>
        <w:tcBorders>
          <w:top w:val="double" w:sz="4" w:space="0" w:color="CCCCCC" w:themeColor="background1" w:themeShade="CC"/>
        </w:tcBorders>
      </w:tcPr>
    </w:tblStylePr>
    <w:tblStylePr w:type="firstCol">
      <w:rPr>
        <w:b/>
      </w:r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21">
    <w:name w:val="Таблица простая 21"/>
    <w:basedOn w:val="a1"/>
    <w:uiPriority w:val="40"/>
    <w:tblPr>
      <w:tblStyleRowBandSize w:val="1"/>
      <w:tblStyleColBandSize w:val="1"/>
      <w:tblInd w:w="0" w:type="dxa"/>
      <w:tblBorders>
        <w:top w:val="single" w:sz="4" w:space="0" w:color="7D7D7D" w:themeColor="text1" w:themeTint="82"/>
        <w:bottom w:val="single" w:sz="4" w:space="0" w:color="7D7D7D" w:themeColor="text1" w:themeTint="82"/>
      </w:tblBorders>
      <w:tblCellMar>
        <w:top w:w="0" w:type="dxa"/>
        <w:left w:w="108" w:type="dxa"/>
        <w:bottom w:w="0" w:type="dxa"/>
        <w:right w:w="108" w:type="dxa"/>
      </w:tblCellMar>
    </w:tblPr>
    <w:tblStylePr w:type="firstRow">
      <w:rPr>
        <w:b/>
      </w:rPr>
      <w:tblPr/>
      <w:tcPr>
        <w:tcBorders>
          <w:bottom w:val="single" w:sz="4" w:space="0" w:color="7D7D7D" w:themeColor="text1" w:themeTint="82"/>
        </w:tcBorders>
      </w:tcPr>
    </w:tblStylePr>
    <w:tblStylePr w:type="lastRow">
      <w:rPr>
        <w:b/>
      </w:rPr>
      <w:tblPr/>
      <w:tcPr>
        <w:tcBorders>
          <w:top w:val="single" w:sz="4" w:space="0" w:color="7D7D7D" w:themeColor="text1" w:themeTint="82"/>
        </w:tcBorders>
      </w:tcPr>
    </w:tblStylePr>
    <w:tblStylePr w:type="firstCol">
      <w:rPr>
        <w:b/>
      </w:rPr>
    </w:tblStylePr>
    <w:tblStylePr w:type="lastCol">
      <w:rPr>
        <w:b/>
      </w:rPr>
    </w:tblStylePr>
    <w:tblStylePr w:type="band1Vert">
      <w:tblPr/>
      <w:tcPr>
        <w:tcBorders>
          <w:left w:val="single" w:sz="4" w:space="0" w:color="7D7D7D" w:themeColor="text1" w:themeTint="82"/>
          <w:right w:val="single" w:sz="4" w:space="0" w:color="7D7D7D" w:themeColor="text1" w:themeTint="82"/>
        </w:tcBorders>
      </w:tcPr>
    </w:tblStylePr>
    <w:tblStylePr w:type="band2Vert">
      <w:tblPr/>
      <w:tcPr>
        <w:tcBorders>
          <w:left w:val="single" w:sz="4" w:space="0" w:color="7D7D7D" w:themeColor="text1" w:themeTint="82"/>
          <w:right w:val="single" w:sz="4" w:space="0" w:color="7D7D7D" w:themeColor="text1" w:themeTint="82"/>
        </w:tcBorders>
      </w:tcPr>
    </w:tblStylePr>
    <w:tblStylePr w:type="band1Horz">
      <w:tblPr/>
      <w:tcPr>
        <w:tcBorders>
          <w:top w:val="single" w:sz="4" w:space="0" w:color="7D7D7D" w:themeColor="text1" w:themeTint="82"/>
          <w:bottom w:val="single" w:sz="4" w:space="0" w:color="7D7D7D" w:themeColor="text1" w:themeTint="82"/>
        </w:tcBorders>
      </w:tcPr>
    </w:tblStylePr>
  </w:style>
  <w:style w:type="table" w:customStyle="1" w:styleId="31">
    <w:name w:val="Таблица простая 31"/>
    <w:basedOn w:val="a1"/>
    <w:uiPriority w:val="41"/>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7D7D7D" w:themeColor="text1" w:themeTint="82"/>
        </w:tcBorders>
      </w:tcPr>
    </w:tblStylePr>
    <w:tblStylePr w:type="lastRow">
      <w:rPr>
        <w:b/>
      </w:rPr>
    </w:tblStylePr>
    <w:tblStylePr w:type="firstCol">
      <w:rPr>
        <w:b/>
      </w:rPr>
      <w:tblPr/>
      <w:tcPr>
        <w:tcBorders>
          <w:right w:val="single" w:sz="4" w:space="0" w:color="7D7D7D" w:themeColor="text1" w:themeTint="82"/>
        </w:tcBorders>
      </w:tc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41">
    <w:name w:val="Таблица простая 41"/>
    <w:basedOn w:val="a1"/>
    <w:uiPriority w:val="42"/>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8D8D8" w:themeFill="background1" w:themeFillShade="D8"/>
      </w:tcPr>
    </w:tblStylePr>
    <w:tblStylePr w:type="band1Horz">
      <w:tblPr/>
      <w:tcPr>
        <w:shd w:val="clear" w:color="auto" w:fill="D8D8D8" w:themeFill="background1" w:themeFillShade="D8"/>
      </w:tcPr>
    </w:tblStylePr>
  </w:style>
  <w:style w:type="table" w:customStyle="1" w:styleId="51">
    <w:name w:val="Таблица простая 51"/>
    <w:basedOn w:val="a1"/>
    <w:uiPriority w:val="43"/>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hemeShade="D8"/>
        </w:tcBorders>
        <w:shd w:val="clear" w:color="auto" w:fill="FFFFFF" w:themeFill="background1"/>
      </w:tcPr>
    </w:tblStylePr>
    <w:tblStylePr w:type="lastRow">
      <w:rPr>
        <w:i/>
        <w:sz w:val="26"/>
        <w:szCs w:val="26"/>
      </w:rPr>
      <w:tblPr/>
      <w:tcPr>
        <w:tcBorders>
          <w:top w:val="single" w:sz="4" w:space="0" w:color="000000" w:themeColor="text1" w:themeShade="D8"/>
        </w:tcBorders>
        <w:shd w:val="clear" w:color="auto" w:fill="FFFFFF" w:themeFill="background1"/>
      </w:tcPr>
    </w:tblStylePr>
    <w:tblStylePr w:type="firstCol">
      <w:pPr>
        <w:jc w:val="right"/>
      </w:pPr>
      <w:rPr>
        <w:i/>
        <w:sz w:val="26"/>
        <w:szCs w:val="26"/>
      </w:rPr>
      <w:tblPr/>
      <w:tcPr>
        <w:tcBorders>
          <w:right w:val="single" w:sz="4" w:space="0" w:color="000000" w:themeColor="text1" w:themeShade="D8"/>
        </w:tcBorders>
        <w:shd w:val="clear" w:color="auto" w:fill="FFFFFF" w:themeFill="background1"/>
      </w:tcPr>
    </w:tblStylePr>
    <w:tblStylePr w:type="lastCol">
      <w:rPr>
        <w:i/>
        <w:sz w:val="26"/>
        <w:szCs w:val="26"/>
      </w:rPr>
      <w:tblPr/>
      <w:tcPr>
        <w:tcBorders>
          <w:left w:val="single" w:sz="4" w:space="0" w:color="000000" w:themeColor="text1" w:themeShade="D8"/>
        </w:tcBorders>
        <w:shd w:val="clear" w:color="auto" w:fill="FFFFFF" w:themeFill="background1"/>
      </w:tcPr>
    </w:tblStylePr>
    <w:tblStylePr w:type="band1Vert">
      <w:tblPr/>
      <w:tcPr>
        <w:shd w:val="clear" w:color="auto" w:fill="CCCCCC" w:themeFill="background1" w:themeFillShade="CC"/>
      </w:tcPr>
    </w:tblStylePr>
    <w:tblStylePr w:type="band1Horz">
      <w:tblPr/>
      <w:tcPr>
        <w:shd w:val="clear" w:color="auto" w:fill="CCCCCC" w:themeFill="background1" w:themeFillShade="CC"/>
      </w:tcPr>
    </w:tblStylePr>
  </w:style>
  <w:style w:type="table" w:customStyle="1" w:styleId="-11">
    <w:name w:val="Таблица-сетка 1 светлая1"/>
    <w:basedOn w:val="a1"/>
    <w:uiPriority w:val="44"/>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lastCol">
      <w:rPr>
        <w:b/>
      </w:rPr>
    </w:tblStylePr>
  </w:style>
  <w:style w:type="table" w:customStyle="1" w:styleId="-111">
    <w:name w:val="Таблица-сетка 1 светлая — акцент 11"/>
    <w:basedOn w:val="a1"/>
    <w:uiPriority w:val="45"/>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rPr>
      <w:tblPr/>
      <w:tcPr>
        <w:tcBorders>
          <w:bottom w:val="single" w:sz="12" w:space="0" w:color="95B3D7" w:themeColor="accent1" w:themeTint="99"/>
        </w:tcBorders>
      </w:tcPr>
    </w:tblStylePr>
    <w:tblStylePr w:type="lastRow">
      <w:rPr>
        <w:b/>
      </w:rPr>
      <w:tblPr/>
      <w:tcPr>
        <w:tcBorders>
          <w:top w:val="double" w:sz="2" w:space="0" w:color="95B3D7" w:themeColor="accent1" w:themeTint="99"/>
        </w:tcBorders>
      </w:tcPr>
    </w:tblStylePr>
    <w:tblStylePr w:type="lastCol">
      <w:rPr>
        <w:b/>
      </w:rPr>
    </w:tblStylePr>
  </w:style>
  <w:style w:type="table" w:customStyle="1" w:styleId="-121">
    <w:name w:val="Таблица-сетка 1 светлая — акцент 21"/>
    <w:basedOn w:val="a1"/>
    <w:uiPriority w:val="46"/>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rPr>
      <w:tblPr/>
      <w:tcPr>
        <w:tcBorders>
          <w:bottom w:val="single" w:sz="12" w:space="0" w:color="D99594" w:themeColor="accent2" w:themeTint="99"/>
        </w:tcBorders>
      </w:tcPr>
    </w:tblStylePr>
    <w:tblStylePr w:type="lastRow">
      <w:rPr>
        <w:b/>
      </w:rPr>
      <w:tblPr/>
      <w:tcPr>
        <w:tcBorders>
          <w:top w:val="double" w:sz="2" w:space="0" w:color="D99594" w:themeColor="accent2" w:themeTint="99"/>
        </w:tcBorders>
      </w:tcPr>
    </w:tblStylePr>
    <w:tblStylePr w:type="lastCol">
      <w:rPr>
        <w:b/>
      </w:rPr>
    </w:tblStylePr>
  </w:style>
  <w:style w:type="table" w:customStyle="1" w:styleId="-131">
    <w:name w:val="Таблица-сетка 1 светлая — акцент 31"/>
    <w:basedOn w:val="a1"/>
    <w:uiPriority w:val="47"/>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rPr>
      <w:tblPr/>
      <w:tcPr>
        <w:tcBorders>
          <w:bottom w:val="single" w:sz="12" w:space="0" w:color="C2D69B" w:themeColor="accent3" w:themeTint="99"/>
        </w:tcBorders>
      </w:tcPr>
    </w:tblStylePr>
    <w:tblStylePr w:type="lastRow">
      <w:rPr>
        <w:b/>
      </w:rPr>
      <w:tblPr/>
      <w:tcPr>
        <w:tcBorders>
          <w:top w:val="double" w:sz="2" w:space="0" w:color="C2D69B" w:themeColor="accent3" w:themeTint="99"/>
        </w:tcBorders>
      </w:tcPr>
    </w:tblStylePr>
    <w:tblStylePr w:type="lastCol">
      <w:rPr>
        <w:b/>
      </w:rPr>
    </w:tblStylePr>
  </w:style>
  <w:style w:type="table" w:customStyle="1" w:styleId="-141">
    <w:name w:val="Таблица-сетка 1 светлая — акцент 41"/>
    <w:basedOn w:val="a1"/>
    <w:uiPriority w:val="48"/>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rPr>
      <w:tblPr/>
      <w:tcPr>
        <w:tcBorders>
          <w:bottom w:val="single" w:sz="12" w:space="0" w:color="B2A1C7" w:themeColor="accent4" w:themeTint="99"/>
        </w:tcBorders>
      </w:tcPr>
    </w:tblStylePr>
    <w:tblStylePr w:type="lastRow">
      <w:rPr>
        <w:b/>
      </w:rPr>
      <w:tblPr/>
      <w:tcPr>
        <w:tcBorders>
          <w:top w:val="double" w:sz="2" w:space="0" w:color="B2A1C7" w:themeColor="accent4" w:themeTint="99"/>
        </w:tcBorders>
      </w:tcPr>
    </w:tblStylePr>
    <w:tblStylePr w:type="lastCol">
      <w:rPr>
        <w:b/>
      </w:rPr>
    </w:tblStylePr>
  </w:style>
  <w:style w:type="table" w:customStyle="1" w:styleId="-151">
    <w:name w:val="Таблица-сетка 1 светлая — акцент 51"/>
    <w:basedOn w:val="a1"/>
    <w:uiPriority w:val="49"/>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rPr>
      <w:tblPr/>
      <w:tcPr>
        <w:tcBorders>
          <w:bottom w:val="single" w:sz="12" w:space="0" w:color="92CDDC" w:themeColor="accent5" w:themeTint="99"/>
        </w:tcBorders>
      </w:tcPr>
    </w:tblStylePr>
    <w:tblStylePr w:type="lastRow">
      <w:rPr>
        <w:b/>
      </w:rPr>
      <w:tblPr/>
      <w:tcPr>
        <w:tcBorders>
          <w:top w:val="double" w:sz="2" w:space="0" w:color="92CDDC" w:themeColor="accent5" w:themeTint="99"/>
        </w:tcBorders>
      </w:tcPr>
    </w:tblStylePr>
    <w:tblStylePr w:type="lastCol">
      <w:rPr>
        <w:b/>
      </w:rPr>
    </w:tblStylePr>
  </w:style>
  <w:style w:type="table" w:customStyle="1" w:styleId="-161">
    <w:name w:val="Таблица-сетка 1 светлая — акцент 61"/>
    <w:basedOn w:val="a1"/>
    <w:uiPriority w:val="50"/>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rPr>
      <w:tblPr/>
      <w:tcPr>
        <w:tcBorders>
          <w:bottom w:val="single" w:sz="12" w:space="0" w:color="FABF8F" w:themeColor="accent6" w:themeTint="99"/>
        </w:tcBorders>
      </w:tcPr>
    </w:tblStylePr>
    <w:tblStylePr w:type="lastRow">
      <w:rPr>
        <w:b/>
      </w:rPr>
      <w:tblPr/>
      <w:tcPr>
        <w:tcBorders>
          <w:top w:val="double" w:sz="2" w:space="0" w:color="FABF8F" w:themeColor="accent6" w:themeTint="99"/>
        </w:tcBorders>
      </w:tcPr>
    </w:tblStylePr>
    <w:tblStylePr w:type="lastCol">
      <w:rPr>
        <w:b/>
      </w:rPr>
    </w:tblStylePr>
  </w:style>
  <w:style w:type="table" w:customStyle="1" w:styleId="-21">
    <w:name w:val="Таблица-сетка 21"/>
    <w:basedOn w:val="a1"/>
    <w:uiPriority w:val="51"/>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shd w:val="clear" w:color="auto" w:fill="FFFFFF" w:themeFill="background1"/>
      </w:tcPr>
    </w:tblStylePr>
    <w:tblStylePr w:type="lastRow">
      <w:rPr>
        <w:b/>
      </w:rPr>
      <w:tblPr/>
      <w:tcPr>
        <w:tcBorders>
          <w:top w:val="single" w:sz="2" w:space="0" w:color="666666" w:themeColor="text1" w:themeTint="99"/>
        </w:tcBorders>
        <w:shd w:val="clear" w:color="auto" w:fill="FFFFFF" w:themeFill="background1"/>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Таблица-сетка 2 — акцент 11"/>
    <w:basedOn w:val="a1"/>
    <w:uiPriority w:val="52"/>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rPr>
      <w:tblPr/>
      <w:tcPr>
        <w:tcBorders>
          <w:bottom w:val="single" w:sz="12" w:space="0" w:color="95B3D7" w:themeColor="accent1" w:themeTint="99"/>
        </w:tcBorders>
        <w:shd w:val="clear" w:color="auto" w:fill="FFFFFF" w:themeFill="background1"/>
      </w:tcPr>
    </w:tblStylePr>
    <w:tblStylePr w:type="lastRow">
      <w:rPr>
        <w:b/>
      </w:rPr>
      <w:tblPr/>
      <w:tcPr>
        <w:tcBorders>
          <w:top w:val="single" w:sz="2" w:space="0" w:color="95B3D7" w:themeColor="accent1" w:themeTint="99"/>
        </w:tcBorders>
        <w:shd w:val="clear" w:color="auto" w:fill="FFFFFF" w:themeFill="background1"/>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1"/>
    <w:uiPriority w:val="53"/>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rPr>
      <w:tblPr/>
      <w:tcPr>
        <w:tcBorders>
          <w:bottom w:val="single" w:sz="12" w:space="0" w:color="D99594" w:themeColor="accent2" w:themeTint="99"/>
        </w:tcBorders>
        <w:shd w:val="clear" w:color="auto" w:fill="FFFFFF" w:themeFill="background1"/>
      </w:tcPr>
    </w:tblStylePr>
    <w:tblStylePr w:type="lastRow">
      <w:rPr>
        <w:b/>
      </w:rPr>
      <w:tblPr/>
      <w:tcPr>
        <w:tcBorders>
          <w:top w:val="single" w:sz="2" w:space="0" w:color="D99594" w:themeColor="accent2" w:themeTint="99"/>
        </w:tcBorders>
        <w:shd w:val="clear" w:color="auto" w:fill="FFFFFF" w:themeFill="background1"/>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1"/>
    <w:uiPriority w:val="54"/>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rPr>
      <w:tblPr/>
      <w:tcPr>
        <w:tcBorders>
          <w:bottom w:val="single" w:sz="12" w:space="0" w:color="C2D69B" w:themeColor="accent3" w:themeTint="99"/>
        </w:tcBorders>
        <w:shd w:val="clear" w:color="auto" w:fill="FFFFFF" w:themeFill="background1"/>
      </w:tcPr>
    </w:tblStylePr>
    <w:tblStylePr w:type="lastRow">
      <w:rPr>
        <w:b/>
      </w:rPr>
      <w:tblPr/>
      <w:tcPr>
        <w:tcBorders>
          <w:top w:val="single" w:sz="2" w:space="0" w:color="C2D69B" w:themeColor="accent3" w:themeTint="99"/>
        </w:tcBorders>
        <w:shd w:val="clear" w:color="auto" w:fill="FFFFFF" w:themeFill="background1"/>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1"/>
    <w:uiPriority w:val="55"/>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rPr>
      <w:tblPr/>
      <w:tcPr>
        <w:tcBorders>
          <w:bottom w:val="single" w:sz="12" w:space="0" w:color="B2A1C7" w:themeColor="accent4" w:themeTint="99"/>
        </w:tcBorders>
        <w:shd w:val="clear" w:color="auto" w:fill="FFFFFF" w:themeFill="background1"/>
      </w:tcPr>
    </w:tblStylePr>
    <w:tblStylePr w:type="lastRow">
      <w:rPr>
        <w:b/>
      </w:rPr>
      <w:tblPr/>
      <w:tcPr>
        <w:tcBorders>
          <w:top w:val="single" w:sz="2" w:space="0" w:color="B2A1C7" w:themeColor="accent4" w:themeTint="99"/>
        </w:tcBorders>
        <w:shd w:val="clear" w:color="auto" w:fill="FFFFFF" w:themeFill="background1"/>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
    <w:name w:val="Таблица-сетка 2 — акцент 51"/>
    <w:basedOn w:val="a1"/>
    <w:uiPriority w:val="56"/>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rPr>
      <w:tblPr/>
      <w:tcPr>
        <w:tcBorders>
          <w:bottom w:val="single" w:sz="12" w:space="0" w:color="92CDDC" w:themeColor="accent5" w:themeTint="99"/>
        </w:tcBorders>
        <w:shd w:val="clear" w:color="auto" w:fill="FFFFFF" w:themeFill="background1"/>
      </w:tcPr>
    </w:tblStylePr>
    <w:tblStylePr w:type="lastRow">
      <w:rPr>
        <w:b/>
      </w:rPr>
      <w:tblPr/>
      <w:tcPr>
        <w:tcBorders>
          <w:top w:val="single" w:sz="2" w:space="0" w:color="92CDDC" w:themeColor="accent5" w:themeTint="99"/>
        </w:tcBorders>
        <w:shd w:val="clear" w:color="auto" w:fill="FFFFFF" w:themeFill="background1"/>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1"/>
    <w:uiPriority w:val="57"/>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rPr>
      <w:tblPr/>
      <w:tcPr>
        <w:tcBorders>
          <w:bottom w:val="single" w:sz="12" w:space="0" w:color="FABF8F" w:themeColor="accent6" w:themeTint="99"/>
        </w:tcBorders>
        <w:shd w:val="clear" w:color="auto" w:fill="FFFFFF" w:themeFill="background1"/>
      </w:tcPr>
    </w:tblStylePr>
    <w:tblStylePr w:type="lastRow">
      <w:rPr>
        <w:b/>
      </w:rPr>
      <w:tblPr/>
      <w:tcPr>
        <w:tcBorders>
          <w:top w:val="single" w:sz="2" w:space="0" w:color="FABF8F" w:themeColor="accent6" w:themeTint="99"/>
        </w:tcBorders>
        <w:shd w:val="clear" w:color="auto" w:fill="FFFFFF" w:themeFill="background1"/>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
    <w:name w:val="Таблица-сетка 31"/>
    <w:basedOn w:val="a1"/>
    <w:uiPriority w:val="58"/>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Таблица-сетка 3 — акцент 11"/>
    <w:basedOn w:val="a1"/>
    <w:uiPriority w:val="59"/>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321">
    <w:name w:val="Таблица-сетка 3 — акцент 21"/>
    <w:basedOn w:val="a1"/>
    <w:uiPriority w:val="60"/>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331">
    <w:name w:val="Таблица-сетка 3 — акцент 31"/>
    <w:basedOn w:val="a1"/>
    <w:uiPriority w:val="61"/>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341">
    <w:name w:val="Таблица-сетка 3 — акцент 41"/>
    <w:basedOn w:val="a1"/>
    <w:uiPriority w:val="62"/>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351">
    <w:name w:val="Таблица-сетка 3 — акцент 51"/>
    <w:basedOn w:val="a1"/>
    <w:uiPriority w:val="63"/>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361">
    <w:name w:val="Таблица-сетка 3 — акцент 61"/>
    <w:basedOn w:val="a1"/>
    <w:uiPriority w:val="64"/>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1">
    <w:name w:val="Таблица-сетка 41"/>
    <w:basedOn w:val="a1"/>
    <w:uiPriority w:val="65"/>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Таблица-сетка 4 — акцент 11"/>
    <w:basedOn w:val="a1"/>
    <w:uiPriority w:val="66"/>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tcPr>
    </w:tblStylePr>
    <w:tblStylePr w:type="lastRow">
      <w:rPr>
        <w:b/>
      </w:rPr>
      <w:tblPr/>
      <w:tcPr>
        <w:tcBorders>
          <w:top w:val="double" w:sz="4" w:space="0" w:color="4F81BD" w:themeColor="accent1"/>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
    <w:name w:val="Таблица-сетка 4 — акцент 21"/>
    <w:basedOn w:val="a1"/>
    <w:uiPriority w:val="67"/>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rPr>
      <w:tblPr/>
      <w:tcPr>
        <w:tcBorders>
          <w:top w:val="double" w:sz="4" w:space="0" w:color="C0504D" w:themeColor="accent2"/>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
    <w:name w:val="Таблица-сетка 4 — акцент 31"/>
    <w:basedOn w:val="a1"/>
    <w:uiPriority w:val="68"/>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rPr>
      <w:tblPr/>
      <w:tcPr>
        <w:tcBorders>
          <w:top w:val="double" w:sz="4" w:space="0" w:color="9BBB59" w:themeColor="accent3"/>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
    <w:name w:val="Таблица-сетка 4 — акцент 41"/>
    <w:basedOn w:val="a1"/>
    <w:uiPriority w:val="69"/>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8064A2" w:themeFill="accent4"/>
      </w:tcPr>
    </w:tblStylePr>
    <w:tblStylePr w:type="lastRow">
      <w:rPr>
        <w:b/>
      </w:rPr>
      <w:tblPr/>
      <w:tcPr>
        <w:tcBorders>
          <w:top w:val="double" w:sz="4" w:space="0" w:color="8064A2" w:themeColor="accent4"/>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
    <w:name w:val="Таблица-сетка 4 — акцент 51"/>
    <w:basedOn w:val="a1"/>
    <w:uiPriority w:val="70"/>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rPr>
      <w:tblPr/>
      <w:tcPr>
        <w:tcBorders>
          <w:top w:val="double" w:sz="4" w:space="0" w:color="4BACC6" w:themeColor="accent5"/>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
    <w:name w:val="Таблица-сетка 4 — акцент 61"/>
    <w:basedOn w:val="a1"/>
    <w:uiPriority w:val="71"/>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rPr>
      <w:tblPr/>
      <w:tcPr>
        <w:tcBorders>
          <w:top w:val="double" w:sz="4" w:space="0" w:color="F79646" w:themeColor="accent6"/>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
    <w:name w:val="Таблица-сетка 5 темная1"/>
    <w:basedOn w:val="a1"/>
    <w:uiPriority w:val="7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000000" w:themeFill="text1"/>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000000" w:themeFill="text1"/>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000000" w:themeFill="text1"/>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Таблица-сетка 5 темная — акцент 11"/>
    <w:basedOn w:val="a1"/>
    <w:uiPriority w:val="73"/>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F81BD" w:themeFill="accent1"/>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F81BD" w:themeFill="accent1"/>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F81BD" w:themeFill="accent1"/>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521">
    <w:name w:val="Таблица-сетка 5 темная — акцент 21"/>
    <w:basedOn w:val="a1"/>
    <w:uiPriority w:val="74"/>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531">
    <w:name w:val="Таблица-сетка 5 темная — акцент 31"/>
    <w:basedOn w:val="a1"/>
    <w:uiPriority w:val="7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9BBB59" w:themeFill="accent3"/>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9BBB59" w:themeFill="accent3"/>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9BBB59" w:themeFill="accent3"/>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541">
    <w:name w:val="Таблица-сетка 5 темная — акцент 41"/>
    <w:basedOn w:val="a1"/>
    <w:uiPriority w:val="76"/>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8064A2" w:themeFill="accent4"/>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8064A2" w:themeFill="accent4"/>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8064A2" w:themeFill="accent4"/>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551">
    <w:name w:val="Таблица-сетка 5 темная — акцент 51"/>
    <w:basedOn w:val="a1"/>
    <w:uiPriority w:val="77"/>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61">
    <w:name w:val="Таблица-сетка 5 темная — акцент 61"/>
    <w:basedOn w:val="a1"/>
    <w:uiPriority w:val="7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F79646" w:themeFill="accent6"/>
      </w:tcPr>
    </w:tblStylePr>
    <w:tblStylePr w:type="lastRow">
      <w:rPr>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F79646" w:themeFill="accent6"/>
      </w:tcPr>
    </w:tblStylePr>
    <w:tblStylePr w:type="firstCol">
      <w:rPr>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F79646" w:themeFill="accent6"/>
      </w:tcPr>
    </w:tblStylePr>
    <w:tblStylePr w:type="lastCol">
      <w:rPr>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61">
    <w:name w:val="Таблица-сетка 6 цветная1"/>
    <w:basedOn w:val="a1"/>
    <w:uiPriority w:val="79"/>
    <w:rPr>
      <w:color w:val="000000" w:themeColor="text1" w:themeShade="D8"/>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1"/>
    <w:uiPriority w:val="80"/>
    <w:rPr>
      <w:color w:val="3E6CA5" w:themeColor="accent1" w:themeShade="D8"/>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tcBorders>
          <w:bottom w:val="single" w:sz="4" w:space="0" w:color="95B3D7" w:themeColor="accent1" w:themeTint="99"/>
        </w:tcBorders>
      </w:tcPr>
    </w:tblStylePr>
    <w:tblStylePr w:type="lastRow">
      <w:rPr>
        <w:b/>
      </w:rPr>
      <w:tblPr/>
      <w:tcPr>
        <w:tcBorders>
          <w:top w:val="sing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
    <w:name w:val="Таблица-сетка 6 цветная — акцент 21"/>
    <w:basedOn w:val="a1"/>
    <w:uiPriority w:val="81"/>
    <w:rPr>
      <w:color w:val="A83E3B" w:themeColor="accent2" w:themeShade="D8"/>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tcBorders>
          <w:bottom w:val="single" w:sz="4" w:space="0" w:color="D99594" w:themeColor="accent2" w:themeTint="99"/>
        </w:tcBorders>
      </w:tcPr>
    </w:tblStylePr>
    <w:tblStylePr w:type="lastRow">
      <w:rPr>
        <w:b/>
      </w:rPr>
      <w:tblPr/>
      <w:tcPr>
        <w:tcBorders>
          <w:top w:val="sing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
    <w:name w:val="Таблица-сетка 6 цветная — акцент 31"/>
    <w:basedOn w:val="a1"/>
    <w:uiPriority w:val="82"/>
    <w:rPr>
      <w:color w:val="85A544" w:themeColor="accent3" w:themeShade="D8"/>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tcBorders>
          <w:bottom w:val="single" w:sz="4" w:space="0" w:color="C2D69B" w:themeColor="accent3" w:themeTint="99"/>
        </w:tcBorders>
      </w:tcPr>
    </w:tblStylePr>
    <w:tblStylePr w:type="lastRow">
      <w:rPr>
        <w:b/>
      </w:rPr>
      <w:tblPr/>
      <w:tcPr>
        <w:tcBorders>
          <w:top w:val="sing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
    <w:name w:val="Таблица-сетка 6 цветная — акцент 41"/>
    <w:basedOn w:val="a1"/>
    <w:uiPriority w:val="83"/>
    <w:rPr>
      <w:color w:val="6C538A" w:themeColor="accent4" w:themeShade="D8"/>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tcBorders>
          <w:bottom w:val="single" w:sz="4" w:space="0" w:color="B2A1C7" w:themeColor="accent4" w:themeTint="99"/>
        </w:tcBorders>
      </w:tcPr>
    </w:tblStylePr>
    <w:tblStylePr w:type="lastRow">
      <w:rPr>
        <w:b/>
      </w:rPr>
      <w:tblPr/>
      <w:tcPr>
        <w:tcBorders>
          <w:top w:val="sing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1"/>
    <w:uiPriority w:val="84"/>
    <w:rPr>
      <w:color w:val="3795AF" w:themeColor="accent5" w:themeShade="D8"/>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tcBorders>
          <w:bottom w:val="single" w:sz="4" w:space="0" w:color="92CDDC" w:themeColor="accent5" w:themeTint="99"/>
        </w:tcBorders>
      </w:tcPr>
    </w:tblStylePr>
    <w:tblStylePr w:type="lastRow">
      <w:rPr>
        <w:b/>
      </w:rPr>
      <w:tblPr/>
      <w:tcPr>
        <w:tcBorders>
          <w:top w:val="sing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Таблица-сетка 6 цветная — акцент 61"/>
    <w:basedOn w:val="a1"/>
    <w:uiPriority w:val="85"/>
    <w:rPr>
      <w:color w:val="F57B17" w:themeColor="accent6" w:themeShade="D8"/>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tcBorders>
          <w:bottom w:val="single" w:sz="4" w:space="0" w:color="FABF8F" w:themeColor="accent6" w:themeTint="99"/>
        </w:tcBorders>
      </w:tcPr>
    </w:tblStylePr>
    <w:tblStylePr w:type="lastRow">
      <w:rPr>
        <w:b/>
      </w:rPr>
      <w:tblPr/>
      <w:tcPr>
        <w:tcBorders>
          <w:top w:val="sing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
    <w:name w:val="Таблица-сетка 7 цветная1"/>
    <w:basedOn w:val="a1"/>
    <w:uiPriority w:val="86"/>
    <w:rPr>
      <w:color w:val="000000" w:themeColor="text1" w:themeShade="D8"/>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Таблица-сетка 7 цветная — акцент 11"/>
    <w:basedOn w:val="a1"/>
    <w:uiPriority w:val="87"/>
    <w:rPr>
      <w:color w:val="3E6CA5" w:themeColor="accent1" w:themeShade="D8"/>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721">
    <w:name w:val="Таблица-сетка 7 цветная — акцент 21"/>
    <w:basedOn w:val="a1"/>
    <w:uiPriority w:val="88"/>
    <w:rPr>
      <w:color w:val="A83E3B" w:themeColor="accent2" w:themeShade="D8"/>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731">
    <w:name w:val="Таблица-сетка 7 цветная — акцент 31"/>
    <w:basedOn w:val="a1"/>
    <w:uiPriority w:val="89"/>
    <w:rPr>
      <w:color w:val="85A544" w:themeColor="accent3" w:themeShade="D8"/>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741">
    <w:name w:val="Таблица-сетка 7 цветная — акцент 41"/>
    <w:basedOn w:val="a1"/>
    <w:uiPriority w:val="90"/>
    <w:rPr>
      <w:color w:val="6C538A" w:themeColor="accent4" w:themeShade="D8"/>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751">
    <w:name w:val="Таблица-сетка 7 цветная — акцент 51"/>
    <w:basedOn w:val="a1"/>
    <w:uiPriority w:val="91"/>
    <w:rPr>
      <w:color w:val="3795AF" w:themeColor="accent5" w:themeShade="D8"/>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761">
    <w:name w:val="Таблица-сетка 7 цветная — акцент 61"/>
    <w:basedOn w:val="a1"/>
    <w:uiPriority w:val="92"/>
    <w:rPr>
      <w:color w:val="F57B17" w:themeColor="accent6" w:themeShade="D8"/>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shd w:val="clear" w:color="auto" w:fill="FFFFFF" w:themeFill="background1"/>
      </w:tcPr>
    </w:tblStylePr>
    <w:tblStylePr w:type="lastRow">
      <w:rPr>
        <w:b/>
      </w:rPr>
      <w:tblPr/>
      <w:tcPr>
        <w:shd w:val="clear" w:color="auto" w:fill="FFFFFF" w:themeFill="background1"/>
      </w:tcPr>
    </w:tblStylePr>
    <w:tblStylePr w:type="firstCol">
      <w:pPr>
        <w:jc w:val="right"/>
      </w:pPr>
      <w:rPr>
        <w:i/>
      </w:rPr>
      <w:tblPr/>
      <w:tcPr>
        <w:shd w:val="clear" w:color="auto" w:fill="FFFFFF" w:themeFill="background1"/>
      </w:tcPr>
    </w:tblStylePr>
    <w:tblStylePr w:type="lastCol">
      <w:rPr>
        <w:i/>
      </w:rPr>
      <w:tblPr/>
      <w:tcPr>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110">
    <w:name w:val="Список-таблица 1 светлая1"/>
    <w:basedOn w:val="a1"/>
    <w:uiPriority w:val="93"/>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666666" w:themeColor="text1" w:themeTint="99"/>
        </w:tcBorders>
      </w:tcPr>
    </w:tblStylePr>
    <w:tblStylePr w:type="lastRow">
      <w:rPr>
        <w:i/>
      </w:rPr>
      <w:tblPr/>
      <w:tcPr>
        <w:tcBorders>
          <w:top w:val="single" w:sz="4" w:space="0" w:color="666666" w:themeColor="text1" w:themeTint="99"/>
        </w:tcBorders>
      </w:tcPr>
    </w:tblStylePr>
    <w:tblStylePr w:type="firstCol">
      <w:rPr>
        <w:i/>
      </w:rPr>
    </w:tblStylePr>
    <w:tblStylePr w:type="lastCol">
      <w:rPr>
        <w:i/>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1"/>
    <w:uiPriority w:val="94"/>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95B3D7" w:themeColor="accent1" w:themeTint="99"/>
        </w:tcBorders>
      </w:tcPr>
    </w:tblStylePr>
    <w:tblStylePr w:type="lastRow">
      <w:rPr>
        <w:i/>
      </w:rPr>
      <w:tblPr/>
      <w:tcPr>
        <w:tcBorders>
          <w:top w:val="single" w:sz="4" w:space="0" w:color="95B3D7" w:themeColor="accent1" w:themeTint="99"/>
        </w:tcBorders>
      </w:tcPr>
    </w:tblStylePr>
    <w:tblStylePr w:type="firstCol">
      <w:rPr>
        <w:i/>
      </w:rPr>
    </w:tblStylePr>
    <w:tblStylePr w:type="lastCol">
      <w:rPr>
        <w:i/>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210">
    <w:name w:val="Список-таблица 1 светлая — акцент 21"/>
    <w:basedOn w:val="a1"/>
    <w:uiPriority w:val="95"/>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D99594" w:themeColor="accent2" w:themeTint="99"/>
        </w:tcBorders>
      </w:tcPr>
    </w:tblStylePr>
    <w:tblStylePr w:type="lastRow">
      <w:rPr>
        <w:i/>
      </w:rPr>
      <w:tblPr/>
      <w:tcPr>
        <w:tcBorders>
          <w:top w:val="single" w:sz="4" w:space="0" w:color="D99594" w:themeColor="accent2" w:themeTint="99"/>
        </w:tcBorders>
      </w:tcPr>
    </w:tblStylePr>
    <w:tblStylePr w:type="firstCol">
      <w:rPr>
        <w:i/>
      </w:rPr>
    </w:tblStylePr>
    <w:tblStylePr w:type="lastCol">
      <w:rPr>
        <w:i/>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1310">
    <w:name w:val="Список-таблица 1 светлая — акцент 31"/>
    <w:basedOn w:val="a1"/>
    <w:uiPriority w:val="96"/>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C2D69B" w:themeColor="accent3" w:themeTint="99"/>
        </w:tcBorders>
      </w:tcPr>
    </w:tblStylePr>
    <w:tblStylePr w:type="lastRow">
      <w:rPr>
        <w:i/>
      </w:rPr>
      <w:tblPr/>
      <w:tcPr>
        <w:tcBorders>
          <w:top w:val="single" w:sz="4" w:space="0" w:color="C2D69B" w:themeColor="accent3" w:themeTint="99"/>
        </w:tcBorders>
      </w:tcPr>
    </w:tblStylePr>
    <w:tblStylePr w:type="firstCol">
      <w:rPr>
        <w:i/>
      </w:rPr>
    </w:tblStylePr>
    <w:tblStylePr w:type="lastCol">
      <w:rPr>
        <w:i/>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1410">
    <w:name w:val="Список-таблица 1 светлая — акцент 41"/>
    <w:basedOn w:val="a1"/>
    <w:uiPriority w:val="97"/>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B2A1C7" w:themeColor="accent4" w:themeTint="99"/>
        </w:tcBorders>
      </w:tcPr>
    </w:tblStylePr>
    <w:tblStylePr w:type="lastRow">
      <w:rPr>
        <w:i/>
      </w:rPr>
      <w:tblPr/>
      <w:tcPr>
        <w:tcBorders>
          <w:top w:val="single" w:sz="4" w:space="0" w:color="B2A1C7" w:themeColor="accent4" w:themeTint="99"/>
        </w:tcBorders>
      </w:tcPr>
    </w:tblStylePr>
    <w:tblStylePr w:type="firstCol">
      <w:rPr>
        <w:i/>
      </w:rPr>
    </w:tblStylePr>
    <w:tblStylePr w:type="lastCol">
      <w:rPr>
        <w:i/>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1510">
    <w:name w:val="Список-таблица 1 светлая — акцент 51"/>
    <w:basedOn w:val="a1"/>
    <w:uiPriority w:val="98"/>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92CDDC" w:themeColor="accent5" w:themeTint="99"/>
        </w:tcBorders>
      </w:tcPr>
    </w:tblStylePr>
    <w:tblStylePr w:type="lastRow">
      <w:rPr>
        <w:i/>
      </w:rPr>
      <w:tblPr/>
      <w:tcPr>
        <w:tcBorders>
          <w:top w:val="single" w:sz="4" w:space="0" w:color="92CDDC" w:themeColor="accent5" w:themeTint="99"/>
        </w:tcBorders>
      </w:tcPr>
    </w:tblStylePr>
    <w:tblStylePr w:type="firstCol">
      <w:rPr>
        <w:i/>
      </w:rPr>
    </w:tblStylePr>
    <w:tblStylePr w:type="lastCol">
      <w:rPr>
        <w:i/>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610">
    <w:name w:val="Список-таблица 1 светлая — акцент 61"/>
    <w:basedOn w:val="a1"/>
    <w:uiPriority w:val="99"/>
    <w:tblPr>
      <w:tblStyleRowBandSize w:val="1"/>
      <w:tblStyleColBandSize w:val="1"/>
      <w:tblInd w:w="0" w:type="dxa"/>
      <w:tblCellMar>
        <w:top w:w="0" w:type="dxa"/>
        <w:left w:w="108" w:type="dxa"/>
        <w:bottom w:w="0" w:type="dxa"/>
        <w:right w:w="108" w:type="dxa"/>
      </w:tblCellMar>
    </w:tblPr>
    <w:tblStylePr w:type="firstRow">
      <w:rPr>
        <w:i/>
      </w:rPr>
      <w:tblPr/>
      <w:tcPr>
        <w:tcBorders>
          <w:bottom w:val="single" w:sz="4" w:space="0" w:color="FABF8F" w:themeColor="accent6" w:themeTint="99"/>
        </w:tcBorders>
      </w:tcPr>
    </w:tblStylePr>
    <w:tblStylePr w:type="lastRow">
      <w:rPr>
        <w:i/>
      </w:rPr>
      <w:tblPr/>
      <w:tcPr>
        <w:tcBorders>
          <w:top w:val="single" w:sz="4" w:space="0" w:color="FABF8F" w:themeColor="accent6" w:themeTint="99"/>
        </w:tcBorders>
      </w:tcPr>
    </w:tblStylePr>
    <w:tblStylePr w:type="firstCol">
      <w:rPr>
        <w:i/>
      </w:rPr>
    </w:tblStylePr>
    <w:tblStylePr w:type="lastCol">
      <w:rPr>
        <w:i/>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10">
    <w:name w:val="Список-таблица 21"/>
    <w:basedOn w:val="a1"/>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1"/>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0">
    <w:name w:val="Список-таблица 2 — акцент 21"/>
    <w:basedOn w:val="a1"/>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0">
    <w:name w:val="Список-таблица 2 — акцент 31"/>
    <w:basedOn w:val="a1"/>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0">
    <w:name w:val="Список-таблица 2 — акцент 41"/>
    <w:basedOn w:val="a1"/>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0">
    <w:name w:val="Список-таблица 2 — акцент 51"/>
    <w:basedOn w:val="a1"/>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0">
    <w:name w:val="Список-таблица 2 — акцент 61"/>
    <w:basedOn w:val="a1"/>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0">
    <w:name w:val="Список-таблица 31"/>
    <w:basedOn w:val="a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auto" w:fill="000000" w:themeFill="text1"/>
      </w:tcPr>
    </w:tblStylePr>
    <w:tblStylePr w:type="lastRow">
      <w:rPr>
        <w:b/>
      </w:rPr>
      <w:tblPr/>
      <w:tcPr>
        <w:tcBorders>
          <w:top w:val="double" w:sz="4" w:space="0" w:color="000000" w:themeColor="text1"/>
        </w:tcBorders>
        <w:shd w:val="clear" w:color="auto" w:fill="FFFFFF" w:themeFill="background1"/>
      </w:tcPr>
    </w:tblStylePr>
    <w:tblStylePr w:type="firstCol">
      <w:rPr>
        <w:b/>
      </w:r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tblStylePr w:type="seCell">
      <w:tblPr/>
      <w:tcPr>
        <w:tcBorders>
          <w:top w:val="double" w:sz="4" w:space="0" w:color="000000" w:themeColor="text1"/>
        </w:tcBorders>
      </w:tcPr>
    </w:tblStylePr>
    <w:tblStylePr w:type="swCell">
      <w:tblPr/>
      <w:tcPr>
        <w:tcBorders>
          <w:top w:val="double" w:sz="4" w:space="0" w:color="000000" w:themeColor="text1"/>
        </w:tcBorders>
      </w:tcPr>
    </w:tblStylePr>
  </w:style>
  <w:style w:type="table" w:customStyle="1" w:styleId="-3110">
    <w:name w:val="Список-таблица 3 — акцент 11"/>
    <w:basedOn w:val="a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color w:val="FFFFFF" w:themeColor="background1"/>
      </w:rPr>
      <w:tblPr/>
      <w:tcPr>
        <w:shd w:val="clear" w:color="auto" w:fill="4F81BD" w:themeFill="accent1"/>
      </w:tcPr>
    </w:tblStylePr>
    <w:tblStylePr w:type="lastRow">
      <w:rPr>
        <w:b/>
      </w:rPr>
      <w:tblPr/>
      <w:tcPr>
        <w:tcBorders>
          <w:top w:val="double" w:sz="4" w:space="0" w:color="4F81BD" w:themeColor="accent1"/>
        </w:tcBorders>
        <w:shd w:val="clear" w:color="auto" w:fill="FFFFFF" w:themeFill="background1"/>
      </w:tcPr>
    </w:tblStylePr>
    <w:tblStylePr w:type="firstCol">
      <w:rPr>
        <w:b/>
      </w:r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tcBorders>
      </w:tcPr>
    </w:tblStylePr>
    <w:tblStylePr w:type="seCell">
      <w:tblPr/>
      <w:tcPr>
        <w:tcBorders>
          <w:top w:val="double" w:sz="4" w:space="0" w:color="4F81BD" w:themeColor="accent1"/>
        </w:tcBorders>
      </w:tcPr>
    </w:tblStylePr>
    <w:tblStylePr w:type="swCell">
      <w:tblPr/>
      <w:tcPr>
        <w:tcBorders>
          <w:top w:val="double" w:sz="4" w:space="0" w:color="4F81BD" w:themeColor="accent1"/>
        </w:tcBorders>
      </w:tcPr>
    </w:tblStylePr>
  </w:style>
  <w:style w:type="table" w:customStyle="1" w:styleId="-3210">
    <w:name w:val="Список-таблица 3 — акцент 21"/>
    <w:basedOn w:val="a1"/>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color w:val="FFFFFF" w:themeColor="background1"/>
      </w:rPr>
      <w:tblPr/>
      <w:tcPr>
        <w:shd w:val="clear" w:color="auto" w:fill="C0504D" w:themeFill="accent2"/>
      </w:tcPr>
    </w:tblStylePr>
    <w:tblStylePr w:type="lastRow">
      <w:rPr>
        <w:b/>
      </w:rPr>
      <w:tblPr/>
      <w:tcPr>
        <w:tcBorders>
          <w:top w:val="double" w:sz="4" w:space="0" w:color="C0504D" w:themeColor="accent2"/>
        </w:tcBorders>
        <w:shd w:val="clear" w:color="auto" w:fill="FFFFFF" w:themeFill="background1"/>
      </w:tcPr>
    </w:tblStylePr>
    <w:tblStylePr w:type="firstCol">
      <w:rPr>
        <w:b/>
      </w:r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tcBorders>
      </w:tcPr>
    </w:tblStylePr>
    <w:tblStylePr w:type="seCell">
      <w:tblPr/>
      <w:tcPr>
        <w:tcBorders>
          <w:top w:val="double" w:sz="4" w:space="0" w:color="C0504D" w:themeColor="accent2"/>
        </w:tcBorders>
      </w:tcPr>
    </w:tblStylePr>
    <w:tblStylePr w:type="swCell">
      <w:tblPr/>
      <w:tcPr>
        <w:tcBorders>
          <w:top w:val="double" w:sz="4" w:space="0" w:color="C0504D" w:themeColor="accent2"/>
        </w:tcBorders>
      </w:tcPr>
    </w:tblStylePr>
  </w:style>
  <w:style w:type="table" w:customStyle="1" w:styleId="-3310">
    <w:name w:val="Список-таблица 3 — акцент 31"/>
    <w:basedOn w:val="a1"/>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color w:val="FFFFFF" w:themeColor="background1"/>
      </w:rPr>
      <w:tblPr/>
      <w:tcPr>
        <w:shd w:val="clear" w:color="auto" w:fill="9BBB59" w:themeFill="accent3"/>
      </w:tcPr>
    </w:tblStylePr>
    <w:tblStylePr w:type="lastRow">
      <w:rPr>
        <w:b/>
      </w:rPr>
      <w:tblPr/>
      <w:tcPr>
        <w:tcBorders>
          <w:top w:val="double" w:sz="4" w:space="0" w:color="9BBB59" w:themeColor="accent3"/>
        </w:tcBorders>
        <w:shd w:val="clear" w:color="auto" w:fill="FFFFFF" w:themeFill="background1"/>
      </w:tcPr>
    </w:tblStylePr>
    <w:tblStylePr w:type="firstCol">
      <w:rPr>
        <w:b/>
      </w:r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tcBorders>
      </w:tcPr>
    </w:tblStylePr>
    <w:tblStylePr w:type="seCell">
      <w:tblPr/>
      <w:tcPr>
        <w:tcBorders>
          <w:top w:val="double" w:sz="4" w:space="0" w:color="9BBB59" w:themeColor="accent3"/>
        </w:tcBorders>
      </w:tcPr>
    </w:tblStylePr>
    <w:tblStylePr w:type="swCell">
      <w:tblPr/>
      <w:tcPr>
        <w:tcBorders>
          <w:top w:val="double" w:sz="4" w:space="0" w:color="9BBB59" w:themeColor="accent3"/>
        </w:tcBorders>
      </w:tcPr>
    </w:tblStylePr>
  </w:style>
  <w:style w:type="table" w:customStyle="1" w:styleId="-3410">
    <w:name w:val="Список-таблица 3 — акцент 41"/>
    <w:basedOn w:val="a1"/>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color w:val="FFFFFF" w:themeColor="background1"/>
      </w:rPr>
      <w:tblPr/>
      <w:tcPr>
        <w:shd w:val="clear" w:color="auto" w:fill="8064A2" w:themeFill="accent4"/>
      </w:tcPr>
    </w:tblStylePr>
    <w:tblStylePr w:type="lastRow">
      <w:rPr>
        <w:b/>
      </w:rPr>
      <w:tblPr/>
      <w:tcPr>
        <w:tcBorders>
          <w:top w:val="double" w:sz="4" w:space="0" w:color="8064A2" w:themeColor="accent4"/>
        </w:tcBorders>
        <w:shd w:val="clear" w:color="auto" w:fill="FFFFFF" w:themeFill="background1"/>
      </w:tcPr>
    </w:tblStylePr>
    <w:tblStylePr w:type="firstCol">
      <w:rPr>
        <w:b/>
      </w:r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tcBorders>
      </w:tcPr>
    </w:tblStylePr>
    <w:tblStylePr w:type="seCell">
      <w:tblPr/>
      <w:tcPr>
        <w:tcBorders>
          <w:top w:val="double" w:sz="4" w:space="0" w:color="8064A2" w:themeColor="accent4"/>
        </w:tcBorders>
      </w:tcPr>
    </w:tblStylePr>
    <w:tblStylePr w:type="swCell">
      <w:tblPr/>
      <w:tcPr>
        <w:tcBorders>
          <w:top w:val="double" w:sz="4" w:space="0" w:color="8064A2" w:themeColor="accent4"/>
        </w:tcBorders>
      </w:tcPr>
    </w:tblStylePr>
  </w:style>
  <w:style w:type="table" w:customStyle="1" w:styleId="-3510">
    <w:name w:val="Список-таблица 3 — акцент 51"/>
    <w:basedOn w:val="a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color w:val="FFFFFF" w:themeColor="background1"/>
      </w:rPr>
      <w:tblPr/>
      <w:tcPr>
        <w:shd w:val="clear" w:color="auto" w:fill="4BACC6" w:themeFill="accent5"/>
      </w:tcPr>
    </w:tblStylePr>
    <w:tblStylePr w:type="lastRow">
      <w:rPr>
        <w:b/>
      </w:rPr>
      <w:tblPr/>
      <w:tcPr>
        <w:tcBorders>
          <w:top w:val="double" w:sz="4" w:space="0" w:color="4BACC6" w:themeColor="accent5"/>
        </w:tcBorders>
        <w:shd w:val="clear" w:color="auto" w:fill="FFFFFF" w:themeFill="background1"/>
      </w:tcPr>
    </w:tblStylePr>
    <w:tblStylePr w:type="firstCol">
      <w:rPr>
        <w:b/>
      </w:r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tcBorders>
      </w:tcPr>
    </w:tblStylePr>
    <w:tblStylePr w:type="seCell">
      <w:tblPr/>
      <w:tcPr>
        <w:tcBorders>
          <w:top w:val="double" w:sz="4" w:space="0" w:color="4BACC6" w:themeColor="accent5"/>
        </w:tcBorders>
      </w:tcPr>
    </w:tblStylePr>
    <w:tblStylePr w:type="swCell">
      <w:tblPr/>
      <w:tcPr>
        <w:tcBorders>
          <w:top w:val="double" w:sz="4" w:space="0" w:color="4BACC6" w:themeColor="accent5"/>
        </w:tcBorders>
      </w:tcPr>
    </w:tblStylePr>
  </w:style>
  <w:style w:type="table" w:customStyle="1" w:styleId="-3610">
    <w:name w:val="Список-таблица 3 — акцент 61"/>
    <w:basedOn w:val="a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color w:val="FFFFFF" w:themeColor="background1"/>
      </w:rPr>
      <w:tblPr/>
      <w:tcPr>
        <w:shd w:val="clear" w:color="auto" w:fill="F79646" w:themeFill="accent6"/>
      </w:tcPr>
    </w:tblStylePr>
    <w:tblStylePr w:type="lastRow">
      <w:rPr>
        <w:b/>
      </w:rPr>
      <w:tblPr/>
      <w:tcPr>
        <w:tcBorders>
          <w:top w:val="double" w:sz="4" w:space="0" w:color="F79646" w:themeColor="accent6"/>
        </w:tcBorders>
        <w:shd w:val="clear" w:color="auto" w:fill="FFFFFF" w:themeFill="background1"/>
      </w:tcPr>
    </w:tblStylePr>
    <w:tblStylePr w:type="firstCol">
      <w:rPr>
        <w:b/>
      </w:r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tcBorders>
      </w:tcPr>
    </w:tblStylePr>
    <w:tblStylePr w:type="seCell">
      <w:tblPr/>
      <w:tcPr>
        <w:tcBorders>
          <w:top w:val="double" w:sz="4" w:space="0" w:color="F79646" w:themeColor="accent6"/>
        </w:tcBorders>
      </w:tcPr>
    </w:tblStylePr>
    <w:tblStylePr w:type="swCell">
      <w:tblPr/>
      <w:tcPr>
        <w:tcBorders>
          <w:top w:val="double" w:sz="4" w:space="0" w:color="F79646" w:themeColor="accent6"/>
        </w:tcBorders>
      </w:tcPr>
    </w:tblStylePr>
  </w:style>
  <w:style w:type="table" w:customStyle="1" w:styleId="-410">
    <w:name w:val="Список-таблица 41"/>
    <w:basedOn w:val="a1"/>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1"/>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tcPr>
    </w:tblStylePr>
    <w:tblStylePr w:type="lastRow">
      <w:rPr>
        <w:b/>
      </w:rPr>
      <w:tblPr/>
      <w:tcPr>
        <w:tcBorders>
          <w:top w:val="doub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0">
    <w:name w:val="Список-таблица 4 — акцент 21"/>
    <w:basedOn w:val="a1"/>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C0504D" w:themeFill="accent2"/>
      </w:tcPr>
    </w:tblStylePr>
    <w:tblStylePr w:type="lastRow">
      <w:rPr>
        <w:b/>
      </w:rPr>
      <w:tblPr/>
      <w:tcPr>
        <w:tcBorders>
          <w:top w:val="doub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0">
    <w:name w:val="Список-таблица 4 — акцент 31"/>
    <w:basedOn w:val="a1"/>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BBB59" w:themeFill="accent3"/>
      </w:tcPr>
    </w:tblStylePr>
    <w:tblStylePr w:type="lastRow">
      <w:rPr>
        <w:b/>
      </w:rPr>
      <w:tblPr/>
      <w:tcPr>
        <w:tcBorders>
          <w:top w:val="doub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0">
    <w:name w:val="Список-таблица 4 — акцент 41"/>
    <w:basedOn w:val="a1"/>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8064A2" w:themeFill="accent4"/>
      </w:tcPr>
    </w:tblStylePr>
    <w:tblStylePr w:type="lastRow">
      <w:rPr>
        <w:b/>
      </w:rPr>
      <w:tblPr/>
      <w:tcPr>
        <w:tcBorders>
          <w:top w:val="doub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0">
    <w:name w:val="Список-таблица 4 — акцент 51"/>
    <w:basedOn w:val="a1"/>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rPr>
      <w:tblPr/>
      <w:tcPr>
        <w:tcBorders>
          <w:top w:val="doub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0">
    <w:name w:val="Список-таблица 4 — акцент 61"/>
    <w:basedOn w:val="a1"/>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rPr>
      <w:tblPr/>
      <w:tcPr>
        <w:tcBorders>
          <w:top w:val="doub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
    <w:name w:val="List Table 5"/>
    <w:basedOn w:val="a1"/>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1">
    <w:name w:val="List Table 5 Accent 1"/>
    <w:basedOn w:val="a1"/>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2">
    <w:name w:val="List Table 5 Accent 2"/>
    <w:basedOn w:val="a1"/>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3">
    <w:name w:val="List Table 5 Accent 3"/>
    <w:basedOn w:val="a1"/>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4">
    <w:name w:val="List Table 5 Accent 4"/>
    <w:basedOn w:val="a1"/>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5">
    <w:name w:val="List Table 5 Accent 5"/>
    <w:basedOn w:val="a1"/>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ListTable5Accent6">
    <w:name w:val="List Table 5 Accent 6"/>
    <w:basedOn w:val="a1"/>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style>
  <w:style w:type="table" w:customStyle="1" w:styleId="-610">
    <w:name w:val="Список-таблица 6 цветная1"/>
    <w:basedOn w:val="a1"/>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tblPr/>
      <w:tcPr>
        <w:tcBorders>
          <w:top w:val="double" w:sz="4" w:space="0" w:color="000000" w:themeColor="text1"/>
        </w:tcBorders>
      </w:tcPr>
    </w:tblStylePr>
    <w:tblStylePr w:type="fir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1"/>
    <w:rPr>
      <w:color w:val="4F81BD" w:themeColor="accent1"/>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rPr>
      <w:tblPr/>
      <w:tcPr>
        <w:tcBorders>
          <w:bottom w:val="single" w:sz="4" w:space="0" w:color="4F81BD" w:themeColor="accent1"/>
        </w:tcBorders>
      </w:tcPr>
    </w:tblStylePr>
    <w:tblStylePr w:type="lastRow">
      <w:tblPr/>
      <w:tcPr>
        <w:tcBorders>
          <w:top w:val="double" w:sz="4" w:space="0" w:color="4F81BD" w:themeColor="accent1"/>
        </w:tcBorders>
      </w:tcPr>
    </w:tblStylePr>
    <w:tblStylePr w:type="fir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1"/>
    <w:rPr>
      <w:color w:val="C0504D" w:themeColor="accent2"/>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rPr>
      <w:tblPr/>
      <w:tcPr>
        <w:tcBorders>
          <w:bottom w:val="single" w:sz="4" w:space="0" w:color="C0504D" w:themeColor="accent2"/>
        </w:tcBorders>
      </w:tcPr>
    </w:tblStylePr>
    <w:tblStylePr w:type="lastRow">
      <w:tblPr/>
      <w:tcPr>
        <w:tcBorders>
          <w:top w:val="double" w:sz="4" w:space="0" w:color="C0504D" w:themeColor="accent2"/>
        </w:tcBorders>
      </w:tcPr>
    </w:tblStylePr>
    <w:tblStylePr w:type="fir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1"/>
    <w:rPr>
      <w:color w:val="9BBB59" w:themeColor="accent3"/>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rPr>
      <w:tblPr/>
      <w:tcPr>
        <w:tcBorders>
          <w:bottom w:val="single" w:sz="4" w:space="0" w:color="9BBB59" w:themeColor="accent3"/>
        </w:tcBorders>
      </w:tcPr>
    </w:tblStylePr>
    <w:tblStylePr w:type="lastRow">
      <w:tblPr/>
      <w:tcPr>
        <w:tcBorders>
          <w:top w:val="double" w:sz="4" w:space="0" w:color="9BBB59" w:themeColor="accent3"/>
        </w:tcBorders>
      </w:tcPr>
    </w:tblStylePr>
    <w:tblStylePr w:type="fir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0">
    <w:name w:val="Список-таблица 6 цветная — акцент 41"/>
    <w:basedOn w:val="a1"/>
    <w:rPr>
      <w:color w:val="8064A2" w:themeColor="accent4"/>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rPr>
      <w:tblPr/>
      <w:tcPr>
        <w:tcBorders>
          <w:bottom w:val="single" w:sz="4" w:space="0" w:color="8064A2" w:themeColor="accent4"/>
        </w:tcBorders>
      </w:tcPr>
    </w:tblStylePr>
    <w:tblStylePr w:type="lastRow">
      <w:tblPr/>
      <w:tcPr>
        <w:tcBorders>
          <w:top w:val="double" w:sz="4" w:space="0" w:color="8064A2" w:themeColor="accent4"/>
        </w:tcBorders>
      </w:tcPr>
    </w:tblStylePr>
    <w:tblStylePr w:type="fir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0">
    <w:name w:val="Список-таблица 6 цветная — акцент 51"/>
    <w:basedOn w:val="a1"/>
    <w:rPr>
      <w:color w:val="4BACC6" w:themeColor="accent5"/>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rPr>
      <w:tblPr/>
      <w:tcPr>
        <w:tcBorders>
          <w:bottom w:val="single" w:sz="4" w:space="0" w:color="4BACC6" w:themeColor="accent5"/>
        </w:tcBorders>
      </w:tcPr>
    </w:tblStylePr>
    <w:tblStylePr w:type="lastRow">
      <w:tblPr/>
      <w:tcPr>
        <w:tcBorders>
          <w:top w:val="double" w:sz="4" w:space="0" w:color="4BACC6" w:themeColor="accent5"/>
        </w:tcBorders>
      </w:tcPr>
    </w:tblStylePr>
    <w:tblStylePr w:type="fir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0">
    <w:name w:val="Список-таблица 6 цветная — акцент 61"/>
    <w:basedOn w:val="a1"/>
    <w:rPr>
      <w:color w:val="F79646" w:themeColor="accent6"/>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rPr>
      <w:tblPr/>
      <w:tcPr>
        <w:tcBorders>
          <w:bottom w:val="single" w:sz="4" w:space="0" w:color="F79646" w:themeColor="accent6"/>
        </w:tcBorders>
      </w:tcPr>
    </w:tblStylePr>
    <w:tblStylePr w:type="lastRow">
      <w:tblPr/>
      <w:tcPr>
        <w:tcBorders>
          <w:top w:val="double" w:sz="4" w:space="0" w:color="F79646" w:themeColor="accent6"/>
        </w:tcBorders>
      </w:tcPr>
    </w:tblStylePr>
    <w:tblStylePr w:type="fir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0">
    <w:name w:val="Список-таблица 7 цветная1"/>
    <w:basedOn w:val="a1"/>
    <w:rPr>
      <w:color w:val="000000" w:themeColor="text1"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auto" w:fill="FFFFFF" w:themeFill="background1"/>
      </w:tcPr>
    </w:tblStylePr>
    <w:tblStylePr w:type="lastRow">
      <w:rPr>
        <w:i/>
        <w:sz w:val="26"/>
        <w:szCs w:val="26"/>
      </w:rPr>
      <w:tblPr/>
      <w:tcPr>
        <w:tcBorders>
          <w:top w:val="single" w:sz="4" w:space="0" w:color="000000" w:themeColor="text1"/>
        </w:tcBorders>
        <w:shd w:val="clear" w:color="auto" w:fill="FFFFFF" w:themeFill="background1"/>
      </w:tcPr>
    </w:tblStylePr>
    <w:tblStylePr w:type="firstCol">
      <w:rPr>
        <w:i/>
        <w:sz w:val="26"/>
        <w:szCs w:val="26"/>
      </w:rPr>
      <w:tblPr/>
      <w:tcPr>
        <w:tcBorders>
          <w:right w:val="single" w:sz="4" w:space="0" w:color="000000" w:themeColor="text1"/>
        </w:tcBorders>
        <w:shd w:val="clear" w:color="auto" w:fill="FFFFFF" w:themeFill="background1"/>
      </w:tcPr>
    </w:tblStylePr>
    <w:tblStylePr w:type="lastCol">
      <w:rPr>
        <w:i/>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110">
    <w:name w:val="Список-таблица 7 цветная — акцент 11"/>
    <w:basedOn w:val="a1"/>
    <w:rPr>
      <w:color w:val="3E6CA5" w:themeColor="accent1"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F81BD" w:themeColor="accent1"/>
        </w:tcBorders>
        <w:shd w:val="clear" w:color="auto" w:fill="FFFFFF" w:themeFill="background1"/>
      </w:tcPr>
    </w:tblStylePr>
    <w:tblStylePr w:type="lastRow">
      <w:rPr>
        <w:i/>
        <w:sz w:val="26"/>
        <w:szCs w:val="26"/>
      </w:rPr>
      <w:tblPr/>
      <w:tcPr>
        <w:tcBorders>
          <w:top w:val="single" w:sz="4" w:space="0" w:color="4F81BD" w:themeColor="accent1"/>
        </w:tcBorders>
        <w:shd w:val="clear" w:color="auto" w:fill="FFFFFF" w:themeFill="background1"/>
      </w:tcPr>
    </w:tblStylePr>
    <w:tblStylePr w:type="firstCol">
      <w:rPr>
        <w:i/>
        <w:sz w:val="26"/>
        <w:szCs w:val="26"/>
      </w:rPr>
      <w:tblPr/>
      <w:tcPr>
        <w:tcBorders>
          <w:right w:val="single" w:sz="4" w:space="0" w:color="4F81BD" w:themeColor="accent1"/>
        </w:tcBorders>
        <w:shd w:val="clear" w:color="auto" w:fill="FFFFFF" w:themeFill="background1"/>
      </w:tcPr>
    </w:tblStylePr>
    <w:tblStylePr w:type="lastCol">
      <w:rPr>
        <w:i/>
        <w:sz w:val="26"/>
        <w:szCs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7210">
    <w:name w:val="Список-таблица 7 цветная — акцент 21"/>
    <w:basedOn w:val="a1"/>
    <w:rPr>
      <w:color w:val="A83E3B" w:themeColor="accent2"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C0504D" w:themeColor="accent2"/>
        </w:tcBorders>
        <w:shd w:val="clear" w:color="auto" w:fill="FFFFFF" w:themeFill="background1"/>
      </w:tcPr>
    </w:tblStylePr>
    <w:tblStylePr w:type="lastRow">
      <w:rPr>
        <w:i/>
        <w:sz w:val="26"/>
        <w:szCs w:val="26"/>
      </w:rPr>
      <w:tblPr/>
      <w:tcPr>
        <w:tcBorders>
          <w:top w:val="single" w:sz="4" w:space="0" w:color="C0504D" w:themeColor="accent2"/>
        </w:tcBorders>
        <w:shd w:val="clear" w:color="auto" w:fill="FFFFFF" w:themeFill="background1"/>
      </w:tcPr>
    </w:tblStylePr>
    <w:tblStylePr w:type="firstCol">
      <w:rPr>
        <w:i/>
        <w:sz w:val="26"/>
        <w:szCs w:val="26"/>
      </w:rPr>
      <w:tblPr/>
      <w:tcPr>
        <w:tcBorders>
          <w:right w:val="single" w:sz="4" w:space="0" w:color="C0504D" w:themeColor="accent2"/>
        </w:tcBorders>
        <w:shd w:val="clear" w:color="auto" w:fill="FFFFFF" w:themeFill="background1"/>
      </w:tcPr>
    </w:tblStylePr>
    <w:tblStylePr w:type="lastCol">
      <w:rPr>
        <w:i/>
        <w:sz w:val="26"/>
        <w:szCs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7310">
    <w:name w:val="Список-таблица 7 цветная — акцент 31"/>
    <w:basedOn w:val="a1"/>
    <w:rPr>
      <w:color w:val="85A544" w:themeColor="accent3"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9BBB59" w:themeColor="accent3"/>
        </w:tcBorders>
        <w:shd w:val="clear" w:color="auto" w:fill="FFFFFF" w:themeFill="background1"/>
      </w:tcPr>
    </w:tblStylePr>
    <w:tblStylePr w:type="lastRow">
      <w:rPr>
        <w:i/>
        <w:sz w:val="26"/>
        <w:szCs w:val="26"/>
      </w:rPr>
      <w:tblPr/>
      <w:tcPr>
        <w:tcBorders>
          <w:top w:val="single" w:sz="4" w:space="0" w:color="9BBB59" w:themeColor="accent3"/>
        </w:tcBorders>
        <w:shd w:val="clear" w:color="auto" w:fill="FFFFFF" w:themeFill="background1"/>
      </w:tcPr>
    </w:tblStylePr>
    <w:tblStylePr w:type="firstCol">
      <w:rPr>
        <w:i/>
        <w:sz w:val="26"/>
        <w:szCs w:val="26"/>
      </w:rPr>
      <w:tblPr/>
      <w:tcPr>
        <w:tcBorders>
          <w:right w:val="single" w:sz="4" w:space="0" w:color="9BBB59" w:themeColor="accent3"/>
        </w:tcBorders>
        <w:shd w:val="clear" w:color="auto" w:fill="FFFFFF" w:themeFill="background1"/>
      </w:tcPr>
    </w:tblStylePr>
    <w:tblStylePr w:type="lastCol">
      <w:rPr>
        <w:i/>
        <w:sz w:val="26"/>
        <w:szCs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7410">
    <w:name w:val="Список-таблица 7 цветная — акцент 41"/>
    <w:basedOn w:val="a1"/>
    <w:rPr>
      <w:color w:val="6C538A" w:themeColor="accent4"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64A2" w:themeColor="accent4"/>
        </w:tcBorders>
        <w:shd w:val="clear" w:color="auto" w:fill="FFFFFF" w:themeFill="background1"/>
      </w:tcPr>
    </w:tblStylePr>
    <w:tblStylePr w:type="lastRow">
      <w:rPr>
        <w:i/>
        <w:sz w:val="26"/>
        <w:szCs w:val="26"/>
      </w:rPr>
      <w:tblPr/>
      <w:tcPr>
        <w:tcBorders>
          <w:top w:val="single" w:sz="4" w:space="0" w:color="8064A2" w:themeColor="accent4"/>
        </w:tcBorders>
        <w:shd w:val="clear" w:color="auto" w:fill="FFFFFF" w:themeFill="background1"/>
      </w:tcPr>
    </w:tblStylePr>
    <w:tblStylePr w:type="firstCol">
      <w:rPr>
        <w:i/>
        <w:sz w:val="26"/>
        <w:szCs w:val="26"/>
      </w:rPr>
      <w:tblPr/>
      <w:tcPr>
        <w:tcBorders>
          <w:right w:val="single" w:sz="4" w:space="0" w:color="8064A2" w:themeColor="accent4"/>
        </w:tcBorders>
        <w:shd w:val="clear" w:color="auto" w:fill="FFFFFF" w:themeFill="background1"/>
      </w:tcPr>
    </w:tblStylePr>
    <w:tblStylePr w:type="lastCol">
      <w:rPr>
        <w:i/>
        <w:sz w:val="26"/>
        <w:szCs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7510">
    <w:name w:val="Список-таблица 7 цветная — акцент 51"/>
    <w:basedOn w:val="a1"/>
    <w:rPr>
      <w:color w:val="3795AF" w:themeColor="accent5"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BACC6" w:themeColor="accent5"/>
        </w:tcBorders>
        <w:shd w:val="clear" w:color="auto" w:fill="FFFFFF" w:themeFill="background1"/>
      </w:tcPr>
    </w:tblStylePr>
    <w:tblStylePr w:type="lastRow">
      <w:rPr>
        <w:i/>
        <w:sz w:val="26"/>
        <w:szCs w:val="26"/>
      </w:rPr>
      <w:tblPr/>
      <w:tcPr>
        <w:tcBorders>
          <w:top w:val="single" w:sz="4" w:space="0" w:color="4BACC6" w:themeColor="accent5"/>
        </w:tcBorders>
        <w:shd w:val="clear" w:color="auto" w:fill="FFFFFF" w:themeFill="background1"/>
      </w:tcPr>
    </w:tblStylePr>
    <w:tblStylePr w:type="firstCol">
      <w:rPr>
        <w:i/>
        <w:sz w:val="26"/>
        <w:szCs w:val="26"/>
      </w:rPr>
      <w:tblPr/>
      <w:tcPr>
        <w:tcBorders>
          <w:right w:val="single" w:sz="4" w:space="0" w:color="4BACC6" w:themeColor="accent5"/>
        </w:tcBorders>
        <w:shd w:val="clear" w:color="auto" w:fill="FFFFFF" w:themeFill="background1"/>
      </w:tcPr>
    </w:tblStylePr>
    <w:tblStylePr w:type="lastCol">
      <w:rPr>
        <w:i/>
        <w:sz w:val="26"/>
        <w:szCs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7610">
    <w:name w:val="Список-таблица 7 цветная — акцент 61"/>
    <w:basedOn w:val="a1"/>
    <w:rPr>
      <w:color w:val="F57B17" w:themeColor="accent6" w:themeShade="D8"/>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79646" w:themeColor="accent6"/>
        </w:tcBorders>
        <w:shd w:val="clear" w:color="auto" w:fill="FFFFFF" w:themeFill="background1"/>
      </w:tcPr>
    </w:tblStylePr>
    <w:tblStylePr w:type="lastRow">
      <w:rPr>
        <w:i/>
        <w:sz w:val="26"/>
        <w:szCs w:val="26"/>
      </w:rPr>
      <w:tblPr/>
      <w:tcPr>
        <w:tcBorders>
          <w:top w:val="single" w:sz="4" w:space="0" w:color="F79646" w:themeColor="accent6"/>
        </w:tcBorders>
        <w:shd w:val="clear" w:color="auto" w:fill="FFFFFF" w:themeFill="background1"/>
      </w:tcPr>
    </w:tblStylePr>
    <w:tblStylePr w:type="firstCol">
      <w:rPr>
        <w:i/>
        <w:sz w:val="26"/>
        <w:szCs w:val="26"/>
      </w:rPr>
      <w:tblPr/>
      <w:tcPr>
        <w:tcBorders>
          <w:right w:val="single" w:sz="4" w:space="0" w:color="F79646" w:themeColor="accent6"/>
        </w:tcBorders>
        <w:shd w:val="clear" w:color="auto" w:fill="FFFFFF" w:themeFill="background1"/>
      </w:tcPr>
    </w:tblStylePr>
    <w:tblStylePr w:type="lastCol">
      <w:rPr>
        <w:i/>
        <w:sz w:val="26"/>
        <w:szCs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210">
    <w:name w:val="Основной текст 21"/>
    <w:basedOn w:val="a"/>
    <w:pPr>
      <w:jc w:val="both"/>
    </w:pPr>
    <w:rPr>
      <w:rFonts w:ascii="Times New Roman" w:eastAsia="Times New Roman" w:hAnsi="Times New Roman"/>
      <w:sz w:val="32"/>
      <w:szCs w:val="32"/>
    </w:rPr>
  </w:style>
  <w:style w:type="character" w:styleId="af1">
    <w:name w:val="Hyperlink"/>
    <w:rPr>
      <w:color w:val="0000FF"/>
      <w:w w:val="100"/>
      <w:sz w:val="20"/>
      <w:szCs w:val="20"/>
      <w:u w:val="single"/>
      <w:shd w:val="clear" w:color="auto" w:fill="auto"/>
    </w:rPr>
  </w:style>
  <w:style w:type="paragraph" w:styleId="22">
    <w:name w:val="Body Text 2"/>
    <w:basedOn w:val="a"/>
    <w:link w:val="23"/>
    <w:pPr>
      <w:jc w:val="both"/>
    </w:pPr>
    <w:rPr>
      <w:rFonts w:ascii="Times New Roman" w:eastAsia="Times New Roman" w:hAnsi="Times New Roman"/>
      <w:sz w:val="32"/>
      <w:szCs w:val="32"/>
    </w:rPr>
  </w:style>
  <w:style w:type="character" w:customStyle="1" w:styleId="23">
    <w:name w:val="Основной текст 2 Знак"/>
    <w:basedOn w:val="a0"/>
    <w:link w:val="22"/>
    <w:rPr>
      <w:rFonts w:ascii="Times New Roman" w:eastAsia="Times New Roman" w:hAnsi="Times New Roman"/>
      <w:w w:val="100"/>
      <w:sz w:val="32"/>
      <w:szCs w:val="32"/>
      <w:shd w:val="clear" w:color="auto" w:fill="auto"/>
    </w:rPr>
  </w:style>
  <w:style w:type="paragraph" w:customStyle="1" w:styleId="220">
    <w:name w:val="Основной текст 22"/>
    <w:basedOn w:val="a"/>
    <w:pPr>
      <w:jc w:val="both"/>
    </w:pPr>
    <w:rPr>
      <w:rFonts w:ascii="Times New Roman" w:eastAsia="Times New Roman" w:hAnsi="Times New Roman"/>
      <w:sz w:val="32"/>
      <w:szCs w:val="32"/>
    </w:rPr>
  </w:style>
  <w:style w:type="character" w:customStyle="1" w:styleId="Note">
    <w:name w:val="Note"/>
    <w:rPr>
      <w:rFonts w:ascii="Arial" w:eastAsia="Arial" w:hAnsi="Arial"/>
      <w:w w:val="100"/>
      <w:sz w:val="18"/>
      <w:szCs w:val="18"/>
      <w:shd w:val="clear" w:color="auto" w:fill="auto"/>
    </w:rPr>
  </w:style>
  <w:style w:type="paragraph" w:styleId="af2">
    <w:name w:val="Body Text"/>
    <w:basedOn w:val="a"/>
    <w:link w:val="af3"/>
    <w:uiPriority w:val="99"/>
    <w:unhideWhenUsed/>
  </w:style>
  <w:style w:type="character" w:customStyle="1" w:styleId="af3">
    <w:name w:val="Основной текст Знак"/>
    <w:basedOn w:val="a0"/>
    <w:link w:val="af2"/>
    <w:uiPriority w:val="99"/>
  </w:style>
  <w:style w:type="paragraph" w:styleId="af4">
    <w:name w:val="Normal (Web)"/>
    <w:basedOn w:val="a"/>
    <w:unhideWhenUsed/>
    <w:qFormat/>
    <w:rPr>
      <w:rFonts w:ascii="Times New Roman" w:eastAsia="Times New Roman" w:hAnsi="Times New Roman"/>
      <w:sz w:val="24"/>
      <w:szCs w:val="24"/>
    </w:rPr>
  </w:style>
  <w:style w:type="character" w:customStyle="1" w:styleId="30">
    <w:name w:val="Заголовок 3 Знак"/>
    <w:basedOn w:val="a0"/>
    <w:link w:val="3"/>
    <w:rPr>
      <w:rFonts w:ascii="Cambria" w:eastAsia="Cambria" w:hAnsi="Cambria"/>
      <w:b/>
      <w:color w:val="4F81BD" w:themeColor="accent1"/>
      <w:w w:val="100"/>
      <w:sz w:val="24"/>
      <w:szCs w:val="24"/>
      <w:shd w:val="clear" w:color="auto" w:fill="auto"/>
    </w:rPr>
  </w:style>
  <w:style w:type="paragraph" w:styleId="af5">
    <w:name w:val="footnote text"/>
    <w:basedOn w:val="a"/>
    <w:link w:val="af6"/>
    <w:uiPriority w:val="99"/>
    <w:unhideWhenUsed/>
    <w:qFormat/>
    <w:rPr>
      <w:rFonts w:ascii="Garamond" w:eastAsia="Times New Roman" w:hAnsi="Garamond"/>
      <w:sz w:val="20"/>
      <w:szCs w:val="20"/>
    </w:rPr>
  </w:style>
  <w:style w:type="character" w:customStyle="1" w:styleId="af6">
    <w:name w:val="Текст сноски Знак"/>
    <w:basedOn w:val="a0"/>
    <w:link w:val="af5"/>
    <w:uiPriority w:val="99"/>
    <w:qFormat/>
    <w:rPr>
      <w:rFonts w:ascii="Garamond" w:eastAsia="Times New Roman" w:hAnsi="Garamond"/>
      <w:w w:val="100"/>
      <w:sz w:val="20"/>
      <w:szCs w:val="20"/>
      <w:shd w:val="clear" w:color="auto" w:fill="auto"/>
    </w:rPr>
  </w:style>
  <w:style w:type="character" w:styleId="af7">
    <w:name w:val="footnote reference"/>
    <w:basedOn w:val="a0"/>
    <w:uiPriority w:val="99"/>
    <w:unhideWhenUsed/>
    <w:qFormat/>
    <w:rPr>
      <w:w w:val="100"/>
      <w:sz w:val="20"/>
      <w:szCs w:val="20"/>
      <w:shd w:val="clear" w:color="auto" w:fill="auto"/>
      <w:vertAlign w:val="superscript"/>
    </w:rPr>
  </w:style>
  <w:style w:type="character" w:styleId="af8">
    <w:name w:val="annotation reference"/>
    <w:basedOn w:val="a0"/>
    <w:uiPriority w:val="99"/>
    <w:unhideWhenUsed/>
    <w:rPr>
      <w:w w:val="100"/>
      <w:sz w:val="16"/>
      <w:szCs w:val="16"/>
      <w:shd w:val="clear" w:color="auto" w:fill="auto"/>
    </w:rPr>
  </w:style>
  <w:style w:type="paragraph" w:styleId="af9">
    <w:name w:val="annotation text"/>
    <w:basedOn w:val="a"/>
    <w:link w:val="afa"/>
    <w:uiPriority w:val="99"/>
    <w:unhideWhenUsed/>
    <w:rPr>
      <w:sz w:val="20"/>
      <w:szCs w:val="20"/>
    </w:rPr>
  </w:style>
  <w:style w:type="character" w:customStyle="1" w:styleId="afa">
    <w:name w:val="Текст примечания Знак"/>
    <w:basedOn w:val="a0"/>
    <w:link w:val="af9"/>
    <w:uiPriority w:val="99"/>
    <w:rPr>
      <w:w w:val="100"/>
      <w:sz w:val="20"/>
      <w:szCs w:val="20"/>
      <w:shd w:val="clear" w:color="auto" w:fill="auto"/>
    </w:rPr>
  </w:style>
  <w:style w:type="paragraph" w:styleId="afb">
    <w:name w:val="annotation subject"/>
    <w:basedOn w:val="af9"/>
    <w:next w:val="af9"/>
    <w:link w:val="afc"/>
    <w:uiPriority w:val="99"/>
    <w:semiHidden/>
    <w:unhideWhenUsed/>
    <w:rPr>
      <w:b/>
    </w:rPr>
  </w:style>
  <w:style w:type="character" w:customStyle="1" w:styleId="afc">
    <w:name w:val="Тема примечания Знак"/>
    <w:basedOn w:val="afa"/>
    <w:link w:val="afb"/>
    <w:uiPriority w:val="99"/>
    <w:semiHidden/>
    <w:rPr>
      <w:b/>
      <w:w w:val="100"/>
      <w:sz w:val="20"/>
      <w:szCs w:val="20"/>
      <w:shd w:val="clear" w:color="auto" w:fill="auto"/>
    </w:rPr>
  </w:style>
  <w:style w:type="paragraph" w:styleId="afd">
    <w:name w:val="Balloon Text"/>
    <w:basedOn w:val="a"/>
    <w:link w:val="afe"/>
    <w:uiPriority w:val="99"/>
    <w:semiHidden/>
    <w:unhideWhenUsed/>
    <w:rPr>
      <w:rFonts w:ascii="Tahoma" w:eastAsia="Tahoma" w:hAnsi="Tahoma"/>
      <w:sz w:val="16"/>
      <w:szCs w:val="16"/>
    </w:rPr>
  </w:style>
  <w:style w:type="character" w:customStyle="1" w:styleId="afe">
    <w:name w:val="Текст выноски Знак"/>
    <w:basedOn w:val="a0"/>
    <w:link w:val="afd"/>
    <w:uiPriority w:val="99"/>
    <w:semiHidden/>
    <w:rPr>
      <w:rFonts w:ascii="Tahoma" w:eastAsia="Tahoma" w:hAnsi="Tahoma"/>
      <w:w w:val="100"/>
      <w:sz w:val="16"/>
      <w:szCs w:val="16"/>
      <w:shd w:val="clear" w:color="auto" w:fill="auto"/>
    </w:rPr>
  </w:style>
  <w:style w:type="character" w:styleId="aff">
    <w:name w:val="FollowedHyperlink"/>
    <w:basedOn w:val="a0"/>
    <w:uiPriority w:val="99"/>
    <w:semiHidden/>
    <w:unhideWhenUsed/>
    <w:rPr>
      <w:color w:val="800080" w:themeColor="followedHyperlink"/>
      <w:w w:val="100"/>
      <w:sz w:val="20"/>
      <w:szCs w:val="20"/>
      <w:u w:val="single"/>
      <w:shd w:val="clear" w:color="auto" w:fill="auto"/>
    </w:rPr>
  </w:style>
  <w:style w:type="paragraph" w:styleId="aff0">
    <w:name w:val="header"/>
    <w:basedOn w:val="a"/>
    <w:link w:val="aff1"/>
    <w:uiPriority w:val="99"/>
    <w:unhideWhenUsed/>
    <w:pPr>
      <w:tabs>
        <w:tab w:val="center" w:pos="4819"/>
        <w:tab w:val="right" w:pos="9639"/>
      </w:tabs>
    </w:pPr>
  </w:style>
  <w:style w:type="character" w:customStyle="1" w:styleId="aff1">
    <w:name w:val="Верхний колонтитул Знак"/>
    <w:basedOn w:val="a0"/>
    <w:link w:val="aff0"/>
    <w:uiPriority w:val="99"/>
  </w:style>
  <w:style w:type="paragraph" w:styleId="aff2">
    <w:name w:val="footer"/>
    <w:basedOn w:val="a"/>
    <w:link w:val="aff3"/>
    <w:uiPriority w:val="99"/>
    <w:unhideWhenUsed/>
    <w:pPr>
      <w:tabs>
        <w:tab w:val="center" w:pos="4819"/>
        <w:tab w:val="right" w:pos="9639"/>
      </w:tabs>
    </w:pPr>
  </w:style>
  <w:style w:type="character" w:customStyle="1" w:styleId="aff3">
    <w:name w:val="Нижний колонтитул Знак"/>
    <w:basedOn w:val="a0"/>
    <w:link w:val="aff2"/>
    <w:uiPriority w:val="99"/>
  </w:style>
  <w:style w:type="character" w:customStyle="1" w:styleId="hps">
    <w:name w:val="hps"/>
    <w:basedOn w:val="a0"/>
  </w:style>
  <w:style w:type="character" w:customStyle="1" w:styleId="10">
    <w:name w:val="Заголовок 1 Знак"/>
    <w:basedOn w:val="a0"/>
    <w:link w:val="1"/>
    <w:rPr>
      <w:rFonts w:ascii="Cambria" w:eastAsia="Cambria" w:hAnsi="Cambria"/>
      <w:b/>
      <w:color w:val="365F91" w:themeColor="accent1" w:themeShade="BF"/>
      <w:w w:val="100"/>
      <w:sz w:val="28"/>
      <w:szCs w:val="28"/>
      <w:shd w:val="clear" w:color="auto" w:fill="auto"/>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s>
    </w:pPr>
    <w:rPr>
      <w:rFonts w:ascii="Courier New" w:eastAsia="Courier New" w:hAnsi="Courier New"/>
      <w:sz w:val="20"/>
      <w:szCs w:val="20"/>
    </w:rPr>
  </w:style>
  <w:style w:type="character" w:customStyle="1" w:styleId="HTML0">
    <w:name w:val="Стандартный HTML Знак"/>
    <w:basedOn w:val="a0"/>
    <w:link w:val="HTML"/>
    <w:uiPriority w:val="99"/>
    <w:rPr>
      <w:rFonts w:ascii="Courier New" w:eastAsia="Courier New" w:hAnsi="Courier New"/>
      <w:w w:val="100"/>
      <w:sz w:val="20"/>
      <w:szCs w:val="20"/>
      <w:shd w:val="clear" w:color="auto" w:fill="auto"/>
    </w:rPr>
  </w:style>
  <w:style w:type="paragraph" w:styleId="aff4">
    <w:name w:val="Revision"/>
    <w:uiPriority w:val="99"/>
    <w:semiHidden/>
  </w:style>
  <w:style w:type="paragraph" w:customStyle="1" w:styleId="m-5197960870921610063m1854611466151147799gmail-msolistparagraph">
    <w:name w:val="m_-5197960870921610063m_1854611466151147799gmail-msolistparagraph"/>
    <w:basedOn w:val="a"/>
    <w:rPr>
      <w:rFonts w:ascii="Times New Roman" w:eastAsia="Times New Roman" w:hAnsi="Times New Roman"/>
      <w:sz w:val="24"/>
      <w:szCs w:val="24"/>
    </w:rPr>
  </w:style>
  <w:style w:type="character" w:customStyle="1" w:styleId="apple-converted-space">
    <w:name w:val="apple-converted-space"/>
    <w:basedOn w:val="a0"/>
    <w:rsid w:val="005D2CDA"/>
  </w:style>
  <w:style w:type="paragraph" w:customStyle="1" w:styleId="12">
    <w:name w:val="Абзац списка1"/>
    <w:basedOn w:val="a"/>
    <w:rsid w:val="005D2CDA"/>
    <w:pPr>
      <w:spacing w:line="276" w:lineRule="auto"/>
      <w:ind w:left="720" w:firstLine="360"/>
      <w:contextualSpacing/>
    </w:pPr>
    <w:rPr>
      <w:rFonts w:asciiTheme="minorHAnsi" w:eastAsiaTheme="minorEastAsia" w:hAnsiTheme="minorHAnsi" w:cstheme="minorBidi"/>
      <w:lang w:val="ru-RU" w:eastAsia="ru-RU"/>
    </w:rPr>
  </w:style>
  <w:style w:type="character" w:customStyle="1" w:styleId="alt-edited">
    <w:name w:val="alt-edited"/>
    <w:basedOn w:val="a0"/>
    <w:qFormat/>
    <w:rsid w:val="005D2CDA"/>
  </w:style>
  <w:style w:type="paragraph" w:customStyle="1" w:styleId="24">
    <w:name w:val="Абзац списка2"/>
    <w:basedOn w:val="a"/>
    <w:uiPriority w:val="34"/>
    <w:qFormat/>
    <w:rsid w:val="005D2CDA"/>
    <w:pPr>
      <w:spacing w:after="200" w:line="276" w:lineRule="auto"/>
      <w:ind w:left="720"/>
      <w:contextualSpacing/>
    </w:pPr>
    <w:rPr>
      <w:rFonts w:eastAsia="SimSun"/>
      <w:lang w:val="ru-RU" w:eastAsia="ru-RU"/>
    </w:rPr>
  </w:style>
  <w:style w:type="paragraph" w:customStyle="1" w:styleId="Default">
    <w:name w:val="Default"/>
    <w:qFormat/>
    <w:rsid w:val="005D2CDA"/>
    <w:pPr>
      <w:autoSpaceDE w:val="0"/>
      <w:autoSpaceDN w:val="0"/>
      <w:adjustRightInd w:val="0"/>
    </w:pPr>
    <w:rPr>
      <w:rFonts w:ascii="Tahoma" w:hAnsi="Tahoma" w:cs="Tahoma"/>
      <w:color w:val="000000"/>
      <w:sz w:val="24"/>
      <w:szCs w:val="24"/>
      <w:lang w:val="ru-RU" w:eastAsia="en-US"/>
    </w:rPr>
  </w:style>
  <w:style w:type="paragraph" w:customStyle="1" w:styleId="32">
    <w:name w:val="Абзац списка3"/>
    <w:basedOn w:val="a"/>
    <w:uiPriority w:val="1"/>
    <w:qFormat/>
    <w:rsid w:val="00835506"/>
    <w:pPr>
      <w:ind w:left="720"/>
    </w:pPr>
  </w:style>
  <w:style w:type="character" w:customStyle="1" w:styleId="af">
    <w:name w:val="Абзац списка Знак"/>
    <w:aliases w:val="название табл/рис Знак"/>
    <w:link w:val="ae"/>
    <w:uiPriority w:val="26"/>
    <w:locked/>
    <w:rsid w:val="006E6605"/>
  </w:style>
  <w:style w:type="paragraph" w:customStyle="1" w:styleId="13">
    <w:name w:val="Основний текст1"/>
    <w:rsid w:val="00120CE5"/>
    <w:pPr>
      <w:pBdr>
        <w:top w:val="nil"/>
        <w:left w:val="nil"/>
        <w:bottom w:val="nil"/>
        <w:right w:val="nil"/>
        <w:between w:val="nil"/>
        <w:bar w:val="nil"/>
      </w:pBdr>
    </w:pPr>
    <w:rPr>
      <w:rFonts w:ascii="Helvetica Neue" w:eastAsia="Arial Unicode MS" w:hAnsi="Helvetica Neue"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2313">
      <w:bodyDiv w:val="1"/>
      <w:marLeft w:val="0"/>
      <w:marRight w:val="0"/>
      <w:marTop w:val="0"/>
      <w:marBottom w:val="0"/>
      <w:divBdr>
        <w:top w:val="none" w:sz="0" w:space="0" w:color="auto"/>
        <w:left w:val="none" w:sz="0" w:space="0" w:color="auto"/>
        <w:bottom w:val="none" w:sz="0" w:space="0" w:color="auto"/>
        <w:right w:val="none" w:sz="0" w:space="0" w:color="auto"/>
      </w:divBdr>
    </w:div>
    <w:div w:id="96561917">
      <w:bodyDiv w:val="1"/>
      <w:marLeft w:val="0"/>
      <w:marRight w:val="0"/>
      <w:marTop w:val="0"/>
      <w:marBottom w:val="0"/>
      <w:divBdr>
        <w:top w:val="none" w:sz="0" w:space="0" w:color="auto"/>
        <w:left w:val="none" w:sz="0" w:space="0" w:color="auto"/>
        <w:bottom w:val="none" w:sz="0" w:space="0" w:color="auto"/>
        <w:right w:val="none" w:sz="0" w:space="0" w:color="auto"/>
      </w:divBdr>
    </w:div>
    <w:div w:id="105928834">
      <w:bodyDiv w:val="1"/>
      <w:marLeft w:val="0"/>
      <w:marRight w:val="0"/>
      <w:marTop w:val="0"/>
      <w:marBottom w:val="0"/>
      <w:divBdr>
        <w:top w:val="none" w:sz="0" w:space="0" w:color="auto"/>
        <w:left w:val="none" w:sz="0" w:space="0" w:color="auto"/>
        <w:bottom w:val="none" w:sz="0" w:space="0" w:color="auto"/>
        <w:right w:val="none" w:sz="0" w:space="0" w:color="auto"/>
      </w:divBdr>
    </w:div>
    <w:div w:id="188223999">
      <w:bodyDiv w:val="1"/>
      <w:marLeft w:val="0"/>
      <w:marRight w:val="0"/>
      <w:marTop w:val="0"/>
      <w:marBottom w:val="0"/>
      <w:divBdr>
        <w:top w:val="none" w:sz="0" w:space="0" w:color="auto"/>
        <w:left w:val="none" w:sz="0" w:space="0" w:color="auto"/>
        <w:bottom w:val="none" w:sz="0" w:space="0" w:color="auto"/>
        <w:right w:val="none" w:sz="0" w:space="0" w:color="auto"/>
      </w:divBdr>
    </w:div>
    <w:div w:id="405035200">
      <w:bodyDiv w:val="1"/>
      <w:marLeft w:val="0"/>
      <w:marRight w:val="0"/>
      <w:marTop w:val="0"/>
      <w:marBottom w:val="0"/>
      <w:divBdr>
        <w:top w:val="none" w:sz="0" w:space="0" w:color="auto"/>
        <w:left w:val="none" w:sz="0" w:space="0" w:color="auto"/>
        <w:bottom w:val="none" w:sz="0" w:space="0" w:color="auto"/>
        <w:right w:val="none" w:sz="0" w:space="0" w:color="auto"/>
      </w:divBdr>
    </w:div>
    <w:div w:id="425619009">
      <w:bodyDiv w:val="1"/>
      <w:marLeft w:val="0"/>
      <w:marRight w:val="0"/>
      <w:marTop w:val="0"/>
      <w:marBottom w:val="0"/>
      <w:divBdr>
        <w:top w:val="none" w:sz="0" w:space="0" w:color="auto"/>
        <w:left w:val="none" w:sz="0" w:space="0" w:color="auto"/>
        <w:bottom w:val="none" w:sz="0" w:space="0" w:color="auto"/>
        <w:right w:val="none" w:sz="0" w:space="0" w:color="auto"/>
      </w:divBdr>
    </w:div>
    <w:div w:id="426662226">
      <w:bodyDiv w:val="1"/>
      <w:marLeft w:val="0"/>
      <w:marRight w:val="0"/>
      <w:marTop w:val="0"/>
      <w:marBottom w:val="0"/>
      <w:divBdr>
        <w:top w:val="none" w:sz="0" w:space="0" w:color="auto"/>
        <w:left w:val="none" w:sz="0" w:space="0" w:color="auto"/>
        <w:bottom w:val="none" w:sz="0" w:space="0" w:color="auto"/>
        <w:right w:val="none" w:sz="0" w:space="0" w:color="auto"/>
      </w:divBdr>
    </w:div>
    <w:div w:id="453058631">
      <w:bodyDiv w:val="1"/>
      <w:marLeft w:val="0"/>
      <w:marRight w:val="0"/>
      <w:marTop w:val="0"/>
      <w:marBottom w:val="0"/>
      <w:divBdr>
        <w:top w:val="none" w:sz="0" w:space="0" w:color="auto"/>
        <w:left w:val="none" w:sz="0" w:space="0" w:color="auto"/>
        <w:bottom w:val="none" w:sz="0" w:space="0" w:color="auto"/>
        <w:right w:val="none" w:sz="0" w:space="0" w:color="auto"/>
      </w:divBdr>
    </w:div>
    <w:div w:id="573009302">
      <w:bodyDiv w:val="1"/>
      <w:marLeft w:val="0"/>
      <w:marRight w:val="0"/>
      <w:marTop w:val="0"/>
      <w:marBottom w:val="0"/>
      <w:divBdr>
        <w:top w:val="none" w:sz="0" w:space="0" w:color="auto"/>
        <w:left w:val="none" w:sz="0" w:space="0" w:color="auto"/>
        <w:bottom w:val="none" w:sz="0" w:space="0" w:color="auto"/>
        <w:right w:val="none" w:sz="0" w:space="0" w:color="auto"/>
      </w:divBdr>
    </w:div>
    <w:div w:id="844440606">
      <w:bodyDiv w:val="1"/>
      <w:marLeft w:val="0"/>
      <w:marRight w:val="0"/>
      <w:marTop w:val="0"/>
      <w:marBottom w:val="0"/>
      <w:divBdr>
        <w:top w:val="none" w:sz="0" w:space="0" w:color="auto"/>
        <w:left w:val="none" w:sz="0" w:space="0" w:color="auto"/>
        <w:bottom w:val="none" w:sz="0" w:space="0" w:color="auto"/>
        <w:right w:val="none" w:sz="0" w:space="0" w:color="auto"/>
      </w:divBdr>
    </w:div>
    <w:div w:id="878979978">
      <w:bodyDiv w:val="1"/>
      <w:marLeft w:val="0"/>
      <w:marRight w:val="0"/>
      <w:marTop w:val="0"/>
      <w:marBottom w:val="0"/>
      <w:divBdr>
        <w:top w:val="none" w:sz="0" w:space="0" w:color="auto"/>
        <w:left w:val="none" w:sz="0" w:space="0" w:color="auto"/>
        <w:bottom w:val="none" w:sz="0" w:space="0" w:color="auto"/>
        <w:right w:val="none" w:sz="0" w:space="0" w:color="auto"/>
      </w:divBdr>
    </w:div>
    <w:div w:id="1024478831">
      <w:bodyDiv w:val="1"/>
      <w:marLeft w:val="0"/>
      <w:marRight w:val="0"/>
      <w:marTop w:val="0"/>
      <w:marBottom w:val="0"/>
      <w:divBdr>
        <w:top w:val="none" w:sz="0" w:space="0" w:color="auto"/>
        <w:left w:val="none" w:sz="0" w:space="0" w:color="auto"/>
        <w:bottom w:val="none" w:sz="0" w:space="0" w:color="auto"/>
        <w:right w:val="none" w:sz="0" w:space="0" w:color="auto"/>
      </w:divBdr>
    </w:div>
    <w:div w:id="1079985799">
      <w:bodyDiv w:val="1"/>
      <w:marLeft w:val="0"/>
      <w:marRight w:val="0"/>
      <w:marTop w:val="0"/>
      <w:marBottom w:val="0"/>
      <w:divBdr>
        <w:top w:val="none" w:sz="0" w:space="0" w:color="auto"/>
        <w:left w:val="none" w:sz="0" w:space="0" w:color="auto"/>
        <w:bottom w:val="none" w:sz="0" w:space="0" w:color="auto"/>
        <w:right w:val="none" w:sz="0" w:space="0" w:color="auto"/>
      </w:divBdr>
    </w:div>
    <w:div w:id="1101220892">
      <w:bodyDiv w:val="1"/>
      <w:marLeft w:val="0"/>
      <w:marRight w:val="0"/>
      <w:marTop w:val="0"/>
      <w:marBottom w:val="0"/>
      <w:divBdr>
        <w:top w:val="none" w:sz="0" w:space="0" w:color="auto"/>
        <w:left w:val="none" w:sz="0" w:space="0" w:color="auto"/>
        <w:bottom w:val="none" w:sz="0" w:space="0" w:color="auto"/>
        <w:right w:val="none" w:sz="0" w:space="0" w:color="auto"/>
      </w:divBdr>
    </w:div>
    <w:div w:id="1263338317">
      <w:bodyDiv w:val="1"/>
      <w:marLeft w:val="0"/>
      <w:marRight w:val="0"/>
      <w:marTop w:val="0"/>
      <w:marBottom w:val="0"/>
      <w:divBdr>
        <w:top w:val="none" w:sz="0" w:space="0" w:color="auto"/>
        <w:left w:val="none" w:sz="0" w:space="0" w:color="auto"/>
        <w:bottom w:val="none" w:sz="0" w:space="0" w:color="auto"/>
        <w:right w:val="none" w:sz="0" w:space="0" w:color="auto"/>
      </w:divBdr>
    </w:div>
    <w:div w:id="1403873625">
      <w:bodyDiv w:val="1"/>
      <w:marLeft w:val="0"/>
      <w:marRight w:val="0"/>
      <w:marTop w:val="0"/>
      <w:marBottom w:val="0"/>
      <w:divBdr>
        <w:top w:val="none" w:sz="0" w:space="0" w:color="auto"/>
        <w:left w:val="none" w:sz="0" w:space="0" w:color="auto"/>
        <w:bottom w:val="none" w:sz="0" w:space="0" w:color="auto"/>
        <w:right w:val="none" w:sz="0" w:space="0" w:color="auto"/>
      </w:divBdr>
    </w:div>
    <w:div w:id="1485707345">
      <w:bodyDiv w:val="1"/>
      <w:marLeft w:val="0"/>
      <w:marRight w:val="0"/>
      <w:marTop w:val="0"/>
      <w:marBottom w:val="0"/>
      <w:divBdr>
        <w:top w:val="none" w:sz="0" w:space="0" w:color="auto"/>
        <w:left w:val="none" w:sz="0" w:space="0" w:color="auto"/>
        <w:bottom w:val="none" w:sz="0" w:space="0" w:color="auto"/>
        <w:right w:val="none" w:sz="0" w:space="0" w:color="auto"/>
      </w:divBdr>
    </w:div>
    <w:div w:id="1499491909">
      <w:bodyDiv w:val="1"/>
      <w:marLeft w:val="0"/>
      <w:marRight w:val="0"/>
      <w:marTop w:val="0"/>
      <w:marBottom w:val="0"/>
      <w:divBdr>
        <w:top w:val="none" w:sz="0" w:space="0" w:color="auto"/>
        <w:left w:val="none" w:sz="0" w:space="0" w:color="auto"/>
        <w:bottom w:val="none" w:sz="0" w:space="0" w:color="auto"/>
        <w:right w:val="none" w:sz="0" w:space="0" w:color="auto"/>
      </w:divBdr>
    </w:div>
    <w:div w:id="1558709253">
      <w:bodyDiv w:val="1"/>
      <w:marLeft w:val="0"/>
      <w:marRight w:val="0"/>
      <w:marTop w:val="0"/>
      <w:marBottom w:val="0"/>
      <w:divBdr>
        <w:top w:val="none" w:sz="0" w:space="0" w:color="auto"/>
        <w:left w:val="none" w:sz="0" w:space="0" w:color="auto"/>
        <w:bottom w:val="none" w:sz="0" w:space="0" w:color="auto"/>
        <w:right w:val="none" w:sz="0" w:space="0" w:color="auto"/>
      </w:divBdr>
    </w:div>
    <w:div w:id="1783645562">
      <w:bodyDiv w:val="1"/>
      <w:marLeft w:val="0"/>
      <w:marRight w:val="0"/>
      <w:marTop w:val="0"/>
      <w:marBottom w:val="0"/>
      <w:divBdr>
        <w:top w:val="none" w:sz="0" w:space="0" w:color="auto"/>
        <w:left w:val="none" w:sz="0" w:space="0" w:color="auto"/>
        <w:bottom w:val="none" w:sz="0" w:space="0" w:color="auto"/>
        <w:right w:val="none" w:sz="0" w:space="0" w:color="auto"/>
      </w:divBdr>
    </w:div>
    <w:div w:id="1797672785">
      <w:bodyDiv w:val="1"/>
      <w:marLeft w:val="0"/>
      <w:marRight w:val="0"/>
      <w:marTop w:val="0"/>
      <w:marBottom w:val="0"/>
      <w:divBdr>
        <w:top w:val="none" w:sz="0" w:space="0" w:color="auto"/>
        <w:left w:val="none" w:sz="0" w:space="0" w:color="auto"/>
        <w:bottom w:val="none" w:sz="0" w:space="0" w:color="auto"/>
        <w:right w:val="none" w:sz="0" w:space="0" w:color="auto"/>
      </w:divBdr>
    </w:div>
    <w:div w:id="1984844883">
      <w:bodyDiv w:val="1"/>
      <w:marLeft w:val="0"/>
      <w:marRight w:val="0"/>
      <w:marTop w:val="0"/>
      <w:marBottom w:val="0"/>
      <w:divBdr>
        <w:top w:val="none" w:sz="0" w:space="0" w:color="auto"/>
        <w:left w:val="none" w:sz="0" w:space="0" w:color="auto"/>
        <w:bottom w:val="none" w:sz="0" w:space="0" w:color="auto"/>
        <w:right w:val="none" w:sz="0" w:space="0" w:color="auto"/>
      </w:divBdr>
    </w:div>
    <w:div w:id="211093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pplicants@network.org.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chnical_support@network.org.u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chnical_support@network.org.ua" TargetMode="External"/><Relationship Id="rId5" Type="http://schemas.openxmlformats.org/officeDocument/2006/relationships/settings" Target="settings.xml"/><Relationship Id="rId15" Type="http://schemas.openxmlformats.org/officeDocument/2006/relationships/hyperlink" Target="https://www.theglobalfund.org/media/6014/corporate_codeofconductforrecipients_policy_ru.pdf"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theglobalfund.org/media/6011/corporate_codeofconductforrecipients_policy_en.pdf"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theglobalfund.org/media/3261/core_budgetinginglobalfundgrants_guideline_e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146C3-DBD6-417A-9875-6DBBB15CC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19</Pages>
  <Words>8436</Words>
  <Characters>48090</Characters>
  <Application>Microsoft Office Word</Application>
  <DocSecurity>0</DocSecurity>
  <Lines>400</Lines>
  <Paragraphs>112</Paragraphs>
  <MMClips>0</MMClips>
  <ScaleCrop>false</ScaleCrop>
  <HeadingPairs>
    <vt:vector size="4" baseType="variant">
      <vt:variant>
        <vt:lpstr>Название</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56414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Губська Ангелина</dc:creator>
  <cp:lastModifiedBy>Masiuk Lilia</cp:lastModifiedBy>
  <cp:revision>192</cp:revision>
  <cp:lastPrinted>2017-10-03T09:15:00Z</cp:lastPrinted>
  <dcterms:created xsi:type="dcterms:W3CDTF">2018-10-25T11:59:00Z</dcterms:created>
  <dcterms:modified xsi:type="dcterms:W3CDTF">2018-12-20T08:34:00Z</dcterms:modified>
</cp:coreProperties>
</file>