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37" w:rsidRDefault="009C2F37" w:rsidP="009C2F37">
      <w:pPr>
        <w:spacing w:after="0" w:line="240" w:lineRule="auto"/>
        <w:jc w:val="center"/>
        <w:rPr>
          <w:rFonts w:cs="Calibri"/>
          <w:b/>
          <w:bCs/>
        </w:rPr>
      </w:pPr>
    </w:p>
    <w:p w:rsidR="00C03013" w:rsidRPr="00C16E87" w:rsidRDefault="00C03013" w:rsidP="009C2F37">
      <w:pPr>
        <w:spacing w:after="0" w:line="240" w:lineRule="auto"/>
        <w:jc w:val="center"/>
        <w:rPr>
          <w:rFonts w:cs="Calibri"/>
          <w:b/>
          <w:bCs/>
          <w:lang w:val="uk-UA"/>
        </w:rPr>
      </w:pPr>
      <w:r w:rsidRPr="00163195">
        <w:rPr>
          <w:rFonts w:cs="Calibri"/>
          <w:b/>
          <w:bCs/>
          <w:lang w:val="uk-UA"/>
        </w:rPr>
        <w:t xml:space="preserve">Технічна специфікація на  </w:t>
      </w:r>
      <w:r w:rsidR="009C2F37">
        <w:rPr>
          <w:rFonts w:cs="Calibri"/>
          <w:b/>
          <w:bCs/>
          <w:lang w:val="uk-UA"/>
        </w:rPr>
        <w:t xml:space="preserve">постачання </w:t>
      </w:r>
      <w:r w:rsidR="00C16E87" w:rsidRPr="00C16E87">
        <w:rPr>
          <w:rFonts w:cs="Calibri"/>
          <w:b/>
          <w:bCs/>
          <w:lang w:val="uk-UA"/>
        </w:rPr>
        <w:t xml:space="preserve">телевізорів </w:t>
      </w:r>
      <w:proofErr w:type="spellStart"/>
      <w:r w:rsidR="00C16E87" w:rsidRPr="00C16E87">
        <w:rPr>
          <w:rFonts w:cs="Calibri"/>
          <w:b/>
          <w:bCs/>
          <w:lang w:val="uk-UA"/>
        </w:rPr>
        <w:t>Smart</w:t>
      </w:r>
      <w:proofErr w:type="spellEnd"/>
      <w:r w:rsidR="00C16E87" w:rsidRPr="00C16E87">
        <w:rPr>
          <w:rFonts w:cs="Calibri"/>
          <w:b/>
          <w:bCs/>
          <w:lang w:val="uk-UA"/>
        </w:rPr>
        <w:t xml:space="preserve"> TV із настінним кріпленням</w:t>
      </w:r>
    </w:p>
    <w:p w:rsidR="009C2F37" w:rsidRPr="00C16E87" w:rsidRDefault="009C2F37" w:rsidP="009C2F37">
      <w:pPr>
        <w:spacing w:after="0" w:line="240" w:lineRule="auto"/>
        <w:jc w:val="center"/>
        <w:rPr>
          <w:rFonts w:cs="Calibri"/>
          <w:b/>
          <w:bCs/>
        </w:rPr>
      </w:pPr>
    </w:p>
    <w:p w:rsidR="00C03013" w:rsidRPr="00B168B3" w:rsidRDefault="00C03013" w:rsidP="00B24C4B">
      <w:pPr>
        <w:numPr>
          <w:ilvl w:val="0"/>
          <w:numId w:val="1"/>
        </w:numPr>
        <w:spacing w:after="0" w:line="240" w:lineRule="auto"/>
        <w:ind w:left="709" w:hanging="283"/>
        <w:rPr>
          <w:rFonts w:cs="Calibri"/>
          <w:b/>
          <w:bCs/>
          <w:lang w:val="uk-UA"/>
        </w:rPr>
      </w:pPr>
      <w:r w:rsidRPr="00163195">
        <w:rPr>
          <w:rFonts w:cs="Calibri"/>
          <w:b/>
          <w:lang w:val="uk-UA"/>
        </w:rPr>
        <w:t xml:space="preserve"> Профіль замовника послуг</w:t>
      </w:r>
    </w:p>
    <w:p w:rsidR="00B168B3" w:rsidRPr="00163195" w:rsidRDefault="00B168B3" w:rsidP="00B168B3">
      <w:pPr>
        <w:spacing w:after="0" w:line="240" w:lineRule="auto"/>
        <w:ind w:left="709"/>
        <w:rPr>
          <w:rFonts w:cs="Calibri"/>
          <w:b/>
          <w:bCs/>
          <w:lang w:val="uk-UA"/>
        </w:rPr>
      </w:pPr>
    </w:p>
    <w:p w:rsidR="00C03013" w:rsidRPr="009C2F37" w:rsidRDefault="00C03013" w:rsidP="00B24C4B">
      <w:pPr>
        <w:spacing w:after="0" w:line="240" w:lineRule="auto"/>
        <w:ind w:firstLine="708"/>
        <w:jc w:val="both"/>
        <w:rPr>
          <w:rFonts w:cs="Calibri"/>
          <w:lang w:val="uk-UA"/>
        </w:rPr>
      </w:pPr>
      <w:r w:rsidRPr="009C2F37">
        <w:rPr>
          <w:rFonts w:cs="Calibri"/>
          <w:lang w:val="uk-UA"/>
        </w:rPr>
        <w:t>Міжнародний благодійний фонд «</w:t>
      </w:r>
      <w:r w:rsidR="008F26E4" w:rsidRPr="009C2F37">
        <w:rPr>
          <w:rFonts w:cs="Calibri"/>
          <w:lang w:val="uk-UA"/>
        </w:rPr>
        <w:t>Альянс громадського здоров’я</w:t>
      </w:r>
      <w:r w:rsidRPr="009C2F37">
        <w:rPr>
          <w:rFonts w:cs="Calibri"/>
          <w:lang w:val="uk-UA"/>
        </w:rPr>
        <w:t>» (далі Альянс) — провідна професійна організація, що у співпраці з ключовими громадськими організаціями, Міністерством охорони здоров‘я та іншими  урядовими органами веде боротьбу з епідемією ВІЛ/СНІД в Україні, керуючи профілактичними програмами та надаючи якісну технічну підтримку та фінансові ресурси організаціям на місцях. Усі ці зусилля спрямовані на досягнення в країні універсального доступу до комплексних послуг з ВІЛ/СНІД в Україні та ефективної відповіді на епідемію на рівні спільнот, базуючись на досягнутих результатах та передовому досвіді. Як незалежна юридична особа, зареєстрована в Україні з 2003 року й після набуття управлінської самостійності з січня 2009, Альянс-Україна поділяє цінності та залишається членом глобального партнерства Міжнародного Альянсу з ВІЛ/СНІД (міжнародної благодійної організації, що поєднує 30 організацій з різних країн, з Секретаріатом у м. Хоув, Великобританія).</w:t>
      </w:r>
    </w:p>
    <w:p w:rsidR="00C03013" w:rsidRPr="009C2F37" w:rsidRDefault="00C03013" w:rsidP="00B24C4B">
      <w:pPr>
        <w:spacing w:after="0" w:line="240" w:lineRule="auto"/>
        <w:ind w:firstLine="708"/>
        <w:jc w:val="both"/>
        <w:rPr>
          <w:rFonts w:cs="Calibri"/>
          <w:lang w:val="uk-UA"/>
        </w:rPr>
      </w:pPr>
      <w:r w:rsidRPr="009C2F37">
        <w:rPr>
          <w:rFonts w:cs="Calibri"/>
          <w:lang w:val="uk-UA"/>
        </w:rPr>
        <w:t>Місією Альянсу є зниження розповсюдження ВІЛ-інфекції та смертності від СНІД і зменшення негативного впливу епідемії шляхом підтримки громадської протидії епідемії ВІЛ/СНІД в Україні, а також шляхом поширення ефективних підходів до профілактики й лікування ВІЛ у Східній Європі та Центральній Азії.</w:t>
      </w:r>
    </w:p>
    <w:p w:rsidR="00C03013" w:rsidRPr="009C2F37" w:rsidRDefault="00C03013" w:rsidP="00B24C4B">
      <w:pPr>
        <w:spacing w:after="0" w:line="240" w:lineRule="auto"/>
        <w:ind w:firstLine="708"/>
        <w:jc w:val="both"/>
        <w:rPr>
          <w:rFonts w:cs="Calibri"/>
          <w:lang w:val="uk-UA"/>
        </w:rPr>
      </w:pPr>
      <w:r w:rsidRPr="009C2F37">
        <w:rPr>
          <w:rFonts w:cs="Calibri"/>
          <w:lang w:val="uk-UA"/>
        </w:rPr>
        <w:t>Основн</w:t>
      </w:r>
      <w:r w:rsidR="00822369">
        <w:rPr>
          <w:rFonts w:cs="Calibri"/>
          <w:lang w:val="uk-UA"/>
        </w:rPr>
        <w:t>і</w:t>
      </w:r>
      <w:r w:rsidRPr="009C2F37">
        <w:rPr>
          <w:rFonts w:cs="Calibri"/>
          <w:lang w:val="uk-UA"/>
        </w:rPr>
        <w:t xml:space="preserve"> програм</w:t>
      </w:r>
      <w:r w:rsidR="00822369">
        <w:rPr>
          <w:rFonts w:cs="Calibri"/>
          <w:lang w:val="uk-UA"/>
        </w:rPr>
        <w:t>и</w:t>
      </w:r>
      <w:r w:rsidRPr="009C2F37">
        <w:rPr>
          <w:rFonts w:cs="Calibri"/>
          <w:lang w:val="uk-UA"/>
        </w:rPr>
        <w:t>, як</w:t>
      </w:r>
      <w:r w:rsidR="00822369">
        <w:rPr>
          <w:rFonts w:cs="Calibri"/>
          <w:lang w:val="uk-UA"/>
        </w:rPr>
        <w:t>і наразі виконує Альянс</w:t>
      </w:r>
      <w:r w:rsidRPr="009C2F37">
        <w:rPr>
          <w:rFonts w:cs="Calibri"/>
          <w:lang w:val="uk-UA"/>
        </w:rPr>
        <w:t>:</w:t>
      </w:r>
    </w:p>
    <w:p w:rsidR="008B07DD" w:rsidRDefault="00C03013" w:rsidP="0075003C">
      <w:pPr>
        <w:pStyle w:val="a9"/>
        <w:numPr>
          <w:ilvl w:val="0"/>
          <w:numId w:val="11"/>
        </w:numPr>
        <w:spacing w:after="0" w:line="240" w:lineRule="auto"/>
        <w:jc w:val="both"/>
        <w:rPr>
          <w:rFonts w:cs="Calibri"/>
          <w:lang w:val="uk-UA"/>
        </w:rPr>
      </w:pPr>
      <w:r w:rsidRPr="0075003C">
        <w:rPr>
          <w:rFonts w:cs="Calibri"/>
          <w:lang w:val="uk-UA"/>
        </w:rPr>
        <w:t xml:space="preserve">«Інвестиції у вплив на туберкульоз та ВІЛ» відповідно до Договору про надання гранту № </w:t>
      </w:r>
      <w:r w:rsidR="00C16E87" w:rsidRPr="00C16E87">
        <w:rPr>
          <w:rFonts w:cs="Calibri"/>
          <w:lang w:val="uk-UA"/>
        </w:rPr>
        <w:t>1541</w:t>
      </w:r>
      <w:r w:rsidRPr="0075003C">
        <w:rPr>
          <w:rFonts w:cs="Calibri"/>
          <w:lang w:val="uk-UA"/>
        </w:rPr>
        <w:t xml:space="preserve"> (назва гранту UKR-C-AUA) між МБФ </w:t>
      </w:r>
      <w:r w:rsidR="008F26E4" w:rsidRPr="0075003C">
        <w:rPr>
          <w:rFonts w:cs="Calibri"/>
          <w:lang w:val="uk-UA"/>
        </w:rPr>
        <w:t xml:space="preserve">«Альянс громадського здоров’я» </w:t>
      </w:r>
      <w:r w:rsidRPr="0075003C">
        <w:rPr>
          <w:rFonts w:cs="Calibri"/>
          <w:lang w:val="uk-UA"/>
        </w:rPr>
        <w:t xml:space="preserve"> та Глобальним фондом для боротьби із СНІДом, туберкульозом та малярією.</w:t>
      </w:r>
    </w:p>
    <w:p w:rsidR="0075003C" w:rsidRPr="0075003C" w:rsidRDefault="0075003C" w:rsidP="00B24C4B">
      <w:pPr>
        <w:pStyle w:val="a9"/>
        <w:numPr>
          <w:ilvl w:val="0"/>
          <w:numId w:val="11"/>
        </w:numPr>
        <w:spacing w:after="0" w:line="240" w:lineRule="auto"/>
        <w:jc w:val="both"/>
        <w:rPr>
          <w:rFonts w:cs="Calibri"/>
          <w:lang w:val="uk-UA"/>
        </w:rPr>
      </w:pPr>
      <w:r w:rsidRPr="0075003C">
        <w:rPr>
          <w:lang w:val="uk-UA"/>
        </w:rPr>
        <w:t xml:space="preserve"> «</w:t>
      </w:r>
      <w:r>
        <w:t>HealthLink</w:t>
      </w:r>
      <w:r w:rsidRPr="0075003C">
        <w:rPr>
          <w:lang w:val="uk-UA"/>
        </w:rPr>
        <w:t>: Посилення зусиль з протидії ВІЛ/СНІДу в Україні».</w:t>
      </w:r>
    </w:p>
    <w:p w:rsidR="006D63C7" w:rsidRPr="009C2F37" w:rsidRDefault="006D63C7" w:rsidP="006D63C7">
      <w:pPr>
        <w:spacing w:after="0" w:line="240" w:lineRule="auto"/>
        <w:jc w:val="both"/>
        <w:rPr>
          <w:rFonts w:cs="Calibri"/>
          <w:lang w:val="uk-UA"/>
        </w:rPr>
      </w:pPr>
    </w:p>
    <w:p w:rsidR="00C03013" w:rsidRPr="009C2F37" w:rsidRDefault="00C03013" w:rsidP="009C2F37">
      <w:pPr>
        <w:pStyle w:val="a9"/>
        <w:numPr>
          <w:ilvl w:val="0"/>
          <w:numId w:val="1"/>
        </w:numPr>
        <w:spacing w:after="0" w:line="240" w:lineRule="auto"/>
        <w:jc w:val="both"/>
        <w:rPr>
          <w:rFonts w:cs="Calibri"/>
          <w:b/>
          <w:lang w:val="uk-UA"/>
        </w:rPr>
      </w:pPr>
      <w:r w:rsidRPr="009C2F37">
        <w:rPr>
          <w:rFonts w:cs="Calibri"/>
          <w:b/>
          <w:lang w:val="uk-UA"/>
        </w:rPr>
        <w:t>Опис продукту</w:t>
      </w:r>
    </w:p>
    <w:p w:rsidR="001C3CB3" w:rsidRPr="00986AB2" w:rsidRDefault="00C03013" w:rsidP="00986AB2">
      <w:pPr>
        <w:numPr>
          <w:ilvl w:val="1"/>
          <w:numId w:val="1"/>
        </w:numPr>
        <w:spacing w:after="0" w:line="240" w:lineRule="auto"/>
        <w:jc w:val="both"/>
        <w:rPr>
          <w:rFonts w:cs="Calibri"/>
          <w:b/>
          <w:lang w:val="uk-UA"/>
        </w:rPr>
      </w:pPr>
      <w:r w:rsidRPr="00163195">
        <w:rPr>
          <w:rFonts w:cs="Calibri"/>
          <w:b/>
          <w:lang w:val="uk-UA"/>
        </w:rPr>
        <w:t>Товар</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4708"/>
      </w:tblGrid>
      <w:tr w:rsidR="00986AB2" w:rsidRPr="001C3CB3" w:rsidTr="00986AB2">
        <w:tc>
          <w:tcPr>
            <w:tcW w:w="8613" w:type="dxa"/>
            <w:gridSpan w:val="2"/>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jc w:val="center"/>
              <w:rPr>
                <w:rFonts w:ascii="Arial" w:hAnsi="Arial" w:cs="Arial"/>
                <w:b/>
                <w:sz w:val="20"/>
                <w:szCs w:val="20"/>
                <w:lang w:val="uk-UA"/>
              </w:rPr>
            </w:pPr>
            <w:r w:rsidRPr="00F02423">
              <w:rPr>
                <w:rFonts w:cs="Calibri"/>
                <w:b/>
                <w:lang w:val="uk-UA"/>
              </w:rPr>
              <w:t>Специфікація</w:t>
            </w:r>
          </w:p>
        </w:tc>
      </w:tr>
      <w:tr w:rsidR="00986AB2" w:rsidRPr="001C3CB3" w:rsidTr="00986AB2">
        <w:tc>
          <w:tcPr>
            <w:tcW w:w="8613" w:type="dxa"/>
            <w:gridSpan w:val="2"/>
            <w:tcBorders>
              <w:top w:val="single" w:sz="4" w:space="0" w:color="auto"/>
              <w:left w:val="single" w:sz="4" w:space="0" w:color="auto"/>
              <w:bottom w:val="single" w:sz="4" w:space="0" w:color="auto"/>
              <w:right w:val="single" w:sz="4" w:space="0" w:color="auto"/>
            </w:tcBorders>
          </w:tcPr>
          <w:p w:rsidR="00986AB2" w:rsidRPr="005A144B" w:rsidRDefault="00986AB2" w:rsidP="005A144B">
            <w:pPr>
              <w:tabs>
                <w:tab w:val="left" w:pos="180"/>
                <w:tab w:val="left" w:pos="284"/>
                <w:tab w:val="left" w:pos="426"/>
              </w:tabs>
              <w:jc w:val="center"/>
              <w:rPr>
                <w:rFonts w:ascii="Arial" w:hAnsi="Arial" w:cs="Arial"/>
                <w:b/>
                <w:sz w:val="20"/>
                <w:szCs w:val="20"/>
                <w:lang w:val="uk-UA"/>
              </w:rPr>
            </w:pPr>
            <w:r w:rsidRPr="005A144B">
              <w:rPr>
                <w:rFonts w:ascii="Arial" w:hAnsi="Arial" w:cs="Arial"/>
                <w:b/>
                <w:bCs/>
                <w:sz w:val="20"/>
                <w:szCs w:val="20"/>
                <w:lang w:val="uk-UA"/>
              </w:rPr>
              <w:t xml:space="preserve">Телевізори </w:t>
            </w:r>
            <w:r w:rsidRPr="005A144B">
              <w:rPr>
                <w:rFonts w:ascii="Arial" w:hAnsi="Arial" w:cs="Arial"/>
                <w:b/>
                <w:bCs/>
                <w:sz w:val="20"/>
                <w:szCs w:val="20"/>
              </w:rPr>
              <w:t>Smart</w:t>
            </w:r>
            <w:r w:rsidRPr="005A144B">
              <w:rPr>
                <w:rFonts w:ascii="Arial" w:hAnsi="Arial" w:cs="Arial"/>
                <w:b/>
                <w:bCs/>
                <w:sz w:val="20"/>
                <w:szCs w:val="20"/>
                <w:lang w:val="uk-UA"/>
              </w:rPr>
              <w:t xml:space="preserve"> </w:t>
            </w:r>
            <w:r w:rsidRPr="005A144B">
              <w:rPr>
                <w:rFonts w:ascii="Arial" w:hAnsi="Arial" w:cs="Arial"/>
                <w:b/>
                <w:bCs/>
                <w:sz w:val="20"/>
                <w:szCs w:val="20"/>
              </w:rPr>
              <w:t>TV</w:t>
            </w:r>
            <w:r w:rsidRPr="005A144B">
              <w:rPr>
                <w:rFonts w:ascii="Arial" w:hAnsi="Arial" w:cs="Arial"/>
                <w:b/>
                <w:bCs/>
                <w:sz w:val="20"/>
                <w:szCs w:val="20"/>
                <w:lang w:val="uk-UA"/>
              </w:rPr>
              <w:t xml:space="preserve"> із настінним кріпленням</w:t>
            </w:r>
          </w:p>
        </w:tc>
      </w:tr>
      <w:tr w:rsidR="00986AB2" w:rsidRPr="001C3CB3" w:rsidTr="00986AB2">
        <w:tc>
          <w:tcPr>
            <w:tcW w:w="8613" w:type="dxa"/>
            <w:gridSpan w:val="2"/>
            <w:tcBorders>
              <w:top w:val="single" w:sz="4" w:space="0" w:color="auto"/>
              <w:left w:val="single" w:sz="4" w:space="0" w:color="auto"/>
              <w:bottom w:val="single" w:sz="4" w:space="0" w:color="auto"/>
              <w:right w:val="single" w:sz="4" w:space="0" w:color="auto"/>
            </w:tcBorders>
          </w:tcPr>
          <w:p w:rsidR="00986AB2" w:rsidRPr="00986AB2" w:rsidRDefault="00986AB2" w:rsidP="00986AB2">
            <w:pPr>
              <w:pStyle w:val="a9"/>
              <w:widowControl w:val="0"/>
              <w:numPr>
                <w:ilvl w:val="0"/>
                <w:numId w:val="13"/>
              </w:numPr>
              <w:tabs>
                <w:tab w:val="left" w:pos="180"/>
                <w:tab w:val="left" w:pos="284"/>
                <w:tab w:val="left" w:pos="426"/>
              </w:tabs>
              <w:spacing w:after="0" w:line="240" w:lineRule="auto"/>
              <w:rPr>
                <w:rFonts w:ascii="Arial" w:hAnsi="Arial" w:cs="Arial"/>
                <w:b/>
                <w:bCs/>
                <w:i/>
                <w:sz w:val="20"/>
                <w:szCs w:val="20"/>
                <w:lang w:val="ru-RU"/>
              </w:rPr>
            </w:pPr>
            <w:proofErr w:type="spellStart"/>
            <w:r w:rsidRPr="00986AB2">
              <w:rPr>
                <w:rFonts w:ascii="Arial" w:hAnsi="Arial" w:cs="Arial"/>
                <w:b/>
                <w:bCs/>
                <w:i/>
                <w:sz w:val="20"/>
                <w:szCs w:val="20"/>
                <w:lang w:val="ru-RU"/>
              </w:rPr>
              <w:t>Вимоги</w:t>
            </w:r>
            <w:proofErr w:type="spellEnd"/>
            <w:r w:rsidRPr="00986AB2">
              <w:rPr>
                <w:rFonts w:ascii="Arial" w:hAnsi="Arial" w:cs="Arial"/>
                <w:b/>
                <w:bCs/>
                <w:i/>
                <w:sz w:val="20"/>
                <w:szCs w:val="20"/>
                <w:lang w:val="ru-RU"/>
              </w:rPr>
              <w:t xml:space="preserve"> до </w:t>
            </w:r>
            <w:proofErr w:type="spellStart"/>
            <w:r w:rsidRPr="00986AB2">
              <w:rPr>
                <w:rFonts w:ascii="Arial" w:hAnsi="Arial" w:cs="Arial"/>
                <w:b/>
                <w:bCs/>
                <w:i/>
                <w:sz w:val="20"/>
                <w:szCs w:val="20"/>
                <w:lang w:val="ru-RU"/>
              </w:rPr>
              <w:t>плазмових</w:t>
            </w:r>
            <w:proofErr w:type="spellEnd"/>
            <w:r w:rsidRPr="00986AB2">
              <w:rPr>
                <w:rFonts w:ascii="Arial" w:hAnsi="Arial" w:cs="Arial"/>
                <w:b/>
                <w:bCs/>
                <w:i/>
                <w:sz w:val="20"/>
                <w:szCs w:val="20"/>
                <w:lang w:val="ru-RU"/>
              </w:rPr>
              <w:t xml:space="preserve"> </w:t>
            </w:r>
            <w:proofErr w:type="spellStart"/>
            <w:r w:rsidRPr="00986AB2">
              <w:rPr>
                <w:rFonts w:ascii="Arial" w:hAnsi="Arial" w:cs="Arial"/>
                <w:b/>
                <w:bCs/>
                <w:i/>
                <w:sz w:val="20"/>
                <w:szCs w:val="20"/>
                <w:lang w:val="ru-RU"/>
              </w:rPr>
              <w:t>телевізорів</w:t>
            </w:r>
            <w:proofErr w:type="spellEnd"/>
            <w:r w:rsidRPr="00986AB2">
              <w:rPr>
                <w:rFonts w:ascii="Arial" w:hAnsi="Arial" w:cs="Arial"/>
                <w:b/>
                <w:bCs/>
                <w:i/>
                <w:sz w:val="20"/>
                <w:szCs w:val="20"/>
                <w:lang w:val="ru-RU"/>
              </w:rPr>
              <w:t>:</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Діагональ екрану</w:t>
            </w:r>
          </w:p>
        </w:tc>
        <w:tc>
          <w:tcPr>
            <w:tcW w:w="4708" w:type="dxa"/>
            <w:tcBorders>
              <w:top w:val="single" w:sz="4" w:space="0" w:color="auto"/>
              <w:left w:val="single" w:sz="4" w:space="0" w:color="auto"/>
              <w:bottom w:val="single" w:sz="4" w:space="0" w:color="auto"/>
              <w:right w:val="single" w:sz="4" w:space="0" w:color="auto"/>
            </w:tcBorders>
            <w:vAlign w:val="center"/>
            <w:hideMark/>
          </w:tcPr>
          <w:p w:rsidR="00986AB2" w:rsidRPr="001C3CB3" w:rsidRDefault="00986AB2" w:rsidP="001C3CB3">
            <w:pPr>
              <w:tabs>
                <w:tab w:val="left" w:pos="180"/>
                <w:tab w:val="left" w:pos="284"/>
                <w:tab w:val="left" w:pos="426"/>
              </w:tabs>
              <w:rPr>
                <w:rFonts w:ascii="Arial" w:hAnsi="Arial" w:cs="Arial"/>
                <w:sz w:val="20"/>
                <w:szCs w:val="20"/>
                <w:lang w:val="ru-RU"/>
              </w:rPr>
            </w:pPr>
            <w:r w:rsidRPr="001C3CB3">
              <w:rPr>
                <w:rFonts w:ascii="Arial" w:hAnsi="Arial" w:cs="Arial"/>
                <w:sz w:val="20"/>
                <w:szCs w:val="20"/>
                <w:shd w:val="clear" w:color="auto" w:fill="FFFFFF"/>
                <w:lang w:val="ru-RU"/>
              </w:rPr>
              <w:t>32</w:t>
            </w:r>
            <w:r w:rsidRPr="001C3CB3">
              <w:rPr>
                <w:rFonts w:ascii="Arial" w:hAnsi="Arial" w:cs="Arial"/>
                <w:sz w:val="20"/>
                <w:szCs w:val="20"/>
                <w:shd w:val="clear" w:color="auto" w:fill="FFFFFF"/>
              </w:rPr>
              <w:t>” – 43”</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Роздільна здатність</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tabs>
                <w:tab w:val="left" w:pos="180"/>
                <w:tab w:val="left" w:pos="284"/>
                <w:tab w:val="left" w:pos="426"/>
              </w:tabs>
              <w:rPr>
                <w:rFonts w:ascii="Arial" w:hAnsi="Arial" w:cs="Arial"/>
                <w:sz w:val="20"/>
                <w:szCs w:val="20"/>
                <w:shd w:val="clear" w:color="auto" w:fill="FFFFFF"/>
                <w:lang w:val="uk-UA"/>
              </w:rPr>
            </w:pPr>
            <w:r>
              <w:rPr>
                <w:rFonts w:ascii="Arial" w:hAnsi="Arial" w:cs="Arial"/>
                <w:sz w:val="20"/>
                <w:szCs w:val="20"/>
              </w:rPr>
              <w:t>1920x1080</w:t>
            </w:r>
            <w:r>
              <w:rPr>
                <w:rFonts w:ascii="Arial" w:hAnsi="Arial" w:cs="Arial"/>
                <w:sz w:val="20"/>
                <w:szCs w:val="20"/>
                <w:lang w:val="uk-UA"/>
              </w:rPr>
              <w:t xml:space="preserve"> та вище </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Яскравість</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tabs>
                <w:tab w:val="left" w:pos="180"/>
                <w:tab w:val="left" w:pos="284"/>
                <w:tab w:val="left" w:pos="426"/>
              </w:tabs>
              <w:rPr>
                <w:rFonts w:ascii="Arial" w:hAnsi="Arial" w:cs="Arial"/>
                <w:sz w:val="20"/>
                <w:szCs w:val="20"/>
                <w:lang w:val="ru-RU"/>
              </w:rPr>
            </w:pPr>
            <w:r>
              <w:rPr>
                <w:rFonts w:ascii="Arial" w:hAnsi="Arial" w:cs="Arial"/>
                <w:sz w:val="20"/>
                <w:szCs w:val="20"/>
                <w:lang w:val="ru-RU"/>
              </w:rPr>
              <w:t>400</w:t>
            </w:r>
            <w:r w:rsidRPr="001C3CB3">
              <w:rPr>
                <w:rFonts w:ascii="Arial" w:hAnsi="Arial" w:cs="Arial"/>
                <w:sz w:val="20"/>
                <w:szCs w:val="20"/>
                <w:lang w:val="ru-RU"/>
              </w:rPr>
              <w:t xml:space="preserve"> кд/м</w:t>
            </w:r>
            <w:proofErr w:type="gramStart"/>
            <w:r w:rsidRPr="001C3CB3">
              <w:rPr>
                <w:rFonts w:ascii="Arial" w:hAnsi="Arial" w:cs="Arial"/>
                <w:sz w:val="20"/>
                <w:szCs w:val="20"/>
                <w:lang w:val="ru-RU"/>
              </w:rPr>
              <w:t>2</w:t>
            </w:r>
            <w:proofErr w:type="gramEnd"/>
            <w:r w:rsidRPr="001C3CB3">
              <w:rPr>
                <w:rFonts w:ascii="Arial" w:hAnsi="Arial" w:cs="Arial"/>
                <w:sz w:val="20"/>
                <w:szCs w:val="20"/>
                <w:lang w:val="ru-RU"/>
              </w:rPr>
              <w:t xml:space="preserve"> і </w:t>
            </w:r>
            <w:proofErr w:type="spellStart"/>
            <w:r w:rsidRPr="001C3CB3">
              <w:rPr>
                <w:rFonts w:ascii="Arial" w:hAnsi="Arial" w:cs="Arial"/>
                <w:sz w:val="20"/>
                <w:szCs w:val="20"/>
                <w:lang w:val="ru-RU"/>
              </w:rPr>
              <w:t>вище</w:t>
            </w:r>
            <w:proofErr w:type="spellEnd"/>
          </w:p>
        </w:tc>
      </w:tr>
      <w:tr w:rsidR="00986AB2" w:rsidRPr="001C3CB3" w:rsidTr="00986AB2">
        <w:trPr>
          <w:trHeight w:val="555"/>
        </w:trPr>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Частота оновлення</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B21F82">
            <w:pPr>
              <w:tabs>
                <w:tab w:val="left" w:pos="180"/>
                <w:tab w:val="left" w:pos="284"/>
                <w:tab w:val="left" w:pos="426"/>
              </w:tabs>
              <w:rPr>
                <w:rFonts w:ascii="Arial" w:hAnsi="Arial" w:cs="Arial"/>
                <w:sz w:val="20"/>
                <w:szCs w:val="20"/>
                <w:lang w:val="ru-RU"/>
              </w:rPr>
            </w:pPr>
            <w:r>
              <w:rPr>
                <w:rFonts w:ascii="Arial" w:hAnsi="Arial" w:cs="Arial"/>
                <w:sz w:val="20"/>
                <w:szCs w:val="20"/>
              </w:rPr>
              <w:t>60</w:t>
            </w:r>
            <w:r>
              <w:rPr>
                <w:rFonts w:ascii="Arial" w:hAnsi="Arial" w:cs="Arial"/>
                <w:sz w:val="20"/>
                <w:szCs w:val="20"/>
                <w:lang w:val="uk-UA"/>
              </w:rPr>
              <w:t xml:space="preserve"> </w:t>
            </w:r>
            <w:proofErr w:type="spellStart"/>
            <w:r>
              <w:rPr>
                <w:rFonts w:ascii="Arial" w:hAnsi="Arial" w:cs="Arial"/>
                <w:sz w:val="20"/>
                <w:szCs w:val="20"/>
              </w:rPr>
              <w:t>Гц</w:t>
            </w:r>
            <w:proofErr w:type="spellEnd"/>
            <w:r>
              <w:rPr>
                <w:rFonts w:ascii="Arial" w:hAnsi="Arial" w:cs="Arial"/>
                <w:sz w:val="20"/>
                <w:szCs w:val="20"/>
                <w:lang w:val="uk-UA"/>
              </w:rPr>
              <w:t xml:space="preserve"> </w:t>
            </w:r>
            <w:r w:rsidRPr="001C3CB3">
              <w:rPr>
                <w:rFonts w:ascii="Arial" w:hAnsi="Arial" w:cs="Arial"/>
                <w:sz w:val="20"/>
                <w:szCs w:val="20"/>
                <w:lang w:val="uk-UA"/>
              </w:rPr>
              <w:t>і більше</w:t>
            </w:r>
          </w:p>
        </w:tc>
      </w:tr>
      <w:tr w:rsidR="00986AB2" w:rsidRPr="00DF0B38" w:rsidTr="00986AB2">
        <w:trPr>
          <w:trHeight w:val="76"/>
        </w:trPr>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Відеосигнали, що підтримуються</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986AB2" w:rsidRDefault="00986AB2" w:rsidP="00986AB2">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 xml:space="preserve">Мінімально: </w:t>
            </w:r>
          </w:p>
          <w:p w:rsidR="00986AB2" w:rsidRPr="00986AB2" w:rsidRDefault="00986AB2" w:rsidP="00986AB2">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Відео: AVI, WMV, MKV, MOV, MPEG2/4</w:t>
            </w:r>
          </w:p>
          <w:p w:rsidR="00986AB2" w:rsidRPr="00986AB2" w:rsidRDefault="00986AB2" w:rsidP="00986AB2">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Графічні: JPEG, PNG, BMP</w:t>
            </w:r>
          </w:p>
          <w:p w:rsidR="00986AB2" w:rsidRPr="001C3CB3" w:rsidRDefault="00986AB2" w:rsidP="00986AB2">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Аудіо: WMA, AAC, MP3</w:t>
            </w:r>
          </w:p>
        </w:tc>
      </w:tr>
      <w:tr w:rsidR="00986AB2" w:rsidRPr="001C3CB3" w:rsidTr="00986AB2">
        <w:trPr>
          <w:trHeight w:val="76"/>
        </w:trPr>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proofErr w:type="spellStart"/>
            <w:r w:rsidRPr="001C3CB3">
              <w:rPr>
                <w:rFonts w:ascii="Arial" w:hAnsi="Arial" w:cs="Arial"/>
                <w:sz w:val="20"/>
                <w:szCs w:val="20"/>
                <w:lang w:val="uk-UA"/>
              </w:rPr>
              <w:t>Роз’єми</w:t>
            </w:r>
            <w:proofErr w:type="spellEnd"/>
            <w:r w:rsidRPr="001C3CB3">
              <w:rPr>
                <w:rFonts w:ascii="Arial" w:hAnsi="Arial" w:cs="Arial"/>
                <w:sz w:val="20"/>
                <w:szCs w:val="20"/>
                <w:lang w:val="uk-UA"/>
              </w:rPr>
              <w:t xml:space="preserve"> (порти)</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tabs>
                <w:tab w:val="left" w:pos="180"/>
                <w:tab w:val="left" w:pos="284"/>
                <w:tab w:val="left" w:pos="426"/>
              </w:tabs>
              <w:rPr>
                <w:rFonts w:ascii="Arial" w:hAnsi="Arial" w:cs="Arial"/>
                <w:sz w:val="20"/>
                <w:szCs w:val="20"/>
                <w:shd w:val="clear" w:color="auto" w:fill="FFFFFF"/>
                <w:lang w:val="uk-UA"/>
              </w:rPr>
            </w:pPr>
            <w:r w:rsidRPr="001C3CB3">
              <w:rPr>
                <w:rFonts w:ascii="Arial" w:hAnsi="Arial" w:cs="Arial"/>
                <w:sz w:val="20"/>
                <w:szCs w:val="20"/>
                <w:shd w:val="clear" w:color="auto" w:fill="FFFFFF"/>
                <w:lang w:val="uk-UA"/>
              </w:rPr>
              <w:t>М</w:t>
            </w:r>
            <w:r w:rsidR="00CD30A9">
              <w:rPr>
                <w:rFonts w:ascii="Arial" w:hAnsi="Arial" w:cs="Arial"/>
                <w:sz w:val="20"/>
                <w:szCs w:val="20"/>
                <w:shd w:val="clear" w:color="auto" w:fill="FFFFFF"/>
                <w:lang w:val="uk-UA"/>
              </w:rPr>
              <w:t>і</w:t>
            </w:r>
            <w:r w:rsidRPr="001C3CB3">
              <w:rPr>
                <w:rFonts w:ascii="Arial" w:hAnsi="Arial" w:cs="Arial"/>
                <w:sz w:val="20"/>
                <w:szCs w:val="20"/>
                <w:shd w:val="clear" w:color="auto" w:fill="FFFFFF"/>
                <w:lang w:val="uk-UA"/>
              </w:rPr>
              <w:t>німум:</w:t>
            </w:r>
          </w:p>
          <w:p w:rsidR="00986AB2" w:rsidRPr="001C3CB3" w:rsidRDefault="00986AB2" w:rsidP="001C3CB3">
            <w:pPr>
              <w:tabs>
                <w:tab w:val="left" w:pos="180"/>
                <w:tab w:val="left" w:pos="284"/>
                <w:tab w:val="left" w:pos="426"/>
              </w:tabs>
              <w:rPr>
                <w:rFonts w:ascii="Arial" w:hAnsi="Arial" w:cs="Arial"/>
                <w:sz w:val="20"/>
                <w:szCs w:val="20"/>
                <w:shd w:val="clear" w:color="auto" w:fill="FFFFFF"/>
                <w:lang w:val="uk-UA"/>
              </w:rPr>
            </w:pPr>
            <w:r w:rsidRPr="001C3CB3">
              <w:rPr>
                <w:rFonts w:ascii="Arial" w:hAnsi="Arial" w:cs="Arial"/>
                <w:sz w:val="20"/>
                <w:szCs w:val="20"/>
                <w:shd w:val="clear" w:color="auto" w:fill="FFFFFF"/>
                <w:lang w:val="uk-UA"/>
              </w:rPr>
              <w:t xml:space="preserve">1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USB</w:t>
            </w:r>
            <w:r w:rsidRPr="001C3CB3">
              <w:rPr>
                <w:rFonts w:ascii="Arial" w:hAnsi="Arial" w:cs="Arial"/>
                <w:sz w:val="20"/>
                <w:szCs w:val="20"/>
                <w:shd w:val="clear" w:color="auto" w:fill="FFFFFF"/>
                <w:lang w:val="uk-UA"/>
              </w:rPr>
              <w:t xml:space="preserve"> (2.0)</w:t>
            </w:r>
            <w:r w:rsidRPr="001C3CB3">
              <w:rPr>
                <w:rFonts w:ascii="Arial" w:hAnsi="Arial" w:cs="Arial"/>
                <w:sz w:val="20"/>
                <w:szCs w:val="20"/>
                <w:lang w:val="uk-UA"/>
              </w:rPr>
              <w:br/>
            </w:r>
            <w:r w:rsidRPr="001C3CB3">
              <w:rPr>
                <w:rFonts w:ascii="Arial" w:hAnsi="Arial" w:cs="Arial"/>
                <w:sz w:val="20"/>
                <w:szCs w:val="20"/>
                <w:shd w:val="clear" w:color="auto" w:fill="FFFFFF"/>
                <w:lang w:val="uk-UA"/>
              </w:rPr>
              <w:t xml:space="preserve">2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HDMI</w:t>
            </w:r>
            <w:r w:rsidRPr="001C3CB3">
              <w:rPr>
                <w:rFonts w:ascii="Arial" w:hAnsi="Arial" w:cs="Arial"/>
                <w:sz w:val="20"/>
                <w:szCs w:val="20"/>
                <w:shd w:val="clear" w:color="auto" w:fill="FFFFFF"/>
                <w:lang w:val="uk-UA"/>
              </w:rPr>
              <w:t xml:space="preserve"> </w:t>
            </w:r>
            <w:r w:rsidRPr="001C3CB3">
              <w:rPr>
                <w:rFonts w:ascii="Arial" w:hAnsi="Arial" w:cs="Arial"/>
                <w:sz w:val="20"/>
                <w:szCs w:val="20"/>
                <w:lang w:val="uk-UA"/>
              </w:rPr>
              <w:br/>
            </w:r>
            <w:r w:rsidRPr="001C3CB3">
              <w:rPr>
                <w:rFonts w:ascii="Arial" w:hAnsi="Arial" w:cs="Arial"/>
                <w:sz w:val="20"/>
                <w:szCs w:val="20"/>
                <w:shd w:val="clear" w:color="auto" w:fill="FFFFFF"/>
                <w:lang w:val="uk-UA"/>
              </w:rPr>
              <w:t xml:space="preserve">1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CI</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Slot</w:t>
            </w:r>
            <w:r w:rsidRPr="001C3CB3">
              <w:rPr>
                <w:rFonts w:ascii="Arial" w:hAnsi="Arial" w:cs="Arial"/>
                <w:sz w:val="20"/>
                <w:szCs w:val="20"/>
                <w:lang w:val="uk-UA"/>
              </w:rPr>
              <w:br/>
            </w:r>
            <w:r w:rsidRPr="001C3CB3">
              <w:rPr>
                <w:rFonts w:ascii="Arial" w:hAnsi="Arial" w:cs="Arial"/>
                <w:sz w:val="20"/>
                <w:szCs w:val="20"/>
                <w:shd w:val="clear" w:color="auto" w:fill="FFFFFF"/>
                <w:lang w:val="uk-UA"/>
              </w:rPr>
              <w:t xml:space="preserve">1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LAN</w:t>
            </w:r>
          </w:p>
        </w:tc>
      </w:tr>
      <w:tr w:rsidR="00986AB2" w:rsidRPr="001C3CB3" w:rsidTr="00986AB2">
        <w:trPr>
          <w:trHeight w:val="76"/>
        </w:trPr>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Енергоспоживання</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tabs>
                <w:tab w:val="left" w:pos="180"/>
                <w:tab w:val="left" w:pos="284"/>
                <w:tab w:val="left" w:pos="426"/>
              </w:tabs>
              <w:rPr>
                <w:rFonts w:ascii="Arial" w:hAnsi="Arial" w:cs="Arial"/>
                <w:sz w:val="20"/>
                <w:szCs w:val="20"/>
                <w:shd w:val="clear" w:color="auto" w:fill="FFFFFF"/>
                <w:lang w:val="uk-UA"/>
              </w:rPr>
            </w:pPr>
            <w:r w:rsidRPr="001C3CB3">
              <w:rPr>
                <w:rFonts w:ascii="Arial" w:hAnsi="Arial" w:cs="Arial"/>
                <w:sz w:val="20"/>
                <w:szCs w:val="20"/>
                <w:shd w:val="clear" w:color="auto" w:fill="FFFFFF"/>
                <w:lang w:val="uk-UA"/>
              </w:rPr>
              <w:t xml:space="preserve">Клас енергоспоживання: </w:t>
            </w:r>
            <w:r w:rsidRPr="001C3CB3">
              <w:rPr>
                <w:rFonts w:ascii="Arial" w:hAnsi="Arial" w:cs="Arial"/>
                <w:sz w:val="20"/>
                <w:szCs w:val="20"/>
                <w:shd w:val="clear" w:color="auto" w:fill="FFFFFF"/>
              </w:rPr>
              <w:t>A</w:t>
            </w:r>
            <w:r w:rsidRPr="001C3CB3">
              <w:rPr>
                <w:rFonts w:ascii="Arial" w:hAnsi="Arial" w:cs="Arial"/>
                <w:sz w:val="20"/>
                <w:szCs w:val="20"/>
                <w:shd w:val="clear" w:color="auto" w:fill="FFFFFF"/>
                <w:lang w:val="uk-UA"/>
              </w:rPr>
              <w:t>+</w:t>
            </w:r>
            <w:r w:rsidRPr="001C3CB3">
              <w:rPr>
                <w:rFonts w:ascii="Arial" w:hAnsi="Arial" w:cs="Arial"/>
                <w:sz w:val="20"/>
                <w:szCs w:val="20"/>
                <w:shd w:val="clear" w:color="auto" w:fill="FFFFFF"/>
              </w:rPr>
              <w:t> </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Аудіо-система</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rPr>
              <w:t>+/- 1</w:t>
            </w:r>
            <w:r w:rsidRPr="001C3CB3">
              <w:rPr>
                <w:rFonts w:ascii="Arial" w:hAnsi="Arial" w:cs="Arial"/>
                <w:sz w:val="20"/>
                <w:szCs w:val="20"/>
                <w:lang w:val="uk-UA"/>
              </w:rPr>
              <w:t xml:space="preserve">0 Вт </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lastRenderedPageBreak/>
              <w:t>Колір</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Чорний</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Гарантія</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12 місяців і більше</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Комплектація</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CD30A9" w:rsidRDefault="00986AB2" w:rsidP="001C3CB3">
            <w:pPr>
              <w:rPr>
                <w:rFonts w:ascii="Arial" w:hAnsi="Arial" w:cs="Arial"/>
                <w:sz w:val="20"/>
                <w:szCs w:val="20"/>
                <w:lang w:val="uk-UA"/>
              </w:rPr>
            </w:pPr>
            <w:r w:rsidRPr="00CD30A9">
              <w:rPr>
                <w:rFonts w:ascii="Arial" w:hAnsi="Arial" w:cs="Arial"/>
                <w:sz w:val="20"/>
                <w:szCs w:val="20"/>
                <w:lang w:val="uk-UA"/>
              </w:rPr>
              <w:t>Телевізор</w:t>
            </w:r>
          </w:p>
          <w:p w:rsidR="00986AB2" w:rsidRPr="00CD30A9" w:rsidRDefault="00986AB2" w:rsidP="001C3CB3">
            <w:pPr>
              <w:rPr>
                <w:rFonts w:ascii="Arial" w:hAnsi="Arial" w:cs="Arial"/>
                <w:sz w:val="20"/>
                <w:szCs w:val="20"/>
                <w:lang w:val="uk-UA"/>
              </w:rPr>
            </w:pPr>
            <w:r w:rsidRPr="00CD30A9">
              <w:rPr>
                <w:rFonts w:ascii="Arial" w:hAnsi="Arial" w:cs="Arial"/>
                <w:sz w:val="20"/>
                <w:szCs w:val="20"/>
                <w:lang w:val="uk-UA"/>
              </w:rPr>
              <w:t>Пульт ДУ (з батарейками)</w:t>
            </w:r>
          </w:p>
          <w:p w:rsidR="00986AB2" w:rsidRPr="00CD30A9" w:rsidRDefault="00986AB2" w:rsidP="001C3CB3">
            <w:pPr>
              <w:rPr>
                <w:rFonts w:ascii="Arial" w:hAnsi="Arial" w:cs="Arial"/>
                <w:color w:val="333333"/>
                <w:sz w:val="20"/>
                <w:szCs w:val="20"/>
                <w:lang w:val="uk-UA"/>
              </w:rPr>
            </w:pPr>
            <w:r w:rsidRPr="00CD30A9">
              <w:rPr>
                <w:rFonts w:ascii="Arial" w:hAnsi="Arial" w:cs="Arial"/>
                <w:sz w:val="20"/>
                <w:szCs w:val="20"/>
                <w:lang w:val="uk-UA"/>
              </w:rPr>
              <w:t>Керівництво користувача</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986AB2" w:rsidRDefault="00986AB2" w:rsidP="00986AB2">
            <w:pPr>
              <w:tabs>
                <w:tab w:val="left" w:pos="180"/>
                <w:tab w:val="left" w:pos="284"/>
                <w:tab w:val="left" w:pos="426"/>
              </w:tabs>
              <w:rPr>
                <w:rFonts w:ascii="Arial" w:hAnsi="Arial" w:cs="Arial"/>
                <w:sz w:val="20"/>
                <w:szCs w:val="20"/>
                <w:lang w:val="uk-UA"/>
              </w:rPr>
            </w:pPr>
            <w:r w:rsidRPr="00163195">
              <w:rPr>
                <w:rFonts w:cs="Calibri"/>
                <w:lang w:val="uk-UA"/>
              </w:rPr>
              <w:t>Виробник</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CD30A9" w:rsidRDefault="00986AB2" w:rsidP="00424765">
            <w:pPr>
              <w:rPr>
                <w:rFonts w:ascii="Arial" w:hAnsi="Arial" w:cs="Arial"/>
                <w:sz w:val="20"/>
                <w:szCs w:val="20"/>
                <w:lang w:val="uk-UA"/>
              </w:rPr>
            </w:pPr>
            <w:proofErr w:type="spellStart"/>
            <w:r w:rsidRPr="00CD30A9">
              <w:rPr>
                <w:rFonts w:ascii="Arial" w:hAnsi="Arial" w:cs="Arial"/>
                <w:sz w:val="20"/>
                <w:szCs w:val="20"/>
                <w:lang w:val="uk-UA"/>
              </w:rPr>
              <w:t>Samsung</w:t>
            </w:r>
            <w:proofErr w:type="spellEnd"/>
            <w:r w:rsidRPr="00CD30A9">
              <w:rPr>
                <w:rFonts w:ascii="Arial" w:hAnsi="Arial" w:cs="Arial"/>
                <w:sz w:val="20"/>
                <w:szCs w:val="20"/>
                <w:lang w:val="uk-UA"/>
              </w:rPr>
              <w:t xml:space="preserve">, </w:t>
            </w:r>
            <w:proofErr w:type="spellStart"/>
            <w:r w:rsidRPr="00CD30A9">
              <w:rPr>
                <w:rFonts w:ascii="Arial" w:hAnsi="Arial" w:cs="Arial"/>
                <w:sz w:val="20"/>
                <w:szCs w:val="20"/>
                <w:lang w:val="uk-UA"/>
              </w:rPr>
              <w:t>Sony</w:t>
            </w:r>
            <w:proofErr w:type="spellEnd"/>
            <w:r w:rsidRPr="00CD30A9">
              <w:rPr>
                <w:rFonts w:ascii="Arial" w:hAnsi="Arial" w:cs="Arial"/>
                <w:sz w:val="20"/>
                <w:szCs w:val="20"/>
                <w:lang w:val="uk-UA"/>
              </w:rPr>
              <w:t xml:space="preserve">, </w:t>
            </w:r>
            <w:proofErr w:type="spellStart"/>
            <w:r w:rsidRPr="00CD30A9">
              <w:rPr>
                <w:rFonts w:ascii="Arial" w:hAnsi="Arial" w:cs="Arial"/>
                <w:sz w:val="20"/>
                <w:szCs w:val="20"/>
                <w:lang w:val="uk-UA"/>
              </w:rPr>
              <w:t>Toshiba</w:t>
            </w:r>
            <w:proofErr w:type="spellEnd"/>
            <w:r w:rsidRPr="00CD30A9">
              <w:rPr>
                <w:rFonts w:ascii="Arial" w:hAnsi="Arial" w:cs="Arial"/>
                <w:sz w:val="20"/>
                <w:szCs w:val="20"/>
                <w:lang w:val="uk-UA"/>
              </w:rPr>
              <w:t xml:space="preserve">, LG, </w:t>
            </w:r>
            <w:proofErr w:type="spellStart"/>
            <w:r w:rsidRPr="00CD30A9">
              <w:rPr>
                <w:rFonts w:ascii="Arial" w:hAnsi="Arial" w:cs="Arial"/>
                <w:sz w:val="20"/>
                <w:szCs w:val="20"/>
                <w:lang w:val="uk-UA"/>
              </w:rPr>
              <w:t>Lenovo</w:t>
            </w:r>
            <w:proofErr w:type="spellEnd"/>
            <w:r w:rsidRPr="00CD30A9">
              <w:rPr>
                <w:rFonts w:ascii="Arial" w:hAnsi="Arial" w:cs="Arial"/>
                <w:sz w:val="20"/>
                <w:szCs w:val="20"/>
                <w:lang w:val="uk-UA"/>
              </w:rPr>
              <w:t xml:space="preserve">, </w:t>
            </w:r>
            <w:proofErr w:type="spellStart"/>
            <w:r w:rsidRPr="00CD30A9">
              <w:rPr>
                <w:rFonts w:ascii="Arial" w:hAnsi="Arial" w:cs="Arial"/>
                <w:sz w:val="20"/>
                <w:szCs w:val="20"/>
                <w:lang w:val="uk-UA"/>
              </w:rPr>
              <w:t>Panasonic</w:t>
            </w:r>
            <w:proofErr w:type="spellEnd"/>
            <w:r w:rsidRPr="00CD30A9">
              <w:rPr>
                <w:rFonts w:ascii="Arial" w:hAnsi="Arial" w:cs="Arial"/>
                <w:sz w:val="20"/>
                <w:szCs w:val="20"/>
                <w:lang w:val="uk-UA"/>
              </w:rPr>
              <w:t xml:space="preserve">, </w:t>
            </w:r>
            <w:proofErr w:type="spellStart"/>
            <w:r w:rsidRPr="00CD30A9">
              <w:rPr>
                <w:rFonts w:ascii="Arial" w:hAnsi="Arial" w:cs="Arial"/>
                <w:sz w:val="20"/>
                <w:szCs w:val="20"/>
                <w:lang w:val="uk-UA"/>
              </w:rPr>
              <w:t>Philips</w:t>
            </w:r>
            <w:proofErr w:type="spellEnd"/>
            <w:r w:rsidRPr="00CD30A9">
              <w:rPr>
                <w:rFonts w:ascii="Arial" w:hAnsi="Arial" w:cs="Arial"/>
                <w:sz w:val="20"/>
                <w:szCs w:val="20"/>
                <w:lang w:val="uk-UA"/>
              </w:rPr>
              <w:t xml:space="preserve">, </w:t>
            </w:r>
            <w:r w:rsidR="008B7B77">
              <w:rPr>
                <w:rFonts w:ascii="Arial" w:hAnsi="Arial" w:cs="Arial"/>
                <w:sz w:val="20"/>
                <w:szCs w:val="20"/>
              </w:rPr>
              <w:t>Akai</w:t>
            </w:r>
          </w:p>
        </w:tc>
      </w:tr>
      <w:tr w:rsidR="00986AB2" w:rsidRPr="00DF0B38" w:rsidTr="00986AB2">
        <w:tc>
          <w:tcPr>
            <w:tcW w:w="8613" w:type="dxa"/>
            <w:gridSpan w:val="2"/>
            <w:tcBorders>
              <w:top w:val="single" w:sz="4" w:space="0" w:color="auto"/>
              <w:left w:val="single" w:sz="4" w:space="0" w:color="auto"/>
              <w:bottom w:val="single" w:sz="4" w:space="0" w:color="auto"/>
              <w:right w:val="single" w:sz="4" w:space="0" w:color="auto"/>
            </w:tcBorders>
          </w:tcPr>
          <w:p w:rsidR="00986AB2" w:rsidRPr="00CD30A9" w:rsidRDefault="00986AB2" w:rsidP="00986AB2">
            <w:pPr>
              <w:pStyle w:val="a9"/>
              <w:widowControl w:val="0"/>
              <w:numPr>
                <w:ilvl w:val="0"/>
                <w:numId w:val="13"/>
              </w:numPr>
              <w:spacing w:after="0" w:line="240" w:lineRule="auto"/>
              <w:rPr>
                <w:rFonts w:ascii="Arial" w:hAnsi="Arial" w:cs="Arial"/>
                <w:b/>
                <w:i/>
                <w:sz w:val="20"/>
                <w:szCs w:val="20"/>
                <w:lang w:val="uk-UA"/>
              </w:rPr>
            </w:pPr>
            <w:r w:rsidRPr="00CD30A9">
              <w:rPr>
                <w:rFonts w:ascii="Arial" w:hAnsi="Arial" w:cs="Arial"/>
                <w:b/>
                <w:i/>
                <w:sz w:val="20"/>
                <w:szCs w:val="20"/>
                <w:lang w:val="uk-UA"/>
              </w:rPr>
              <w:t>Вимоги до настінного кріплення (кронштейна):</w:t>
            </w:r>
          </w:p>
        </w:tc>
      </w:tr>
      <w:tr w:rsidR="00986AB2" w:rsidRPr="00DF0B38"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ru-RU"/>
              </w:rPr>
            </w:pPr>
            <w:r w:rsidRPr="001C3CB3">
              <w:rPr>
                <w:rFonts w:ascii="Arial" w:hAnsi="Arial" w:cs="Arial"/>
                <w:sz w:val="20"/>
                <w:szCs w:val="20"/>
              </w:rPr>
              <w:t>VESA</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CD30A9" w:rsidRDefault="00986AB2" w:rsidP="00CD30A9">
            <w:pPr>
              <w:tabs>
                <w:tab w:val="left" w:pos="180"/>
                <w:tab w:val="left" w:pos="284"/>
                <w:tab w:val="left" w:pos="426"/>
              </w:tabs>
              <w:rPr>
                <w:rFonts w:ascii="Arial" w:hAnsi="Arial" w:cs="Arial"/>
                <w:sz w:val="20"/>
                <w:szCs w:val="20"/>
                <w:lang w:val="uk-UA"/>
              </w:rPr>
            </w:pPr>
            <w:r w:rsidRPr="00CD30A9">
              <w:rPr>
                <w:rFonts w:ascii="Arial" w:hAnsi="Arial" w:cs="Arial"/>
                <w:sz w:val="20"/>
                <w:szCs w:val="20"/>
                <w:lang w:val="uk-UA"/>
              </w:rPr>
              <w:t>Обов’язково, поворотн</w:t>
            </w:r>
            <w:r w:rsidR="00CD30A9">
              <w:rPr>
                <w:rFonts w:ascii="Arial" w:hAnsi="Arial" w:cs="Arial"/>
                <w:sz w:val="20"/>
                <w:szCs w:val="20"/>
                <w:lang w:val="uk-UA"/>
              </w:rPr>
              <w:t>ий</w:t>
            </w:r>
            <w:r w:rsidRPr="00CD30A9">
              <w:rPr>
                <w:rFonts w:ascii="Arial" w:hAnsi="Arial" w:cs="Arial"/>
                <w:sz w:val="20"/>
                <w:szCs w:val="20"/>
                <w:lang w:val="uk-UA"/>
              </w:rPr>
              <w:t xml:space="preserve"> кронштейн, сумісний із пропонованим телевізором</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Кількість ступенів свободи</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rPr>
                <w:rStyle w:val="chars-value-inner"/>
                <w:rFonts w:ascii="Arial" w:hAnsi="Arial" w:cs="Arial"/>
                <w:sz w:val="20"/>
                <w:szCs w:val="20"/>
                <w:lang w:val="uk-UA"/>
              </w:rPr>
            </w:pPr>
            <w:r w:rsidRPr="001C3CB3">
              <w:rPr>
                <w:rStyle w:val="chars-value-inner"/>
                <w:rFonts w:ascii="Arial" w:hAnsi="Arial" w:cs="Arial"/>
                <w:sz w:val="20"/>
                <w:szCs w:val="20"/>
                <w:lang w:val="uk-UA"/>
              </w:rPr>
              <w:t>4</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Максимальне навантаження</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rPr>
                <w:rStyle w:val="chars-value-inner"/>
                <w:rFonts w:ascii="Arial" w:hAnsi="Arial" w:cs="Arial"/>
                <w:sz w:val="20"/>
                <w:szCs w:val="20"/>
                <w:lang w:val="uk-UA"/>
              </w:rPr>
            </w:pPr>
            <w:r>
              <w:rPr>
                <w:rStyle w:val="chars-value-inner"/>
                <w:rFonts w:ascii="Arial" w:hAnsi="Arial" w:cs="Arial"/>
                <w:sz w:val="20"/>
                <w:szCs w:val="20"/>
                <w:lang w:val="uk-UA"/>
              </w:rPr>
              <w:t>25-</w:t>
            </w:r>
            <w:r w:rsidRPr="001C3CB3">
              <w:rPr>
                <w:rStyle w:val="chars-value-inner"/>
                <w:rFonts w:ascii="Arial" w:hAnsi="Arial" w:cs="Arial"/>
                <w:sz w:val="20"/>
                <w:szCs w:val="20"/>
                <w:lang w:val="uk-UA"/>
              </w:rPr>
              <w:t>30 кг</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Кут нахилу</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B21F82">
            <w:pPr>
              <w:rPr>
                <w:rStyle w:val="chars-value-inner"/>
                <w:rFonts w:ascii="Arial" w:hAnsi="Arial" w:cs="Arial"/>
                <w:sz w:val="20"/>
                <w:szCs w:val="20"/>
                <w:lang w:val="uk-UA"/>
              </w:rPr>
            </w:pPr>
            <w:r>
              <w:rPr>
                <w:rStyle w:val="chars-value-inner"/>
                <w:rFonts w:ascii="Arial" w:hAnsi="Arial" w:cs="Arial"/>
                <w:sz w:val="20"/>
                <w:szCs w:val="20"/>
                <w:lang w:val="uk-UA"/>
              </w:rPr>
              <w:t>10-25</w:t>
            </w:r>
            <w:r w:rsidRPr="001C3CB3">
              <w:rPr>
                <w:rStyle w:val="chars-value-inner"/>
                <w:rFonts w:ascii="Arial" w:hAnsi="Arial" w:cs="Arial"/>
                <w:sz w:val="20"/>
                <w:szCs w:val="20"/>
                <w:lang w:val="uk-UA"/>
              </w:rPr>
              <w:t xml:space="preserve"> градусів (униз/вверх) </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Колір</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rPr>
                <w:rStyle w:val="chars-value-inner"/>
                <w:rFonts w:ascii="Arial" w:hAnsi="Arial" w:cs="Arial"/>
                <w:sz w:val="20"/>
                <w:szCs w:val="20"/>
                <w:lang w:val="uk-UA"/>
              </w:rPr>
            </w:pPr>
            <w:r w:rsidRPr="001C3CB3">
              <w:rPr>
                <w:rStyle w:val="chars-value-inner"/>
                <w:rFonts w:ascii="Arial" w:hAnsi="Arial" w:cs="Arial"/>
                <w:sz w:val="20"/>
                <w:szCs w:val="20"/>
                <w:lang w:val="uk-UA"/>
              </w:rPr>
              <w:t>Чорний</w:t>
            </w:r>
          </w:p>
        </w:tc>
      </w:tr>
      <w:tr w:rsidR="00986AB2" w:rsidRPr="001C3CB3" w:rsidTr="00986AB2">
        <w:tc>
          <w:tcPr>
            <w:tcW w:w="3905" w:type="dxa"/>
            <w:tcBorders>
              <w:top w:val="single" w:sz="4" w:space="0" w:color="auto"/>
              <w:left w:val="single" w:sz="4" w:space="0" w:color="auto"/>
              <w:bottom w:val="single" w:sz="4" w:space="0" w:color="auto"/>
              <w:right w:val="single" w:sz="4" w:space="0" w:color="auto"/>
            </w:tcBorders>
          </w:tcPr>
          <w:p w:rsidR="00986AB2" w:rsidRPr="001C3CB3" w:rsidRDefault="00986AB2" w:rsidP="001C3CB3">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Гарантія</w:t>
            </w:r>
          </w:p>
        </w:tc>
        <w:tc>
          <w:tcPr>
            <w:tcW w:w="4708" w:type="dxa"/>
            <w:tcBorders>
              <w:top w:val="single" w:sz="4" w:space="0" w:color="auto"/>
              <w:left w:val="single" w:sz="4" w:space="0" w:color="auto"/>
              <w:bottom w:val="single" w:sz="4" w:space="0" w:color="auto"/>
              <w:right w:val="single" w:sz="4" w:space="0" w:color="auto"/>
            </w:tcBorders>
            <w:vAlign w:val="center"/>
          </w:tcPr>
          <w:p w:rsidR="00986AB2" w:rsidRPr="001C3CB3" w:rsidRDefault="00986AB2" w:rsidP="001C3CB3">
            <w:pPr>
              <w:rPr>
                <w:rStyle w:val="chars-value-inner"/>
                <w:rFonts w:ascii="Arial" w:hAnsi="Arial" w:cs="Arial"/>
                <w:sz w:val="20"/>
                <w:szCs w:val="20"/>
                <w:lang w:val="uk-UA"/>
              </w:rPr>
            </w:pPr>
            <w:r w:rsidRPr="001C3CB3">
              <w:rPr>
                <w:rStyle w:val="chars-value-inner"/>
                <w:rFonts w:ascii="Arial" w:hAnsi="Arial" w:cs="Arial"/>
                <w:sz w:val="20"/>
                <w:szCs w:val="20"/>
                <w:lang w:val="uk-UA"/>
              </w:rPr>
              <w:t>12-24 місяців</w:t>
            </w:r>
          </w:p>
        </w:tc>
      </w:tr>
    </w:tbl>
    <w:p w:rsidR="001C3CB3" w:rsidRDefault="001C3CB3" w:rsidP="001C3CB3">
      <w:pPr>
        <w:spacing w:after="0" w:line="240" w:lineRule="auto"/>
        <w:ind w:left="1004"/>
        <w:jc w:val="both"/>
        <w:rPr>
          <w:rFonts w:cs="Calibri"/>
          <w:b/>
          <w:lang w:val="uk-UA"/>
        </w:rPr>
      </w:pPr>
    </w:p>
    <w:p w:rsidR="00C03013" w:rsidRPr="00CD30A9" w:rsidRDefault="00C03013" w:rsidP="00CD30A9">
      <w:pPr>
        <w:numPr>
          <w:ilvl w:val="1"/>
          <w:numId w:val="1"/>
        </w:numPr>
        <w:spacing w:after="0" w:line="240" w:lineRule="auto"/>
        <w:jc w:val="both"/>
        <w:rPr>
          <w:rFonts w:cs="Calibri"/>
          <w:b/>
          <w:lang w:val="uk-UA"/>
        </w:rPr>
      </w:pPr>
      <w:r w:rsidRPr="00CD30A9">
        <w:rPr>
          <w:rFonts w:cs="Calibri"/>
          <w:b/>
          <w:lang w:val="uk-UA"/>
        </w:rPr>
        <w:t>Якість товару. Пакування</w:t>
      </w:r>
    </w:p>
    <w:p w:rsidR="00E33AD1" w:rsidRDefault="00C03013" w:rsidP="00CD30A9">
      <w:pPr>
        <w:spacing w:after="0" w:line="240" w:lineRule="auto"/>
        <w:ind w:left="1004" w:hanging="720"/>
        <w:jc w:val="both"/>
        <w:rPr>
          <w:rFonts w:cs="Calibri"/>
          <w:lang w:val="uk-UA"/>
        </w:rPr>
      </w:pPr>
      <w:r w:rsidRPr="00163195">
        <w:rPr>
          <w:rFonts w:cs="Calibri"/>
          <w:lang w:val="uk-UA"/>
        </w:rPr>
        <w:t>Товар повинен бути від офіційного виробника, новим, в оригінальному пакуванні.</w:t>
      </w:r>
      <w:r w:rsidR="00E33AD1">
        <w:rPr>
          <w:rFonts w:cs="Calibri"/>
          <w:lang w:val="uk-UA"/>
        </w:rPr>
        <w:t xml:space="preserve"> </w:t>
      </w:r>
      <w:r w:rsidR="002D1C1A">
        <w:rPr>
          <w:rFonts w:cs="Calibri"/>
          <w:lang w:val="uk-UA"/>
        </w:rPr>
        <w:t>Якість Т</w:t>
      </w:r>
      <w:r w:rsidRPr="00163195">
        <w:rPr>
          <w:rFonts w:cs="Calibri"/>
          <w:lang w:val="uk-UA"/>
        </w:rPr>
        <w:t>овару стандартна, визначена виробником обладнання.</w:t>
      </w:r>
    </w:p>
    <w:p w:rsidR="00D41644" w:rsidRPr="00D41644" w:rsidRDefault="00D41644" w:rsidP="00CD30A9">
      <w:pPr>
        <w:tabs>
          <w:tab w:val="left" w:pos="284"/>
          <w:tab w:val="left" w:pos="426"/>
          <w:tab w:val="left" w:pos="567"/>
          <w:tab w:val="left" w:pos="851"/>
          <w:tab w:val="left" w:pos="1134"/>
        </w:tabs>
        <w:spacing w:after="0" w:line="240" w:lineRule="auto"/>
        <w:ind w:left="1004" w:hanging="720"/>
        <w:jc w:val="both"/>
        <w:rPr>
          <w:rFonts w:cs="Calibri"/>
          <w:lang w:val="uk-UA"/>
        </w:rPr>
      </w:pPr>
      <w:r w:rsidRPr="00D41644">
        <w:rPr>
          <w:rFonts w:cs="Calibri"/>
          <w:lang w:val="uk-UA"/>
        </w:rPr>
        <w:t xml:space="preserve">Товар </w:t>
      </w:r>
      <w:r>
        <w:rPr>
          <w:rFonts w:cs="Calibri"/>
          <w:lang w:val="uk-UA"/>
        </w:rPr>
        <w:t>повинен</w:t>
      </w:r>
      <w:r w:rsidRPr="00D41644">
        <w:rPr>
          <w:rFonts w:cs="Calibri"/>
          <w:lang w:val="uk-UA"/>
        </w:rPr>
        <w:t xml:space="preserve"> бути запаковані у коробку.</w:t>
      </w:r>
    </w:p>
    <w:p w:rsidR="00D41644" w:rsidRDefault="00D41644" w:rsidP="00CD30A9">
      <w:pPr>
        <w:spacing w:after="0" w:line="240" w:lineRule="auto"/>
        <w:ind w:left="1004" w:hanging="720"/>
        <w:jc w:val="both"/>
        <w:rPr>
          <w:rFonts w:cs="Calibri"/>
          <w:lang w:val="uk-UA"/>
        </w:rPr>
      </w:pPr>
      <w:r w:rsidRPr="00D41644">
        <w:rPr>
          <w:rFonts w:cs="Calibri"/>
          <w:lang w:val="uk-UA"/>
        </w:rPr>
        <w:t>Упаковка повинна захищати товар від можливих ушкоджень під час транспортування.</w:t>
      </w:r>
    </w:p>
    <w:p w:rsidR="00D41644" w:rsidRPr="00163195" w:rsidRDefault="00D41644" w:rsidP="00CD30A9">
      <w:pPr>
        <w:spacing w:after="0" w:line="240" w:lineRule="auto"/>
        <w:ind w:left="1004" w:hanging="720"/>
        <w:jc w:val="both"/>
        <w:rPr>
          <w:rFonts w:cs="Calibri"/>
          <w:lang w:val="uk-UA"/>
        </w:rPr>
      </w:pPr>
    </w:p>
    <w:p w:rsidR="00C03013" w:rsidRPr="00163195" w:rsidRDefault="005740F3" w:rsidP="00CD30A9">
      <w:pPr>
        <w:numPr>
          <w:ilvl w:val="0"/>
          <w:numId w:val="1"/>
        </w:numPr>
        <w:spacing w:after="0" w:line="240" w:lineRule="auto"/>
        <w:ind w:left="1004" w:hanging="720"/>
        <w:jc w:val="both"/>
        <w:rPr>
          <w:rFonts w:eastAsia="Arial" w:cs="Calibri"/>
          <w:b/>
          <w:bCs/>
          <w:lang w:val="uk-UA"/>
        </w:rPr>
      </w:pPr>
      <w:r>
        <w:rPr>
          <w:rFonts w:eastAsia="Arial" w:cs="Calibri"/>
          <w:b/>
          <w:bCs/>
          <w:lang w:val="uk-UA"/>
        </w:rPr>
        <w:t>Загальний об’єм закупівлі. Умови закупівлі</w:t>
      </w:r>
      <w:r w:rsidR="00C03013" w:rsidRPr="00163195">
        <w:rPr>
          <w:rFonts w:eastAsia="Arial" w:cs="Calibri"/>
          <w:b/>
          <w:bCs/>
          <w:lang w:val="uk-UA"/>
        </w:rPr>
        <w:t>.</w:t>
      </w:r>
    </w:p>
    <w:p w:rsidR="00C03013" w:rsidRPr="00163195" w:rsidRDefault="00C03013" w:rsidP="00CD30A9">
      <w:pPr>
        <w:spacing w:after="0" w:line="240" w:lineRule="auto"/>
        <w:ind w:left="1004" w:hanging="720"/>
        <w:jc w:val="both"/>
        <w:rPr>
          <w:rFonts w:cs="Calibri"/>
          <w:lang w:val="uk-UA"/>
        </w:rPr>
      </w:pPr>
      <w:r w:rsidRPr="00163195">
        <w:rPr>
          <w:rFonts w:cs="Calibri"/>
          <w:lang w:val="uk-UA"/>
        </w:rPr>
        <w:t xml:space="preserve">Кількість товару </w:t>
      </w:r>
      <w:r w:rsidR="00DF0B38">
        <w:rPr>
          <w:rFonts w:cs="Calibri"/>
        </w:rPr>
        <w:t xml:space="preserve">– 40 </w:t>
      </w:r>
      <w:r w:rsidR="00DF0B38">
        <w:rPr>
          <w:rFonts w:cs="Calibri"/>
          <w:lang w:val="uk-UA"/>
        </w:rPr>
        <w:t>одиниць.</w:t>
      </w:r>
      <w:bookmarkStart w:id="0" w:name="_GoBack"/>
      <w:bookmarkEnd w:id="0"/>
      <w:r w:rsidRPr="00163195">
        <w:rPr>
          <w:rFonts w:cs="Calibri"/>
          <w:lang w:val="uk-UA"/>
        </w:rPr>
        <w:t xml:space="preserve"> </w:t>
      </w:r>
    </w:p>
    <w:p w:rsidR="00C03013" w:rsidRPr="00163195" w:rsidRDefault="00C03013" w:rsidP="00CD30A9">
      <w:pPr>
        <w:spacing w:after="0" w:line="240" w:lineRule="auto"/>
        <w:ind w:left="1004" w:hanging="720"/>
        <w:jc w:val="both"/>
        <w:rPr>
          <w:rFonts w:cs="Calibri"/>
          <w:b/>
          <w:lang w:val="uk-UA"/>
        </w:rPr>
      </w:pPr>
    </w:p>
    <w:p w:rsidR="00C03013" w:rsidRPr="00163195" w:rsidRDefault="00F02423" w:rsidP="00CD30A9">
      <w:pPr>
        <w:numPr>
          <w:ilvl w:val="0"/>
          <w:numId w:val="1"/>
        </w:numPr>
        <w:spacing w:after="0" w:line="240" w:lineRule="auto"/>
        <w:ind w:left="1004" w:hanging="720"/>
        <w:jc w:val="both"/>
        <w:rPr>
          <w:rFonts w:cs="Calibri"/>
          <w:b/>
          <w:lang w:val="uk-UA"/>
        </w:rPr>
      </w:pPr>
      <w:r>
        <w:rPr>
          <w:rFonts w:eastAsia="Arial" w:cs="Calibri"/>
          <w:b/>
          <w:bCs/>
          <w:lang w:val="uk-UA"/>
        </w:rPr>
        <w:t>Умови оплати</w:t>
      </w:r>
      <w:r w:rsidR="00C03013" w:rsidRPr="00163195">
        <w:rPr>
          <w:rFonts w:eastAsia="Arial" w:cs="Calibri"/>
          <w:b/>
          <w:bCs/>
          <w:lang w:val="uk-UA"/>
        </w:rPr>
        <w:t>.</w:t>
      </w:r>
      <w:r w:rsidR="00342880" w:rsidRPr="00342880">
        <w:rPr>
          <w:rFonts w:eastAsia="Arial" w:cs="Calibri"/>
          <w:b/>
          <w:bCs/>
          <w:lang w:val="uk-UA"/>
        </w:rPr>
        <w:t xml:space="preserve"> </w:t>
      </w:r>
      <w:r w:rsidR="00342880">
        <w:rPr>
          <w:rFonts w:eastAsia="Arial" w:cs="Calibri"/>
          <w:b/>
          <w:bCs/>
          <w:lang w:val="uk-UA"/>
        </w:rPr>
        <w:t>Умови поставки</w:t>
      </w:r>
    </w:p>
    <w:p w:rsidR="00C03013" w:rsidRPr="00163195" w:rsidRDefault="00C03013" w:rsidP="00CD30A9">
      <w:pPr>
        <w:spacing w:after="0" w:line="240" w:lineRule="auto"/>
        <w:ind w:left="1004" w:hanging="720"/>
        <w:jc w:val="both"/>
        <w:rPr>
          <w:rFonts w:cs="Calibri"/>
          <w:lang w:val="uk-UA"/>
        </w:rPr>
      </w:pPr>
      <w:r w:rsidRPr="00163195">
        <w:rPr>
          <w:rFonts w:cs="Calibri"/>
          <w:lang w:val="uk-UA"/>
        </w:rPr>
        <w:t xml:space="preserve">Ціни повинні бути надані в </w:t>
      </w:r>
      <w:r w:rsidR="00262205" w:rsidRPr="00163195">
        <w:rPr>
          <w:rFonts w:cs="Calibri"/>
          <w:lang w:val="uk-UA"/>
        </w:rPr>
        <w:t>доларах США</w:t>
      </w:r>
      <w:r w:rsidRPr="00163195">
        <w:rPr>
          <w:rFonts w:cs="Calibri"/>
          <w:lang w:val="uk-UA"/>
        </w:rPr>
        <w:t>.</w:t>
      </w:r>
    </w:p>
    <w:p w:rsidR="00C03013" w:rsidRPr="00163195" w:rsidRDefault="00C03013" w:rsidP="00CD30A9">
      <w:pPr>
        <w:spacing w:after="0" w:line="240" w:lineRule="auto"/>
        <w:ind w:left="1004" w:hanging="720"/>
        <w:jc w:val="both"/>
        <w:rPr>
          <w:rFonts w:cs="Calibri"/>
          <w:lang w:val="uk-UA"/>
        </w:rPr>
      </w:pPr>
      <w:r w:rsidRPr="00163195">
        <w:rPr>
          <w:rFonts w:cs="Calibri"/>
          <w:lang w:val="uk-UA"/>
        </w:rPr>
        <w:t>Договір на поставку буде укладений і оплата буде здійснюватися у гривнях України (у перерахунку за курсом НБУ на дату укладання договору або надання рахунку-фактури).</w:t>
      </w:r>
    </w:p>
    <w:p w:rsidR="00575D12" w:rsidRDefault="00C03013" w:rsidP="00CD30A9">
      <w:pPr>
        <w:spacing w:after="0" w:line="240" w:lineRule="auto"/>
        <w:ind w:left="1004" w:hanging="720"/>
        <w:jc w:val="both"/>
        <w:rPr>
          <w:rFonts w:cs="Calibri"/>
          <w:lang w:val="uk-UA"/>
        </w:rPr>
      </w:pPr>
      <w:r w:rsidRPr="00163195">
        <w:rPr>
          <w:rFonts w:cs="Calibri"/>
          <w:lang w:val="uk-UA"/>
        </w:rPr>
        <w:t>Умови постачання: за адресою замовника</w:t>
      </w:r>
      <w:r w:rsidRPr="00163195">
        <w:rPr>
          <w:rFonts w:cs="Calibri"/>
          <w:lang w:val="ru-RU"/>
        </w:rPr>
        <w:t xml:space="preserve"> </w:t>
      </w:r>
      <w:r w:rsidR="00C4216B" w:rsidRPr="00163195">
        <w:rPr>
          <w:rFonts w:cs="Calibri"/>
          <w:lang w:val="uk-UA"/>
        </w:rPr>
        <w:t xml:space="preserve">- </w:t>
      </w:r>
      <w:r w:rsidR="00757635">
        <w:rPr>
          <w:rFonts w:cs="Calibri"/>
          <w:lang w:val="uk-UA"/>
        </w:rPr>
        <w:t xml:space="preserve">Київ, вул. Ділова </w:t>
      </w:r>
      <w:r w:rsidR="00C4216B" w:rsidRPr="00163195">
        <w:rPr>
          <w:rFonts w:cs="Calibri"/>
          <w:lang w:val="uk-UA"/>
        </w:rPr>
        <w:t>5, корпус 10А, 9</w:t>
      </w:r>
      <w:r w:rsidR="00795519">
        <w:rPr>
          <w:rFonts w:cs="Calibri"/>
          <w:lang w:val="uk-UA"/>
        </w:rPr>
        <w:t>-</w:t>
      </w:r>
      <w:r w:rsidR="00C4216B" w:rsidRPr="00163195">
        <w:rPr>
          <w:rFonts w:cs="Calibri"/>
          <w:lang w:val="uk-UA"/>
        </w:rPr>
        <w:t>й поверх</w:t>
      </w:r>
      <w:r w:rsidR="00575D12">
        <w:rPr>
          <w:rFonts w:cs="Calibri"/>
          <w:lang w:val="uk-UA"/>
        </w:rPr>
        <w:t>.</w:t>
      </w:r>
    </w:p>
    <w:p w:rsidR="00E33AD1" w:rsidRDefault="0068205B" w:rsidP="00CD30A9">
      <w:pPr>
        <w:spacing w:after="0" w:line="240" w:lineRule="auto"/>
        <w:ind w:left="1004" w:hanging="720"/>
        <w:jc w:val="both"/>
        <w:rPr>
          <w:rFonts w:cs="Calibri"/>
          <w:lang w:val="uk-UA"/>
        </w:rPr>
      </w:pPr>
      <w:r>
        <w:rPr>
          <w:rFonts w:eastAsia="Arial" w:cs="Calibri"/>
          <w:lang w:val="uk-UA"/>
        </w:rPr>
        <w:t xml:space="preserve">Умови оплати:  </w:t>
      </w:r>
      <w:r w:rsidR="001C2929">
        <w:rPr>
          <w:rFonts w:eastAsia="Arial" w:cs="Calibri"/>
          <w:lang w:val="uk-UA"/>
        </w:rPr>
        <w:t>10</w:t>
      </w:r>
      <w:r>
        <w:rPr>
          <w:rFonts w:eastAsia="Arial" w:cs="Calibri"/>
          <w:lang w:val="uk-UA"/>
        </w:rPr>
        <w:t>0 % передоплата  за Товар</w:t>
      </w:r>
      <w:r w:rsidR="00E33AD1">
        <w:rPr>
          <w:rFonts w:cs="Calibri"/>
          <w:lang w:val="uk-UA"/>
        </w:rPr>
        <w:t>.</w:t>
      </w:r>
    </w:p>
    <w:p w:rsidR="00DC5A6E" w:rsidRDefault="00DC5A6E" w:rsidP="00CD30A9">
      <w:pPr>
        <w:spacing w:after="0" w:line="240" w:lineRule="auto"/>
        <w:ind w:left="1004" w:hanging="720"/>
        <w:jc w:val="both"/>
        <w:rPr>
          <w:rFonts w:cs="Calibri"/>
          <w:lang w:val="uk-UA"/>
        </w:rPr>
      </w:pPr>
    </w:p>
    <w:p w:rsidR="002A6BC1" w:rsidRPr="005C4336" w:rsidRDefault="005C4336" w:rsidP="00CD30A9">
      <w:pPr>
        <w:pStyle w:val="a9"/>
        <w:numPr>
          <w:ilvl w:val="0"/>
          <w:numId w:val="1"/>
        </w:numPr>
        <w:spacing w:after="0" w:line="240" w:lineRule="auto"/>
        <w:ind w:left="1004" w:hanging="720"/>
        <w:jc w:val="both"/>
        <w:rPr>
          <w:rFonts w:cs="Calibri"/>
          <w:b/>
          <w:lang w:val="uk-UA"/>
        </w:rPr>
      </w:pPr>
      <w:r w:rsidRPr="005C4336">
        <w:rPr>
          <w:rFonts w:cs="Calibri"/>
          <w:b/>
          <w:lang w:val="uk-UA"/>
        </w:rPr>
        <w:t>Термін постачання</w:t>
      </w:r>
    </w:p>
    <w:p w:rsidR="005C4336" w:rsidRPr="005C4336" w:rsidRDefault="005C4336" w:rsidP="00CD30A9">
      <w:pPr>
        <w:spacing w:after="0" w:line="240" w:lineRule="auto"/>
        <w:ind w:left="1004" w:hanging="720"/>
        <w:jc w:val="both"/>
        <w:rPr>
          <w:rFonts w:cs="Calibri"/>
          <w:lang w:val="uk-UA"/>
        </w:rPr>
      </w:pPr>
      <w:r w:rsidRPr="005C4336">
        <w:rPr>
          <w:rFonts w:cs="Calibri"/>
          <w:lang w:val="uk-UA"/>
        </w:rPr>
        <w:t>Поставка всього обсягу замо</w:t>
      </w:r>
      <w:r w:rsidR="00111317">
        <w:rPr>
          <w:rFonts w:cs="Calibri"/>
          <w:lang w:val="uk-UA"/>
        </w:rPr>
        <w:t>вленого о</w:t>
      </w:r>
      <w:r w:rsidR="004841B4">
        <w:rPr>
          <w:rFonts w:cs="Calibri"/>
          <w:lang w:val="uk-UA"/>
        </w:rPr>
        <w:t xml:space="preserve">чікується не пізніше </w:t>
      </w:r>
      <w:r w:rsidR="00111317">
        <w:rPr>
          <w:rFonts w:cs="Calibri"/>
          <w:lang w:val="uk-UA"/>
        </w:rPr>
        <w:t>1</w:t>
      </w:r>
      <w:r w:rsidR="004841B4">
        <w:rPr>
          <w:rFonts w:cs="Calibri"/>
          <w:lang w:val="uk-UA"/>
        </w:rPr>
        <w:t>5</w:t>
      </w:r>
      <w:r w:rsidR="00111317">
        <w:rPr>
          <w:rFonts w:cs="Calibri"/>
          <w:lang w:val="uk-UA"/>
        </w:rPr>
        <w:t>.10</w:t>
      </w:r>
      <w:r w:rsidRPr="005C4336">
        <w:rPr>
          <w:rFonts w:cs="Calibri"/>
          <w:lang w:val="uk-UA"/>
        </w:rPr>
        <w:t>.2018 року. У разі неможливості поставки всього 100 % обсягу замовлення до вказаного строку, можливе постачання декількома партіями, за умови надходження першої партії не пізніше зазначеного вище терміну. Втім, учасники запрошуються надати власні прогнози щодо строків поставки часткового та повного обсягу замовлення, а також поставки кількома партіями у ціно</w:t>
      </w:r>
      <w:r w:rsidR="00773D5C">
        <w:rPr>
          <w:rFonts w:cs="Calibri"/>
          <w:lang w:val="uk-UA"/>
        </w:rPr>
        <w:t>вій пропозиції (див. Додаток № 2</w:t>
      </w:r>
      <w:r w:rsidRPr="005C4336">
        <w:rPr>
          <w:rFonts w:cs="Calibri"/>
          <w:lang w:val="uk-UA"/>
        </w:rPr>
        <w:t xml:space="preserve"> до цієї Специфікації).</w:t>
      </w:r>
    </w:p>
    <w:p w:rsidR="00E33AD1" w:rsidRPr="00163195" w:rsidRDefault="00E33AD1" w:rsidP="00CD30A9">
      <w:pPr>
        <w:spacing w:after="0" w:line="240" w:lineRule="auto"/>
        <w:ind w:left="1004" w:hanging="720"/>
        <w:jc w:val="both"/>
        <w:rPr>
          <w:rFonts w:cs="Calibri"/>
          <w:lang w:val="uk-UA"/>
        </w:rPr>
      </w:pPr>
    </w:p>
    <w:p w:rsidR="00C03013" w:rsidRPr="00163195" w:rsidRDefault="00C03013" w:rsidP="00CD30A9">
      <w:pPr>
        <w:numPr>
          <w:ilvl w:val="0"/>
          <w:numId w:val="1"/>
        </w:numPr>
        <w:spacing w:after="0" w:line="240" w:lineRule="auto"/>
        <w:ind w:left="1004" w:hanging="720"/>
        <w:jc w:val="both"/>
        <w:rPr>
          <w:rFonts w:eastAsia="Arial" w:cs="Calibri"/>
          <w:b/>
          <w:bCs/>
          <w:lang w:val="uk-UA"/>
        </w:rPr>
      </w:pPr>
      <w:r w:rsidRPr="00163195">
        <w:rPr>
          <w:rFonts w:eastAsia="Arial" w:cs="Calibri"/>
          <w:b/>
          <w:bCs/>
          <w:lang w:val="uk-UA"/>
        </w:rPr>
        <w:t>Особливі умови</w:t>
      </w:r>
    </w:p>
    <w:p w:rsidR="00C03013" w:rsidRPr="00163195" w:rsidRDefault="00C03013" w:rsidP="00CD30A9">
      <w:pPr>
        <w:numPr>
          <w:ilvl w:val="1"/>
          <w:numId w:val="1"/>
        </w:numPr>
        <w:spacing w:after="0" w:line="240" w:lineRule="auto"/>
        <w:jc w:val="both"/>
        <w:rPr>
          <w:rFonts w:eastAsia="Arial" w:cs="Arial"/>
          <w:color w:val="000000"/>
          <w:lang w:val="uk-UA"/>
        </w:rPr>
      </w:pPr>
      <w:r w:rsidRPr="00163195">
        <w:rPr>
          <w:rFonts w:eastAsia="Arial" w:cs="Arial"/>
          <w:color w:val="000000"/>
          <w:lang w:val="uk-UA"/>
        </w:rPr>
        <w:t>Товар повинен мати гарантію (заміна у разі виходу з ладу) від Виробника</w:t>
      </w:r>
      <w:r w:rsidR="00A34C08">
        <w:rPr>
          <w:rFonts w:eastAsia="Arial" w:cs="Arial"/>
          <w:color w:val="000000"/>
          <w:lang w:val="uk-UA"/>
        </w:rPr>
        <w:t>.</w:t>
      </w:r>
    </w:p>
    <w:p w:rsidR="00C03013" w:rsidRDefault="00C03013" w:rsidP="00CD30A9">
      <w:pPr>
        <w:numPr>
          <w:ilvl w:val="1"/>
          <w:numId w:val="1"/>
        </w:numPr>
        <w:spacing w:after="0" w:line="240" w:lineRule="auto"/>
        <w:jc w:val="both"/>
        <w:rPr>
          <w:rFonts w:eastAsia="Arial" w:cs="Arial"/>
          <w:color w:val="000000"/>
          <w:lang w:val="uk-UA"/>
        </w:rPr>
      </w:pPr>
      <w:r w:rsidRPr="00163195">
        <w:rPr>
          <w:rFonts w:eastAsia="Arial" w:cs="Arial"/>
          <w:color w:val="000000"/>
          <w:lang w:val="uk-UA"/>
        </w:rPr>
        <w:t>Постачальник має здійснювати гарантійне обслуговування.</w:t>
      </w:r>
    </w:p>
    <w:p w:rsidR="00257F2C" w:rsidRPr="007E2CEF" w:rsidRDefault="00257F2C" w:rsidP="00CD30A9">
      <w:pPr>
        <w:widowControl w:val="0"/>
        <w:spacing w:after="0" w:line="240" w:lineRule="auto"/>
        <w:ind w:left="1004" w:hanging="720"/>
        <w:jc w:val="both"/>
        <w:rPr>
          <w:lang w:val="uk-UA"/>
        </w:rPr>
      </w:pPr>
    </w:p>
    <w:p w:rsidR="00C03013" w:rsidRPr="006A4A74" w:rsidRDefault="006A4A74" w:rsidP="00CD30A9">
      <w:pPr>
        <w:numPr>
          <w:ilvl w:val="0"/>
          <w:numId w:val="1"/>
        </w:numPr>
        <w:spacing w:after="0" w:line="240" w:lineRule="auto"/>
        <w:ind w:left="1004" w:hanging="720"/>
        <w:rPr>
          <w:b/>
          <w:lang w:val="ru-RU"/>
        </w:rPr>
      </w:pPr>
      <w:r w:rsidRPr="006A4A74">
        <w:rPr>
          <w:b/>
          <w:lang w:val="ru-RU"/>
        </w:rPr>
        <w:t>Умови оподаткування</w:t>
      </w:r>
    </w:p>
    <w:p w:rsidR="006A4A74" w:rsidRPr="00DC0B4C" w:rsidRDefault="006A4A74" w:rsidP="00CD30A9">
      <w:pPr>
        <w:pStyle w:val="a9"/>
        <w:ind w:left="1004" w:hanging="720"/>
        <w:jc w:val="both"/>
        <w:rPr>
          <w:b/>
          <w:lang w:val="ru-RU"/>
        </w:rPr>
      </w:pPr>
      <w:r w:rsidRPr="00DC0B4C">
        <w:rPr>
          <w:b/>
          <w:lang w:val="ru-RU"/>
        </w:rPr>
        <w:t>Зверніть увагу на діючий порядок звільнення від ПДВ для цієї закупівлі!</w:t>
      </w:r>
    </w:p>
    <w:p w:rsidR="006A4A74" w:rsidRPr="00015E75" w:rsidRDefault="006A4A74" w:rsidP="00CD30A9">
      <w:pPr>
        <w:pStyle w:val="a9"/>
        <w:ind w:left="1004" w:hanging="720"/>
        <w:jc w:val="both"/>
        <w:rPr>
          <w:lang w:val="ru-RU"/>
        </w:rPr>
      </w:pPr>
      <w:r w:rsidRPr="006A4A74">
        <w:rPr>
          <w:lang w:val="ru-RU"/>
        </w:rPr>
        <w:t>Покупець є виконавцем проекту (програми) міжнародної технічної допомоги «</w:t>
      </w:r>
      <w:r w:rsidR="00015E75">
        <w:t>HealthLink</w:t>
      </w:r>
      <w:r w:rsidR="00015E75">
        <w:rPr>
          <w:lang w:val="uk-UA"/>
        </w:rPr>
        <w:t>: Посилення зусиль з протидії ВІЛ/СНІДу в Україні</w:t>
      </w:r>
      <w:r w:rsidRPr="006A4A74">
        <w:rPr>
          <w:lang w:val="ru-RU"/>
        </w:rPr>
        <w:t>». Реєстраційна кар</w:t>
      </w:r>
      <w:r w:rsidR="00D469FD">
        <w:rPr>
          <w:lang w:val="ru-RU"/>
        </w:rPr>
        <w:t>тка проекту (програми) № 3841 від 05.05.2018</w:t>
      </w:r>
      <w:r w:rsidRPr="006A4A74">
        <w:rPr>
          <w:lang w:val="ru-RU"/>
        </w:rPr>
        <w:t xml:space="preserve"> року. Товари поставляються Постачальником для цілей зазначеного проекту (програми) міжнародної технічної допомоги. Товари за Договором оплачуються Покупцем без сплати податку на додану вартість, згідно зі Статтею 1 (а) Угоди між Урядом України та Урядом </w:t>
      </w:r>
      <w:r w:rsidRPr="006A4A74">
        <w:rPr>
          <w:lang w:val="ru-RU"/>
        </w:rPr>
        <w:lastRenderedPageBreak/>
        <w:t>Сполучених Штатів Америки про гуманітарне і техніко-економічне співробітництво від 07.05.1992 року.</w:t>
      </w:r>
    </w:p>
    <w:p w:rsidR="006A4A74" w:rsidRPr="00741178" w:rsidRDefault="006A4A74" w:rsidP="00CD30A9">
      <w:pPr>
        <w:numPr>
          <w:ilvl w:val="0"/>
          <w:numId w:val="1"/>
        </w:numPr>
        <w:spacing w:after="0" w:line="240" w:lineRule="auto"/>
        <w:ind w:left="709" w:hanging="720"/>
        <w:rPr>
          <w:rFonts w:cs="Calibri"/>
          <w:b/>
          <w:lang w:val="en-GB"/>
        </w:rPr>
      </w:pPr>
      <w:r w:rsidRPr="00163195">
        <w:rPr>
          <w:rFonts w:eastAsia="Arial" w:cs="Calibri"/>
          <w:b/>
          <w:bCs/>
          <w:lang w:val="uk-UA"/>
        </w:rPr>
        <w:t>Організаційні вимоги</w:t>
      </w:r>
    </w:p>
    <w:p w:rsidR="00741178" w:rsidRDefault="00741178" w:rsidP="00CD30A9">
      <w:pPr>
        <w:spacing w:after="0" w:line="240" w:lineRule="auto"/>
        <w:ind w:left="709" w:hanging="720"/>
        <w:rPr>
          <w:rFonts w:eastAsia="Arial" w:cs="Calibri"/>
          <w:b/>
          <w:bCs/>
          <w:lang w:val="uk-UA"/>
        </w:rPr>
      </w:pPr>
    </w:p>
    <w:p w:rsidR="00980401" w:rsidRPr="00163195" w:rsidRDefault="00980401" w:rsidP="00CD30A9">
      <w:pPr>
        <w:numPr>
          <w:ilvl w:val="1"/>
          <w:numId w:val="1"/>
        </w:numPr>
        <w:spacing w:after="0" w:line="240" w:lineRule="auto"/>
        <w:ind w:left="993"/>
        <w:jc w:val="both"/>
        <w:rPr>
          <w:rFonts w:eastAsia="Arial" w:cs="Arial"/>
          <w:color w:val="000000"/>
          <w:lang w:val="uk-UA"/>
        </w:rPr>
      </w:pPr>
      <w:r w:rsidRPr="00163195">
        <w:rPr>
          <w:rFonts w:eastAsia="Arial" w:cs="Arial"/>
          <w:color w:val="000000"/>
          <w:lang w:val="uk-UA"/>
        </w:rPr>
        <w:t>Юридична особа або Фізична особа-підприємець</w:t>
      </w:r>
      <w:r w:rsidR="00124B89">
        <w:rPr>
          <w:rFonts w:eastAsia="Arial" w:cs="Arial"/>
          <w:color w:val="000000"/>
          <w:lang w:val="uk-UA"/>
        </w:rPr>
        <w:t>, що</w:t>
      </w:r>
      <w:r w:rsidRPr="00163195">
        <w:rPr>
          <w:rFonts w:eastAsia="Arial" w:cs="Arial"/>
          <w:color w:val="000000"/>
          <w:lang w:val="uk-UA"/>
        </w:rPr>
        <w:t xml:space="preserve"> </w:t>
      </w:r>
      <w:r w:rsidR="00124B89">
        <w:rPr>
          <w:rFonts w:eastAsia="Arial" w:cs="Arial"/>
          <w:color w:val="000000"/>
          <w:lang w:val="uk-UA"/>
        </w:rPr>
        <w:t xml:space="preserve">зареєстровані </w:t>
      </w:r>
      <w:r w:rsidR="009A0F3D">
        <w:rPr>
          <w:rFonts w:eastAsia="Arial" w:cs="Arial"/>
          <w:color w:val="000000"/>
          <w:lang w:val="uk-UA"/>
        </w:rPr>
        <w:t>за законодавством України</w:t>
      </w:r>
      <w:r w:rsidRPr="00163195">
        <w:rPr>
          <w:rFonts w:eastAsia="Arial" w:cs="Arial"/>
          <w:color w:val="000000"/>
          <w:lang w:val="uk-UA"/>
        </w:rPr>
        <w:t>.  У разі, якщо пропозиція буде надана від одного учасника, а поставки  будуть виконуватись від імені афілійованих суб’єктів (наприклад, ФОП-платник єдиного податку) – необхідно разом з пропозицією надати лист-підтвердження такої афілійованості;</w:t>
      </w:r>
    </w:p>
    <w:p w:rsidR="00C03013" w:rsidRPr="00B53EF3" w:rsidRDefault="00C03013" w:rsidP="00CD30A9">
      <w:pPr>
        <w:numPr>
          <w:ilvl w:val="1"/>
          <w:numId w:val="1"/>
        </w:numPr>
        <w:spacing w:after="0" w:line="240" w:lineRule="auto"/>
        <w:ind w:left="993"/>
        <w:jc w:val="both"/>
        <w:rPr>
          <w:rFonts w:cs="Calibri"/>
          <w:b/>
          <w:lang w:val="uk-UA"/>
        </w:rPr>
      </w:pPr>
      <w:r w:rsidRPr="00163195">
        <w:rPr>
          <w:rFonts w:cs="Calibri"/>
          <w:lang w:val="uk-UA"/>
        </w:rPr>
        <w:t>Наявність можливості здій</w:t>
      </w:r>
      <w:r w:rsidR="00555086">
        <w:rPr>
          <w:rFonts w:cs="Calibri"/>
          <w:lang w:val="uk-UA"/>
        </w:rPr>
        <w:t>снення обс</w:t>
      </w:r>
      <w:r w:rsidR="00986AB2">
        <w:rPr>
          <w:rFonts w:cs="Calibri"/>
          <w:lang w:val="uk-UA"/>
        </w:rPr>
        <w:t>луговування згідно п.6</w:t>
      </w:r>
      <w:r w:rsidRPr="00163195">
        <w:rPr>
          <w:rFonts w:cs="Calibri"/>
          <w:lang w:val="uk-UA"/>
        </w:rPr>
        <w:t xml:space="preserve"> Специфікації.</w:t>
      </w:r>
    </w:p>
    <w:p w:rsidR="00B53EF3" w:rsidRDefault="00B53EF3" w:rsidP="00CD30A9">
      <w:pPr>
        <w:numPr>
          <w:ilvl w:val="1"/>
          <w:numId w:val="1"/>
        </w:numPr>
        <w:spacing w:after="0" w:line="240" w:lineRule="auto"/>
        <w:ind w:left="993"/>
        <w:jc w:val="both"/>
        <w:rPr>
          <w:rFonts w:eastAsia="Arial" w:cs="Arial"/>
          <w:color w:val="000000"/>
          <w:lang w:val="uk-UA"/>
        </w:rPr>
      </w:pPr>
      <w:r w:rsidRPr="00B53EF3">
        <w:rPr>
          <w:rFonts w:eastAsia="Arial" w:cs="Arial"/>
          <w:color w:val="000000"/>
          <w:lang w:val="uk-UA"/>
        </w:rPr>
        <w:t xml:space="preserve">Заявники, які бажають запропонувати </w:t>
      </w:r>
      <w:r>
        <w:rPr>
          <w:rFonts w:eastAsia="Arial" w:cs="Arial"/>
          <w:color w:val="000000"/>
          <w:lang w:val="uk-UA"/>
        </w:rPr>
        <w:t>постачання Товару за всіма Лотами</w:t>
      </w:r>
      <w:r w:rsidRPr="00B53EF3">
        <w:rPr>
          <w:rFonts w:eastAsia="Arial" w:cs="Arial"/>
          <w:color w:val="000000"/>
          <w:lang w:val="uk-UA"/>
        </w:rPr>
        <w:t xml:space="preserve"> в рамках цієї закупівлі, повинні мати дійсні дозвільні документи для виготовлення та/або продажу подібної продукції в Україні</w:t>
      </w:r>
      <w:r>
        <w:rPr>
          <w:rFonts w:eastAsia="Arial" w:cs="Arial"/>
          <w:color w:val="000000"/>
          <w:lang w:val="uk-UA"/>
        </w:rPr>
        <w:t>.</w:t>
      </w:r>
    </w:p>
    <w:p w:rsidR="00C03013" w:rsidRDefault="00B53EF3" w:rsidP="00CD30A9">
      <w:pPr>
        <w:numPr>
          <w:ilvl w:val="1"/>
          <w:numId w:val="1"/>
        </w:numPr>
        <w:spacing w:after="0" w:line="240" w:lineRule="auto"/>
        <w:ind w:left="993"/>
        <w:jc w:val="both"/>
        <w:rPr>
          <w:rFonts w:eastAsia="Arial" w:cs="Arial"/>
          <w:color w:val="000000"/>
          <w:lang w:val="uk-UA"/>
        </w:rPr>
      </w:pPr>
      <w:r w:rsidRPr="00B53EF3">
        <w:rPr>
          <w:rFonts w:eastAsia="Arial" w:cs="Arial"/>
          <w:color w:val="000000"/>
          <w:lang w:val="uk-UA"/>
        </w:rPr>
        <w:t>Наявність технічних можливостей виготовлення товару згідно специфікації (у разі виготовлення продукції).</w:t>
      </w:r>
    </w:p>
    <w:p w:rsidR="000D1015" w:rsidRPr="00BE25E4" w:rsidRDefault="000D1015" w:rsidP="00CD30A9">
      <w:pPr>
        <w:spacing w:after="0" w:line="240" w:lineRule="auto"/>
        <w:ind w:left="993" w:hanging="720"/>
        <w:jc w:val="both"/>
        <w:rPr>
          <w:rFonts w:eastAsia="Arial" w:cs="Arial"/>
          <w:color w:val="000000"/>
          <w:lang w:val="uk-UA"/>
        </w:rPr>
      </w:pPr>
    </w:p>
    <w:p w:rsidR="00C03013" w:rsidRPr="00163195" w:rsidRDefault="00C03013" w:rsidP="00CD30A9">
      <w:pPr>
        <w:numPr>
          <w:ilvl w:val="0"/>
          <w:numId w:val="1"/>
        </w:numPr>
        <w:spacing w:after="0" w:line="240" w:lineRule="auto"/>
        <w:ind w:left="709" w:hanging="720"/>
        <w:rPr>
          <w:rFonts w:cs="Calibri"/>
          <w:b/>
          <w:lang w:val="uk-UA"/>
        </w:rPr>
      </w:pPr>
      <w:r w:rsidRPr="00163195">
        <w:rPr>
          <w:rFonts w:eastAsia="Arial" w:cs="Calibri"/>
          <w:b/>
          <w:bCs/>
          <w:lang w:val="uk-UA"/>
        </w:rPr>
        <w:t>Ключові критерії оцінки конкурсних Заявок</w:t>
      </w:r>
    </w:p>
    <w:p w:rsidR="00C92DEA" w:rsidRPr="00C92DEA" w:rsidRDefault="00C92DEA" w:rsidP="00CD30A9">
      <w:pPr>
        <w:keepNext/>
        <w:numPr>
          <w:ilvl w:val="0"/>
          <w:numId w:val="2"/>
        </w:numPr>
        <w:spacing w:after="0" w:line="240" w:lineRule="auto"/>
        <w:ind w:hanging="720"/>
        <w:jc w:val="both"/>
        <w:rPr>
          <w:rFonts w:cs="Calibri"/>
          <w:lang w:val="uk-UA"/>
        </w:rPr>
      </w:pPr>
      <w:r w:rsidRPr="00C92DEA">
        <w:rPr>
          <w:rFonts w:cs="Calibri"/>
          <w:lang w:val="uk-UA"/>
        </w:rPr>
        <w:t>відпов</w:t>
      </w:r>
      <w:r>
        <w:rPr>
          <w:rFonts w:cs="Calibri"/>
          <w:lang w:val="uk-UA"/>
        </w:rPr>
        <w:t>ідність конкурсній документації</w:t>
      </w:r>
    </w:p>
    <w:p w:rsidR="00C03013" w:rsidRPr="00163195" w:rsidRDefault="00980401" w:rsidP="00CD30A9">
      <w:pPr>
        <w:numPr>
          <w:ilvl w:val="0"/>
          <w:numId w:val="2"/>
        </w:numPr>
        <w:spacing w:after="0" w:line="240" w:lineRule="auto"/>
        <w:ind w:hanging="720"/>
        <w:jc w:val="both"/>
        <w:rPr>
          <w:rFonts w:cs="Calibri"/>
          <w:lang w:val="uk-UA"/>
        </w:rPr>
      </w:pPr>
      <w:r w:rsidRPr="00163195">
        <w:rPr>
          <w:rFonts w:cs="Calibri"/>
          <w:lang w:val="uk-UA"/>
        </w:rPr>
        <w:t>вартість Товару</w:t>
      </w:r>
    </w:p>
    <w:p w:rsidR="00980401" w:rsidRPr="00163195" w:rsidRDefault="00575D12" w:rsidP="00CD30A9">
      <w:pPr>
        <w:numPr>
          <w:ilvl w:val="0"/>
          <w:numId w:val="2"/>
        </w:numPr>
        <w:spacing w:after="0" w:line="240" w:lineRule="auto"/>
        <w:ind w:hanging="720"/>
        <w:jc w:val="both"/>
        <w:rPr>
          <w:rFonts w:cs="Calibri"/>
          <w:lang w:val="uk-UA"/>
        </w:rPr>
      </w:pPr>
      <w:r>
        <w:rPr>
          <w:rFonts w:cs="Calibri"/>
          <w:lang w:val="uk-UA"/>
        </w:rPr>
        <w:t>термін постачання</w:t>
      </w:r>
    </w:p>
    <w:p w:rsidR="00980401" w:rsidRDefault="00980401" w:rsidP="00CD30A9">
      <w:pPr>
        <w:numPr>
          <w:ilvl w:val="0"/>
          <w:numId w:val="2"/>
        </w:numPr>
        <w:spacing w:after="0" w:line="240" w:lineRule="auto"/>
        <w:ind w:hanging="720"/>
        <w:jc w:val="both"/>
        <w:rPr>
          <w:rFonts w:cs="Calibri"/>
          <w:lang w:val="uk-UA"/>
        </w:rPr>
      </w:pPr>
      <w:r w:rsidRPr="00163195">
        <w:rPr>
          <w:rFonts w:cs="Calibri"/>
          <w:lang w:val="uk-UA"/>
        </w:rPr>
        <w:t xml:space="preserve">умови гарантійного обслуговування </w:t>
      </w:r>
    </w:p>
    <w:p w:rsidR="0087315E" w:rsidRPr="0087315E" w:rsidRDefault="0087315E" w:rsidP="00CD30A9">
      <w:pPr>
        <w:numPr>
          <w:ilvl w:val="0"/>
          <w:numId w:val="2"/>
        </w:numPr>
        <w:spacing w:after="0" w:line="240" w:lineRule="auto"/>
        <w:ind w:hanging="720"/>
        <w:jc w:val="both"/>
        <w:rPr>
          <w:rFonts w:cs="Calibri"/>
          <w:lang w:val="uk-UA"/>
        </w:rPr>
      </w:pPr>
      <w:r w:rsidRPr="0087315E">
        <w:rPr>
          <w:rFonts w:cs="Calibri"/>
          <w:lang w:val="uk-UA"/>
        </w:rPr>
        <w:t>підтверджений досвід та репутація постачальника: статус партнерства з виробником, досвід виконання аналогічних проектів/робіт (за наявності).</w:t>
      </w:r>
    </w:p>
    <w:p w:rsidR="00C03013" w:rsidRPr="00163195" w:rsidRDefault="00C03013" w:rsidP="00CD30A9">
      <w:pPr>
        <w:spacing w:after="0" w:line="240" w:lineRule="auto"/>
        <w:ind w:hanging="720"/>
        <w:rPr>
          <w:rFonts w:cs="Calibri"/>
          <w:lang w:val="uk-UA"/>
        </w:rPr>
      </w:pPr>
    </w:p>
    <w:p w:rsidR="00C03013" w:rsidRPr="00163195" w:rsidRDefault="00C03013" w:rsidP="00CD30A9">
      <w:pPr>
        <w:numPr>
          <w:ilvl w:val="0"/>
          <w:numId w:val="1"/>
        </w:numPr>
        <w:spacing w:after="0" w:line="240" w:lineRule="auto"/>
        <w:ind w:left="709" w:hanging="720"/>
        <w:rPr>
          <w:rFonts w:eastAsia="Arial" w:cs="Calibri"/>
          <w:b/>
          <w:bCs/>
          <w:lang w:val="uk-UA"/>
        </w:rPr>
      </w:pPr>
      <w:r w:rsidRPr="00163195">
        <w:rPr>
          <w:rFonts w:eastAsia="Arial" w:cs="Calibri"/>
          <w:b/>
          <w:bCs/>
          <w:lang w:val="uk-UA"/>
        </w:rPr>
        <w:t xml:space="preserve">Зміст конкурсних Заявок </w:t>
      </w:r>
    </w:p>
    <w:p w:rsidR="00C03013" w:rsidRPr="00163195" w:rsidRDefault="00CD30A9" w:rsidP="00CD30A9">
      <w:pPr>
        <w:spacing w:after="0" w:line="240" w:lineRule="auto"/>
        <w:ind w:hanging="720"/>
        <w:rPr>
          <w:rFonts w:cs="Calibri"/>
          <w:lang w:val="uk-UA"/>
        </w:rPr>
      </w:pPr>
      <w:r>
        <w:rPr>
          <w:rFonts w:eastAsia="Arial" w:cs="Calibri"/>
          <w:lang w:val="uk-UA"/>
        </w:rPr>
        <w:t xml:space="preserve">              </w:t>
      </w:r>
      <w:r w:rsidR="00C03013" w:rsidRPr="00163195">
        <w:rPr>
          <w:rFonts w:eastAsia="Arial" w:cs="Calibri"/>
          <w:lang w:val="uk-UA"/>
        </w:rPr>
        <w:t>Учасники повинні включати таку інформації до конкурсних Заявок:</w:t>
      </w:r>
    </w:p>
    <w:p w:rsidR="00124B89" w:rsidRPr="00575D12" w:rsidRDefault="00124B89" w:rsidP="00CD30A9">
      <w:pPr>
        <w:widowControl w:val="0"/>
        <w:numPr>
          <w:ilvl w:val="1"/>
          <w:numId w:val="3"/>
        </w:numPr>
        <w:tabs>
          <w:tab w:val="num" w:pos="709"/>
        </w:tabs>
        <w:spacing w:after="0" w:line="240" w:lineRule="auto"/>
        <w:ind w:left="709" w:hanging="720"/>
        <w:jc w:val="both"/>
        <w:rPr>
          <w:rFonts w:cs="Calibri"/>
          <w:color w:val="000000" w:themeColor="text1"/>
          <w:lang w:val="uk-UA"/>
        </w:rPr>
      </w:pPr>
      <w:r w:rsidRPr="00575D12">
        <w:rPr>
          <w:rFonts w:cs="Calibri"/>
          <w:color w:val="000000" w:themeColor="text1"/>
          <w:lang w:val="uk-UA"/>
        </w:rPr>
        <w:t>Копії реєстраційних документів (свідоцтво про державну реєстрацію, свідоцтво платника податків)</w:t>
      </w:r>
    </w:p>
    <w:p w:rsidR="00C03013" w:rsidRPr="00124B89" w:rsidRDefault="00C03013" w:rsidP="00CD30A9">
      <w:pPr>
        <w:widowControl w:val="0"/>
        <w:numPr>
          <w:ilvl w:val="1"/>
          <w:numId w:val="3"/>
        </w:numPr>
        <w:tabs>
          <w:tab w:val="num" w:pos="709"/>
        </w:tabs>
        <w:spacing w:after="0" w:line="240" w:lineRule="auto"/>
        <w:ind w:left="709" w:hanging="720"/>
        <w:jc w:val="both"/>
        <w:rPr>
          <w:rFonts w:cs="Calibri"/>
          <w:lang w:val="uk-UA"/>
        </w:rPr>
      </w:pPr>
      <w:r w:rsidRPr="00124B89">
        <w:rPr>
          <w:rFonts w:cs="Calibri"/>
          <w:lang w:val="uk-UA"/>
        </w:rPr>
        <w:t>Копії сертифікатів партнерства з виробниками продукції (за наявності).</w:t>
      </w:r>
    </w:p>
    <w:p w:rsidR="00087D5E" w:rsidRDefault="00C03013" w:rsidP="00CD30A9">
      <w:pPr>
        <w:widowControl w:val="0"/>
        <w:numPr>
          <w:ilvl w:val="1"/>
          <w:numId w:val="3"/>
        </w:numPr>
        <w:tabs>
          <w:tab w:val="num" w:pos="709"/>
        </w:tabs>
        <w:spacing w:after="0" w:line="240" w:lineRule="auto"/>
        <w:ind w:left="709" w:hanging="720"/>
        <w:jc w:val="both"/>
        <w:rPr>
          <w:rFonts w:cs="Calibri"/>
          <w:lang w:val="uk-UA"/>
        </w:rPr>
      </w:pPr>
      <w:r w:rsidRPr="00163195">
        <w:rPr>
          <w:rFonts w:cs="Calibri"/>
          <w:lang w:val="uk-UA"/>
        </w:rPr>
        <w:t>Заповнені та підписані Додатки №1-2 до Специфікації.</w:t>
      </w:r>
    </w:p>
    <w:p w:rsidR="00C53697" w:rsidRDefault="00C53697" w:rsidP="00CD30A9">
      <w:pPr>
        <w:widowControl w:val="0"/>
        <w:numPr>
          <w:ilvl w:val="1"/>
          <w:numId w:val="3"/>
        </w:numPr>
        <w:tabs>
          <w:tab w:val="num" w:pos="709"/>
        </w:tabs>
        <w:spacing w:after="0" w:line="240" w:lineRule="auto"/>
        <w:ind w:left="709" w:hanging="720"/>
        <w:jc w:val="both"/>
        <w:rPr>
          <w:rFonts w:cs="Calibri"/>
          <w:lang w:val="uk-UA"/>
        </w:rPr>
      </w:pPr>
      <w:r w:rsidRPr="00C53697">
        <w:rPr>
          <w:rFonts w:cs="Calibri"/>
          <w:lang w:val="uk-UA"/>
        </w:rPr>
        <w:t xml:space="preserve">Підтвердження можливості здійснення обслуговування згідно </w:t>
      </w:r>
      <w:r w:rsidR="00986AB2">
        <w:rPr>
          <w:rFonts w:cs="Calibri"/>
          <w:lang w:val="uk-UA"/>
        </w:rPr>
        <w:t>п.6</w:t>
      </w:r>
      <w:r w:rsidR="00925A4F">
        <w:rPr>
          <w:rFonts w:cs="Calibri"/>
          <w:lang w:val="uk-UA"/>
        </w:rPr>
        <w:t xml:space="preserve"> </w:t>
      </w:r>
      <w:r w:rsidR="00DA0083" w:rsidRPr="00163195">
        <w:rPr>
          <w:rFonts w:cs="Calibri"/>
          <w:lang w:val="uk-UA"/>
        </w:rPr>
        <w:t>Специфікації</w:t>
      </w:r>
      <w:r w:rsidRPr="00C53697">
        <w:rPr>
          <w:rFonts w:cs="Calibri"/>
          <w:lang w:val="uk-UA"/>
        </w:rPr>
        <w:t xml:space="preserve"> (лист у довільній формі).</w:t>
      </w:r>
    </w:p>
    <w:p w:rsidR="00CD30A9" w:rsidRDefault="00CD30A9" w:rsidP="00CD30A9">
      <w:pPr>
        <w:tabs>
          <w:tab w:val="num" w:pos="1080"/>
        </w:tabs>
        <w:spacing w:after="0" w:line="240" w:lineRule="auto"/>
        <w:ind w:firstLine="709"/>
        <w:jc w:val="both"/>
        <w:rPr>
          <w:rFonts w:cs="Arial"/>
          <w:iCs/>
          <w:color w:val="161515"/>
          <w:lang w:val="uk-UA"/>
        </w:rPr>
      </w:pPr>
    </w:p>
    <w:p w:rsidR="00087D5E" w:rsidRPr="00E33AD1" w:rsidRDefault="00087D5E" w:rsidP="00CD30A9">
      <w:pPr>
        <w:tabs>
          <w:tab w:val="num" w:pos="1080"/>
        </w:tabs>
        <w:spacing w:after="0" w:line="240" w:lineRule="auto"/>
        <w:ind w:firstLine="709"/>
        <w:jc w:val="both"/>
        <w:rPr>
          <w:rFonts w:cs="Arial"/>
          <w:iCs/>
          <w:color w:val="161515"/>
          <w:lang w:val="uk-UA"/>
        </w:rPr>
      </w:pPr>
      <w:r w:rsidRPr="00E33AD1">
        <w:rPr>
          <w:rFonts w:cs="Arial"/>
          <w:iCs/>
          <w:color w:val="161515"/>
          <w:lang w:val="uk-UA"/>
        </w:rPr>
        <w:t xml:space="preserve">У якості організатора конкурсу Альянс залишає за собою право вимагати від Заявників надання додаткової інформації на підтвердження відповідності встановленими критеріям згідно із вимогами, </w:t>
      </w:r>
      <w:r w:rsidR="00B35FAC">
        <w:rPr>
          <w:rFonts w:cs="Arial"/>
          <w:iCs/>
          <w:color w:val="161515"/>
          <w:lang w:val="uk-UA"/>
        </w:rPr>
        <w:t>визначеними організатором конкурсу у конкурс</w:t>
      </w:r>
      <w:r w:rsidRPr="00E33AD1">
        <w:rPr>
          <w:rFonts w:cs="Arial"/>
          <w:iCs/>
          <w:color w:val="161515"/>
          <w:lang w:val="uk-UA"/>
        </w:rPr>
        <w:t>ній документації.</w:t>
      </w:r>
    </w:p>
    <w:p w:rsidR="00087D5E" w:rsidRPr="00E33AD1" w:rsidRDefault="00087D5E" w:rsidP="00CD30A9">
      <w:pPr>
        <w:tabs>
          <w:tab w:val="num" w:pos="1080"/>
        </w:tabs>
        <w:spacing w:after="0" w:line="240" w:lineRule="auto"/>
        <w:ind w:firstLine="709"/>
        <w:jc w:val="both"/>
        <w:rPr>
          <w:rFonts w:cs="Arial"/>
          <w:iCs/>
          <w:color w:val="161515"/>
          <w:lang w:val="uk-UA"/>
        </w:rPr>
      </w:pPr>
      <w:r w:rsidRPr="00E33AD1">
        <w:rPr>
          <w:rFonts w:cs="Arial"/>
          <w:iCs/>
          <w:color w:val="161515"/>
          <w:lang w:val="uk-UA"/>
        </w:rPr>
        <w:t>На етапі оцінки пропозицій Альянс залишає за собою право прийняти або відхилити будь-яку пропозицію відповідно до документації і власних Політик і Процедур, а також право припинити процедуру конкурсу і відмовитися від всіх заявок у будь-який час до укладення договору. При цьому Альянс не нестиме ніякої відповідальності перед учасниками конкурсу.</w:t>
      </w:r>
    </w:p>
    <w:p w:rsidR="00087D5E" w:rsidRDefault="00087D5E" w:rsidP="00CD30A9">
      <w:pPr>
        <w:tabs>
          <w:tab w:val="num" w:pos="1080"/>
        </w:tabs>
        <w:spacing w:after="0" w:line="240" w:lineRule="auto"/>
        <w:ind w:firstLine="709"/>
        <w:jc w:val="both"/>
        <w:rPr>
          <w:rFonts w:cs="Arial"/>
          <w:iCs/>
          <w:color w:val="161515"/>
          <w:lang w:val="uk-UA"/>
        </w:rPr>
      </w:pPr>
      <w:r w:rsidRPr="00E33AD1">
        <w:rPr>
          <w:rFonts w:cs="Arial"/>
          <w:iCs/>
          <w:color w:val="161515"/>
          <w:lang w:val="uk-UA"/>
        </w:rPr>
        <w:t>Альянс зобов'язаний повідомити про причини відхилення всіх конкурсних заявок за умови надходження письмового запиту від учасника конкурсу.</w:t>
      </w:r>
    </w:p>
    <w:p w:rsidR="00324E2D" w:rsidRPr="00E33AD1" w:rsidRDefault="00324E2D" w:rsidP="00163195">
      <w:pPr>
        <w:tabs>
          <w:tab w:val="num" w:pos="1080"/>
        </w:tabs>
        <w:spacing w:after="0" w:line="240" w:lineRule="auto"/>
        <w:ind w:firstLine="142"/>
        <w:jc w:val="both"/>
        <w:rPr>
          <w:rFonts w:cs="Arial"/>
          <w:iCs/>
          <w:color w:val="161515"/>
          <w:lang w:val="uk-UA"/>
        </w:rPr>
      </w:pPr>
    </w:p>
    <w:p w:rsidR="00CD30A9" w:rsidRDefault="004C14D8" w:rsidP="000C31BE">
      <w:pPr>
        <w:widowControl w:val="0"/>
        <w:tabs>
          <w:tab w:val="num" w:pos="1440"/>
        </w:tabs>
        <w:spacing w:after="0" w:line="240" w:lineRule="auto"/>
        <w:jc w:val="center"/>
        <w:rPr>
          <w:rFonts w:cs="Calibri"/>
          <w:b/>
          <w:lang w:val="uk-UA"/>
        </w:rPr>
      </w:pPr>
      <w:r w:rsidRPr="00163195">
        <w:rPr>
          <w:rFonts w:cs="Calibri"/>
          <w:b/>
          <w:lang w:val="uk-UA"/>
        </w:rPr>
        <w:br w:type="page"/>
      </w:r>
    </w:p>
    <w:p w:rsidR="00CD30A9" w:rsidRDefault="00CD30A9" w:rsidP="000C31BE">
      <w:pPr>
        <w:widowControl w:val="0"/>
        <w:tabs>
          <w:tab w:val="num" w:pos="1440"/>
        </w:tabs>
        <w:spacing w:after="0" w:line="240" w:lineRule="auto"/>
        <w:jc w:val="center"/>
        <w:rPr>
          <w:rFonts w:cs="Calibri"/>
          <w:b/>
          <w:lang w:val="uk-UA"/>
        </w:rPr>
      </w:pPr>
    </w:p>
    <w:p w:rsidR="00C03013" w:rsidRPr="00163195" w:rsidRDefault="00C03013" w:rsidP="000C31BE">
      <w:pPr>
        <w:widowControl w:val="0"/>
        <w:tabs>
          <w:tab w:val="num" w:pos="1440"/>
        </w:tabs>
        <w:spacing w:after="0" w:line="240" w:lineRule="auto"/>
        <w:jc w:val="center"/>
        <w:rPr>
          <w:rFonts w:cs="Calibri"/>
          <w:b/>
          <w:lang w:val="uk-UA"/>
        </w:rPr>
      </w:pPr>
      <w:r w:rsidRPr="00163195">
        <w:rPr>
          <w:rFonts w:cs="Calibri"/>
          <w:b/>
          <w:lang w:val="uk-UA"/>
        </w:rPr>
        <w:t xml:space="preserve">Додаток №1 до Специфікації на </w:t>
      </w:r>
      <w:r w:rsidRPr="00163195">
        <w:rPr>
          <w:rFonts w:cs="Calibri"/>
          <w:b/>
          <w:bCs/>
          <w:lang w:val="uk-UA"/>
        </w:rPr>
        <w:t xml:space="preserve">постачання </w:t>
      </w:r>
      <w:r w:rsidR="005A144B" w:rsidRPr="00C16E87">
        <w:rPr>
          <w:rFonts w:cs="Calibri"/>
          <w:b/>
          <w:bCs/>
          <w:lang w:val="uk-UA"/>
        </w:rPr>
        <w:t xml:space="preserve">телевізорів </w:t>
      </w:r>
      <w:proofErr w:type="spellStart"/>
      <w:r w:rsidR="005A144B" w:rsidRPr="00C16E87">
        <w:rPr>
          <w:rFonts w:cs="Calibri"/>
          <w:b/>
          <w:bCs/>
          <w:lang w:val="uk-UA"/>
        </w:rPr>
        <w:t>Smart</w:t>
      </w:r>
      <w:proofErr w:type="spellEnd"/>
      <w:r w:rsidR="005A144B" w:rsidRPr="00C16E87">
        <w:rPr>
          <w:rFonts w:cs="Calibri"/>
          <w:b/>
          <w:bCs/>
          <w:lang w:val="uk-UA"/>
        </w:rPr>
        <w:t xml:space="preserve"> TV із настінним кріпленням</w:t>
      </w: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r w:rsidRPr="00163195">
        <w:rPr>
          <w:rFonts w:cs="Calibri"/>
          <w:lang w:val="uk-UA"/>
        </w:rPr>
        <w:t>Загальна інформація</w:t>
      </w:r>
    </w:p>
    <w:p w:rsidR="00C03013" w:rsidRPr="00163195" w:rsidRDefault="00C03013" w:rsidP="00B24C4B">
      <w:pPr>
        <w:spacing w:after="0" w:line="240" w:lineRule="auto"/>
        <w:jc w:val="both"/>
        <w:rPr>
          <w:rFonts w:cs="Calibri"/>
          <w:lang w:val="uk-UA"/>
        </w:rPr>
      </w:pPr>
    </w:p>
    <w:p w:rsidR="00C03013" w:rsidRPr="00163195" w:rsidRDefault="00575D12" w:rsidP="00B24C4B">
      <w:pPr>
        <w:spacing w:after="0" w:line="240" w:lineRule="auto"/>
        <w:jc w:val="both"/>
        <w:rPr>
          <w:rFonts w:cs="Calibri"/>
          <w:lang w:val="uk-UA"/>
        </w:rPr>
      </w:pPr>
      <w:r>
        <w:rPr>
          <w:rFonts w:cs="Calibri"/>
          <w:lang w:val="uk-UA"/>
        </w:rPr>
        <w:t xml:space="preserve">Будь </w:t>
      </w:r>
      <w:r w:rsidR="00C03013" w:rsidRPr="00163195">
        <w:rPr>
          <w:rFonts w:cs="Calibri"/>
          <w:lang w:val="uk-UA"/>
        </w:rPr>
        <w:t>ласка, заповніть таблицю:</w:t>
      </w:r>
    </w:p>
    <w:p w:rsidR="00C03013" w:rsidRPr="00163195" w:rsidRDefault="00C03013" w:rsidP="00B24C4B">
      <w:pPr>
        <w:spacing w:after="0" w:line="240" w:lineRule="auto"/>
        <w:jc w:val="both"/>
        <w:rPr>
          <w:rFonts w:cs="Calibri"/>
          <w:lang w:val="uk-UA"/>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26"/>
        <w:gridCol w:w="3766"/>
      </w:tblGrid>
      <w:tr w:rsidR="00C03013" w:rsidRPr="00163195" w:rsidTr="00C16E87">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1.</w:t>
            </w:r>
          </w:p>
        </w:tc>
        <w:tc>
          <w:tcPr>
            <w:tcW w:w="5126" w:type="dxa"/>
          </w:tcPr>
          <w:p w:rsidR="00C03013" w:rsidRPr="00163195" w:rsidRDefault="00C03013" w:rsidP="00B24C4B">
            <w:pPr>
              <w:spacing w:after="0" w:line="240" w:lineRule="auto"/>
              <w:rPr>
                <w:rFonts w:cs="Arial"/>
                <w:lang w:val="en-GB"/>
              </w:rPr>
            </w:pPr>
            <w:r w:rsidRPr="00163195">
              <w:rPr>
                <w:rFonts w:eastAsia="Arial" w:cs="Arial"/>
                <w:lang w:val="uk-UA"/>
              </w:rPr>
              <w:t>Повна назва компанії</w:t>
            </w:r>
          </w:p>
        </w:tc>
        <w:tc>
          <w:tcPr>
            <w:tcW w:w="3766" w:type="dxa"/>
          </w:tcPr>
          <w:p w:rsidR="00C03013" w:rsidRPr="00163195" w:rsidRDefault="00C03013" w:rsidP="00B24C4B">
            <w:pPr>
              <w:spacing w:after="0" w:line="240" w:lineRule="auto"/>
              <w:rPr>
                <w:rFonts w:cs="Arial"/>
                <w:lang w:val="en-GB"/>
              </w:rPr>
            </w:pPr>
          </w:p>
        </w:tc>
      </w:tr>
      <w:tr w:rsidR="00C03013" w:rsidRPr="00163195" w:rsidTr="00C16E87">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2.</w:t>
            </w:r>
          </w:p>
        </w:tc>
        <w:tc>
          <w:tcPr>
            <w:tcW w:w="5126" w:type="dxa"/>
          </w:tcPr>
          <w:p w:rsidR="00C03013" w:rsidRPr="00163195" w:rsidRDefault="00C03013" w:rsidP="00B24C4B">
            <w:pPr>
              <w:spacing w:after="0" w:line="240" w:lineRule="auto"/>
              <w:rPr>
                <w:rFonts w:cs="Arial"/>
                <w:lang w:val="en-GB"/>
              </w:rPr>
            </w:pPr>
            <w:r w:rsidRPr="00163195">
              <w:rPr>
                <w:rFonts w:eastAsia="Arial" w:cs="Arial"/>
                <w:lang w:val="uk-UA"/>
              </w:rPr>
              <w:t>Юридична адреса компанії</w:t>
            </w:r>
          </w:p>
        </w:tc>
        <w:tc>
          <w:tcPr>
            <w:tcW w:w="3766" w:type="dxa"/>
          </w:tcPr>
          <w:p w:rsidR="00C03013" w:rsidRPr="00163195" w:rsidRDefault="00C03013" w:rsidP="00B24C4B">
            <w:pPr>
              <w:spacing w:after="0" w:line="240" w:lineRule="auto"/>
              <w:rPr>
                <w:rFonts w:cs="Arial"/>
                <w:lang w:val="en-GB"/>
              </w:rPr>
            </w:pPr>
          </w:p>
        </w:tc>
      </w:tr>
      <w:tr w:rsidR="00C03013" w:rsidRPr="00163195" w:rsidTr="00C16E87">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3.</w:t>
            </w:r>
          </w:p>
        </w:tc>
        <w:tc>
          <w:tcPr>
            <w:tcW w:w="5126" w:type="dxa"/>
          </w:tcPr>
          <w:p w:rsidR="00C03013" w:rsidRPr="00163195" w:rsidRDefault="00C03013" w:rsidP="00B24C4B">
            <w:pPr>
              <w:spacing w:after="0" w:line="240" w:lineRule="auto"/>
              <w:rPr>
                <w:rFonts w:cs="Arial"/>
                <w:lang w:val="en-GB"/>
              </w:rPr>
            </w:pPr>
            <w:r w:rsidRPr="00163195">
              <w:rPr>
                <w:rFonts w:eastAsia="Arial" w:cs="Arial"/>
                <w:lang w:val="uk-UA"/>
              </w:rPr>
              <w:t>Фактична адреса компанії</w:t>
            </w:r>
          </w:p>
        </w:tc>
        <w:tc>
          <w:tcPr>
            <w:tcW w:w="3766" w:type="dxa"/>
          </w:tcPr>
          <w:p w:rsidR="00C03013" w:rsidRPr="00163195" w:rsidRDefault="00C03013" w:rsidP="00B24C4B">
            <w:pPr>
              <w:spacing w:after="0" w:line="240" w:lineRule="auto"/>
              <w:rPr>
                <w:rFonts w:cs="Arial"/>
                <w:lang w:val="en-GB"/>
              </w:rPr>
            </w:pPr>
          </w:p>
        </w:tc>
      </w:tr>
      <w:tr w:rsidR="00C03013" w:rsidRPr="00163195" w:rsidTr="00C16E87">
        <w:tblPrEx>
          <w:tblLook w:val="04A0" w:firstRow="1" w:lastRow="0" w:firstColumn="1" w:lastColumn="0" w:noHBand="0" w:noVBand="1"/>
        </w:tblPrEx>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4.</w:t>
            </w:r>
          </w:p>
        </w:tc>
        <w:tc>
          <w:tcPr>
            <w:tcW w:w="5126" w:type="dxa"/>
          </w:tcPr>
          <w:p w:rsidR="00C03013" w:rsidRPr="00163195" w:rsidRDefault="00C03013" w:rsidP="00B24C4B">
            <w:pPr>
              <w:spacing w:after="0" w:line="240" w:lineRule="auto"/>
              <w:rPr>
                <w:rFonts w:cs="Arial"/>
                <w:lang w:val="en-GB"/>
              </w:rPr>
            </w:pPr>
            <w:r w:rsidRPr="00163195">
              <w:rPr>
                <w:rFonts w:eastAsia="Arial" w:cs="Arial"/>
                <w:lang w:val="uk-UA"/>
              </w:rPr>
              <w:t>Керівник компанії: посада, ПІБ</w:t>
            </w:r>
          </w:p>
        </w:tc>
        <w:tc>
          <w:tcPr>
            <w:tcW w:w="3766" w:type="dxa"/>
          </w:tcPr>
          <w:p w:rsidR="00C03013" w:rsidRPr="00163195" w:rsidRDefault="00C03013" w:rsidP="00B24C4B">
            <w:pPr>
              <w:spacing w:after="0" w:line="240" w:lineRule="auto"/>
              <w:rPr>
                <w:rFonts w:cs="Arial"/>
                <w:lang w:val="en-GB"/>
              </w:rPr>
            </w:pPr>
          </w:p>
        </w:tc>
      </w:tr>
      <w:tr w:rsidR="00C03013" w:rsidRPr="00DF0B38" w:rsidTr="00C16E87">
        <w:tblPrEx>
          <w:tblLook w:val="04A0" w:firstRow="1" w:lastRow="0" w:firstColumn="1" w:lastColumn="0" w:noHBand="0" w:noVBand="1"/>
        </w:tblPrEx>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5.</w:t>
            </w:r>
          </w:p>
        </w:tc>
        <w:tc>
          <w:tcPr>
            <w:tcW w:w="5126" w:type="dxa"/>
          </w:tcPr>
          <w:p w:rsidR="00C03013" w:rsidRPr="00163195" w:rsidRDefault="00C03013" w:rsidP="00B24C4B">
            <w:pPr>
              <w:spacing w:after="0" w:line="240" w:lineRule="auto"/>
              <w:rPr>
                <w:rFonts w:cs="Arial"/>
                <w:lang w:val="ru-RU"/>
              </w:rPr>
            </w:pPr>
            <w:r w:rsidRPr="00163195">
              <w:rPr>
                <w:rFonts w:eastAsia="Arial" w:cs="Arial"/>
                <w:lang w:val="uk-UA"/>
              </w:rPr>
              <w:t>Контактний номер телефону керівника компанії</w:t>
            </w:r>
          </w:p>
        </w:tc>
        <w:tc>
          <w:tcPr>
            <w:tcW w:w="3766" w:type="dxa"/>
          </w:tcPr>
          <w:p w:rsidR="00C03013" w:rsidRPr="00163195" w:rsidRDefault="00C03013" w:rsidP="00B24C4B">
            <w:pPr>
              <w:spacing w:after="0" w:line="240" w:lineRule="auto"/>
              <w:rPr>
                <w:rFonts w:cs="Arial"/>
                <w:lang w:val="ru-RU"/>
              </w:rPr>
            </w:pPr>
          </w:p>
        </w:tc>
      </w:tr>
      <w:tr w:rsidR="00C03013" w:rsidRPr="00DF0B38" w:rsidTr="00C16E87">
        <w:tblPrEx>
          <w:tblLook w:val="04A0" w:firstRow="1" w:lastRow="0" w:firstColumn="1" w:lastColumn="0" w:noHBand="0" w:noVBand="1"/>
        </w:tblPrEx>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6.</w:t>
            </w:r>
          </w:p>
        </w:tc>
        <w:tc>
          <w:tcPr>
            <w:tcW w:w="5126" w:type="dxa"/>
          </w:tcPr>
          <w:p w:rsidR="00C03013" w:rsidRPr="00163195" w:rsidRDefault="00C03013" w:rsidP="00B24C4B">
            <w:pPr>
              <w:spacing w:after="0" w:line="240" w:lineRule="auto"/>
              <w:rPr>
                <w:rFonts w:cs="Arial"/>
                <w:lang w:val="ru-RU"/>
              </w:rPr>
            </w:pPr>
            <w:r w:rsidRPr="00163195">
              <w:rPr>
                <w:rFonts w:eastAsia="Arial" w:cs="Arial"/>
                <w:lang w:val="uk-UA"/>
              </w:rPr>
              <w:t>Контактна особа з питань подання Заявки</w:t>
            </w:r>
          </w:p>
        </w:tc>
        <w:tc>
          <w:tcPr>
            <w:tcW w:w="3766" w:type="dxa"/>
          </w:tcPr>
          <w:p w:rsidR="00C03013" w:rsidRPr="00163195" w:rsidRDefault="00C03013" w:rsidP="00B24C4B">
            <w:pPr>
              <w:spacing w:after="0" w:line="240" w:lineRule="auto"/>
              <w:rPr>
                <w:rFonts w:cs="Arial"/>
                <w:lang w:val="ru-RU"/>
              </w:rPr>
            </w:pPr>
          </w:p>
        </w:tc>
      </w:tr>
      <w:tr w:rsidR="00C03013" w:rsidRPr="00DF0B38" w:rsidTr="00C16E87">
        <w:tblPrEx>
          <w:tblLook w:val="04A0" w:firstRow="1" w:lastRow="0" w:firstColumn="1" w:lastColumn="0" w:noHBand="0" w:noVBand="1"/>
        </w:tblPrEx>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7.</w:t>
            </w:r>
          </w:p>
        </w:tc>
        <w:tc>
          <w:tcPr>
            <w:tcW w:w="5126" w:type="dxa"/>
          </w:tcPr>
          <w:p w:rsidR="00C03013" w:rsidRPr="00163195" w:rsidRDefault="00C03013" w:rsidP="00B24C4B">
            <w:pPr>
              <w:spacing w:after="0" w:line="240" w:lineRule="auto"/>
              <w:rPr>
                <w:rFonts w:cs="Arial"/>
                <w:lang w:val="ru-RU"/>
              </w:rPr>
            </w:pPr>
            <w:r w:rsidRPr="00163195">
              <w:rPr>
                <w:rFonts w:eastAsia="Arial" w:cs="Arial"/>
                <w:lang w:val="uk-UA"/>
              </w:rPr>
              <w:t>Номер мобільного телефону контактної особи</w:t>
            </w:r>
          </w:p>
        </w:tc>
        <w:tc>
          <w:tcPr>
            <w:tcW w:w="3766" w:type="dxa"/>
          </w:tcPr>
          <w:p w:rsidR="00C03013" w:rsidRPr="00163195" w:rsidRDefault="00C03013" w:rsidP="00B24C4B">
            <w:pPr>
              <w:spacing w:after="0" w:line="240" w:lineRule="auto"/>
              <w:rPr>
                <w:rFonts w:cs="Arial"/>
                <w:lang w:val="ru-RU"/>
              </w:rPr>
            </w:pPr>
          </w:p>
        </w:tc>
      </w:tr>
      <w:tr w:rsidR="00C03013" w:rsidRPr="00163195" w:rsidTr="00C16E87">
        <w:tblPrEx>
          <w:tblLook w:val="04A0" w:firstRow="1" w:lastRow="0" w:firstColumn="1" w:lastColumn="0" w:noHBand="0" w:noVBand="1"/>
        </w:tblPrEx>
        <w:tc>
          <w:tcPr>
            <w:tcW w:w="648" w:type="dxa"/>
          </w:tcPr>
          <w:p w:rsidR="00C03013" w:rsidRPr="00163195" w:rsidRDefault="00C03013" w:rsidP="00B24C4B">
            <w:pPr>
              <w:spacing w:after="0" w:line="240" w:lineRule="auto"/>
              <w:rPr>
                <w:rFonts w:cs="Arial"/>
                <w:lang w:val="en-GB"/>
              </w:rPr>
            </w:pPr>
            <w:r w:rsidRPr="00163195">
              <w:rPr>
                <w:rFonts w:eastAsia="Arial" w:cs="Arial"/>
                <w:lang w:val="uk-UA"/>
              </w:rPr>
              <w:t>8.</w:t>
            </w:r>
          </w:p>
        </w:tc>
        <w:tc>
          <w:tcPr>
            <w:tcW w:w="5126" w:type="dxa"/>
          </w:tcPr>
          <w:p w:rsidR="00C03013" w:rsidRPr="00163195" w:rsidRDefault="00C03013" w:rsidP="00B24C4B">
            <w:pPr>
              <w:spacing w:after="0" w:line="240" w:lineRule="auto"/>
              <w:rPr>
                <w:rFonts w:cs="Arial"/>
                <w:lang w:val="en-GB"/>
              </w:rPr>
            </w:pPr>
            <w:r w:rsidRPr="00163195">
              <w:rPr>
                <w:rFonts w:eastAsia="Arial" w:cs="Arial"/>
              </w:rPr>
              <w:t xml:space="preserve">E-mail </w:t>
            </w:r>
            <w:r w:rsidRPr="00163195">
              <w:rPr>
                <w:rFonts w:eastAsia="Arial" w:cs="Arial"/>
                <w:lang w:val="uk-UA"/>
              </w:rPr>
              <w:t xml:space="preserve">контактної особи </w:t>
            </w:r>
          </w:p>
        </w:tc>
        <w:tc>
          <w:tcPr>
            <w:tcW w:w="3766" w:type="dxa"/>
          </w:tcPr>
          <w:p w:rsidR="00C03013" w:rsidRPr="00163195" w:rsidRDefault="00C03013" w:rsidP="00B24C4B">
            <w:pPr>
              <w:spacing w:after="0" w:line="240" w:lineRule="auto"/>
              <w:rPr>
                <w:rFonts w:cs="Arial"/>
                <w:lang w:val="en-GB"/>
              </w:rPr>
            </w:pPr>
          </w:p>
        </w:tc>
      </w:tr>
    </w:tbl>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r w:rsidRPr="00163195">
        <w:rPr>
          <w:rFonts w:cs="Calibri"/>
          <w:lang w:val="uk-UA"/>
        </w:rPr>
        <w:t>Дата ________________________________ 20...</w:t>
      </w: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r w:rsidRPr="00163195">
        <w:rPr>
          <w:rFonts w:cs="Calibri"/>
          <w:lang w:val="uk-UA"/>
        </w:rPr>
        <w:tab/>
      </w:r>
      <w:r w:rsidRPr="00163195">
        <w:rPr>
          <w:rFonts w:cs="Calibri"/>
          <w:lang w:val="uk-UA"/>
        </w:rPr>
        <w:tab/>
      </w:r>
      <w:r w:rsidRPr="00163195">
        <w:rPr>
          <w:rFonts w:cs="Calibri"/>
          <w:lang w:val="uk-UA"/>
        </w:rPr>
        <w:tab/>
      </w:r>
    </w:p>
    <w:p w:rsidR="00C03013" w:rsidRPr="00163195" w:rsidRDefault="00C03013" w:rsidP="00B24C4B">
      <w:pPr>
        <w:spacing w:after="0" w:line="240" w:lineRule="auto"/>
        <w:jc w:val="both"/>
        <w:rPr>
          <w:rFonts w:cs="Calibri"/>
          <w:lang w:val="uk-UA"/>
        </w:rPr>
      </w:pPr>
      <w:r w:rsidRPr="00163195">
        <w:rPr>
          <w:rFonts w:cs="Calibri"/>
          <w:lang w:val="uk-UA"/>
        </w:rPr>
        <w:t>[Підпис]</w:t>
      </w:r>
      <w:r w:rsidRPr="00163195">
        <w:rPr>
          <w:rFonts w:cs="Calibri"/>
          <w:lang w:val="uk-UA"/>
        </w:rPr>
        <w:tab/>
        <w:t>[посада]</w:t>
      </w: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p>
    <w:p w:rsidR="00C03013" w:rsidRPr="00163195" w:rsidRDefault="00C03013" w:rsidP="00B24C4B">
      <w:pPr>
        <w:spacing w:after="0" w:line="240" w:lineRule="auto"/>
        <w:jc w:val="both"/>
        <w:rPr>
          <w:rFonts w:cs="Calibri"/>
          <w:lang w:val="uk-UA"/>
        </w:rPr>
      </w:pPr>
      <w:r w:rsidRPr="00163195">
        <w:rPr>
          <w:rFonts w:cs="Calibri"/>
          <w:lang w:val="uk-UA"/>
        </w:rPr>
        <w:t xml:space="preserve">Уповноважений підписати конкурсну пропозицію для та від імені </w:t>
      </w:r>
    </w:p>
    <w:p w:rsidR="00C03013" w:rsidRPr="00163195" w:rsidRDefault="00C03013" w:rsidP="00B24C4B">
      <w:pPr>
        <w:spacing w:after="0" w:line="240" w:lineRule="auto"/>
        <w:jc w:val="both"/>
        <w:rPr>
          <w:rFonts w:cs="Calibri"/>
          <w:lang w:val="uk-UA"/>
        </w:rPr>
      </w:pPr>
      <w:r w:rsidRPr="00163195">
        <w:rPr>
          <w:rFonts w:cs="Calibri"/>
          <w:lang w:val="uk-UA"/>
        </w:rPr>
        <w:t xml:space="preserve"> </w:t>
      </w:r>
      <w:r w:rsidRPr="00163195">
        <w:rPr>
          <w:rFonts w:cs="Calibri"/>
          <w:lang w:val="uk-UA"/>
        </w:rPr>
        <w:tab/>
      </w:r>
    </w:p>
    <w:p w:rsidR="00C03013" w:rsidRPr="00163195" w:rsidRDefault="00C03013" w:rsidP="00B24C4B">
      <w:pPr>
        <w:spacing w:after="0" w:line="240" w:lineRule="auto"/>
        <w:jc w:val="both"/>
        <w:rPr>
          <w:rFonts w:cs="Calibri"/>
          <w:lang w:val="uk-UA"/>
        </w:rPr>
      </w:pPr>
      <w:r w:rsidRPr="00163195">
        <w:rPr>
          <w:rFonts w:cs="Calibri"/>
          <w:lang w:val="uk-UA"/>
        </w:rPr>
        <w:br/>
      </w:r>
    </w:p>
    <w:p w:rsidR="00871D4C" w:rsidRPr="00163195" w:rsidRDefault="00871D4C" w:rsidP="00B24C4B">
      <w:pPr>
        <w:spacing w:after="0" w:line="240" w:lineRule="auto"/>
        <w:jc w:val="both"/>
        <w:rPr>
          <w:rFonts w:cs="Calibri"/>
          <w:lang w:val="uk-UA"/>
        </w:rPr>
      </w:pPr>
    </w:p>
    <w:p w:rsidR="003B25C2" w:rsidRPr="00163195" w:rsidRDefault="003B25C2" w:rsidP="00B24C4B">
      <w:pPr>
        <w:spacing w:after="0" w:line="240" w:lineRule="auto"/>
        <w:rPr>
          <w:rFonts w:cs="Arial"/>
          <w:lang w:val="ru-RU"/>
        </w:rPr>
      </w:pPr>
    </w:p>
    <w:p w:rsidR="003B25C2" w:rsidRDefault="003B25C2"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Default="0031336C" w:rsidP="00B24C4B">
      <w:pPr>
        <w:spacing w:after="0" w:line="240" w:lineRule="auto"/>
        <w:rPr>
          <w:rFonts w:cs="Arial"/>
          <w:lang w:val="ru-RU"/>
        </w:rPr>
      </w:pPr>
    </w:p>
    <w:p w:rsidR="0031336C" w:rsidRPr="00163195" w:rsidRDefault="0031336C" w:rsidP="00B24C4B">
      <w:pPr>
        <w:spacing w:after="0" w:line="240" w:lineRule="auto"/>
        <w:rPr>
          <w:rFonts w:cs="Arial"/>
          <w:lang w:val="ru-RU"/>
        </w:rPr>
      </w:pPr>
    </w:p>
    <w:p w:rsidR="003B25C2" w:rsidRPr="00163195" w:rsidRDefault="003B25C2" w:rsidP="00B24C4B">
      <w:pPr>
        <w:spacing w:after="0" w:line="240" w:lineRule="auto"/>
        <w:rPr>
          <w:rFonts w:cs="Arial"/>
          <w:lang w:val="ru-RU"/>
        </w:rPr>
      </w:pPr>
    </w:p>
    <w:p w:rsidR="003B25C2" w:rsidRPr="00163195" w:rsidRDefault="003B25C2" w:rsidP="00B24C4B">
      <w:pPr>
        <w:spacing w:after="0" w:line="240" w:lineRule="auto"/>
        <w:rPr>
          <w:rFonts w:cs="Arial"/>
          <w:lang w:val="ru-RU"/>
        </w:rPr>
      </w:pPr>
    </w:p>
    <w:p w:rsidR="003B25C2" w:rsidRPr="00163195" w:rsidRDefault="003B25C2" w:rsidP="00B24C4B">
      <w:pPr>
        <w:spacing w:after="0" w:line="240" w:lineRule="auto"/>
        <w:rPr>
          <w:rFonts w:cs="Arial"/>
          <w:lang w:val="ru-RU"/>
        </w:rPr>
      </w:pPr>
    </w:p>
    <w:p w:rsidR="003B25C2" w:rsidRPr="00163195" w:rsidRDefault="003B25C2" w:rsidP="00B24C4B">
      <w:pPr>
        <w:spacing w:after="0" w:line="240" w:lineRule="auto"/>
        <w:rPr>
          <w:rFonts w:cs="Arial"/>
          <w:lang w:val="ru-RU"/>
        </w:rPr>
      </w:pPr>
    </w:p>
    <w:p w:rsidR="003B25C2" w:rsidRPr="00163195" w:rsidRDefault="003B25C2" w:rsidP="00B24C4B">
      <w:pPr>
        <w:spacing w:after="0" w:line="240" w:lineRule="auto"/>
        <w:rPr>
          <w:rFonts w:cs="Arial"/>
          <w:lang w:val="ru-RU"/>
        </w:rPr>
      </w:pPr>
    </w:p>
    <w:p w:rsidR="003B25C2" w:rsidRPr="00163195" w:rsidRDefault="003B25C2" w:rsidP="00B24C4B">
      <w:pPr>
        <w:spacing w:after="0" w:line="240" w:lineRule="auto"/>
        <w:rPr>
          <w:rFonts w:cs="Arial"/>
          <w:lang w:val="ru-RU"/>
        </w:rPr>
      </w:pPr>
    </w:p>
    <w:p w:rsidR="005A144B" w:rsidRPr="00163195" w:rsidRDefault="0031336C" w:rsidP="005A144B">
      <w:pPr>
        <w:widowControl w:val="0"/>
        <w:tabs>
          <w:tab w:val="num" w:pos="1440"/>
        </w:tabs>
        <w:spacing w:after="0" w:line="240" w:lineRule="auto"/>
        <w:jc w:val="center"/>
        <w:rPr>
          <w:rFonts w:cs="Calibri"/>
          <w:b/>
          <w:lang w:val="uk-UA"/>
        </w:rPr>
      </w:pPr>
      <w:r w:rsidRPr="0031336C">
        <w:rPr>
          <w:rFonts w:cs="Calibri"/>
          <w:b/>
          <w:lang w:val="uk-UA"/>
        </w:rPr>
        <w:t xml:space="preserve">Додаток №2 </w:t>
      </w:r>
      <w:r w:rsidR="005A144B">
        <w:rPr>
          <w:rFonts w:cs="Calibri"/>
          <w:b/>
          <w:lang w:val="ru-RU"/>
        </w:rPr>
        <w:t xml:space="preserve">до </w:t>
      </w:r>
      <w:r w:rsidR="005A144B" w:rsidRPr="00163195">
        <w:rPr>
          <w:rFonts w:cs="Calibri"/>
          <w:b/>
          <w:lang w:val="uk-UA"/>
        </w:rPr>
        <w:t xml:space="preserve">Специфікації на </w:t>
      </w:r>
      <w:r w:rsidR="005A144B" w:rsidRPr="00163195">
        <w:rPr>
          <w:rFonts w:cs="Calibri"/>
          <w:b/>
          <w:bCs/>
          <w:lang w:val="uk-UA"/>
        </w:rPr>
        <w:t xml:space="preserve">постачання </w:t>
      </w:r>
      <w:r w:rsidR="005A144B" w:rsidRPr="00C16E87">
        <w:rPr>
          <w:rFonts w:cs="Calibri"/>
          <w:b/>
          <w:bCs/>
          <w:lang w:val="uk-UA"/>
        </w:rPr>
        <w:t xml:space="preserve">телевізорів </w:t>
      </w:r>
      <w:proofErr w:type="spellStart"/>
      <w:r w:rsidR="005A144B" w:rsidRPr="00C16E87">
        <w:rPr>
          <w:rFonts w:cs="Calibri"/>
          <w:b/>
          <w:bCs/>
          <w:lang w:val="uk-UA"/>
        </w:rPr>
        <w:t>Smart</w:t>
      </w:r>
      <w:proofErr w:type="spellEnd"/>
      <w:r w:rsidR="005A144B" w:rsidRPr="00C16E87">
        <w:rPr>
          <w:rFonts w:cs="Calibri"/>
          <w:b/>
          <w:bCs/>
          <w:lang w:val="uk-UA"/>
        </w:rPr>
        <w:t xml:space="preserve"> TV із настінним кріпленням</w:t>
      </w:r>
    </w:p>
    <w:p w:rsidR="0031336C" w:rsidRPr="0031336C" w:rsidRDefault="0031336C" w:rsidP="0031336C">
      <w:pPr>
        <w:widowControl w:val="0"/>
        <w:tabs>
          <w:tab w:val="num" w:pos="1440"/>
        </w:tabs>
        <w:spacing w:after="0" w:line="240" w:lineRule="auto"/>
        <w:jc w:val="center"/>
        <w:rPr>
          <w:rFonts w:cs="Calibri"/>
          <w:b/>
          <w:lang w:val="uk-UA"/>
        </w:rPr>
      </w:pPr>
    </w:p>
    <w:p w:rsidR="0031336C" w:rsidRPr="0031336C" w:rsidRDefault="0031336C" w:rsidP="0031336C">
      <w:pPr>
        <w:keepNext/>
        <w:spacing w:before="240" w:after="60"/>
        <w:jc w:val="center"/>
        <w:outlineLvl w:val="0"/>
        <w:rPr>
          <w:rFonts w:eastAsia="Arial" w:cs="Arial"/>
          <w:b/>
          <w:bCs/>
          <w:iCs/>
          <w:lang w:val="uk-UA" w:eastAsia="x-none"/>
        </w:rPr>
      </w:pPr>
      <w:r w:rsidRPr="0031336C">
        <w:rPr>
          <w:rFonts w:eastAsia="Arial" w:cs="Arial"/>
          <w:b/>
          <w:bCs/>
          <w:iCs/>
          <w:lang w:val="uk-UA" w:eastAsia="x-none"/>
        </w:rPr>
        <w:t>Цінова пропозиція, терміни та умови поставки та обслуговування</w:t>
      </w:r>
    </w:p>
    <w:p w:rsidR="00873A85" w:rsidRPr="00B3569F" w:rsidRDefault="00873A85" w:rsidP="00873A85">
      <w:pPr>
        <w:tabs>
          <w:tab w:val="left" w:pos="284"/>
          <w:tab w:val="left" w:pos="426"/>
        </w:tabs>
        <w:rPr>
          <w:rFonts w:ascii="Arial" w:hAnsi="Arial" w:cs="Arial"/>
          <w:lang w:val="uk-UA"/>
        </w:rPr>
      </w:pPr>
    </w:p>
    <w:p w:rsidR="00873A85" w:rsidRPr="00873A85" w:rsidRDefault="00873A85" w:rsidP="00873A85">
      <w:pPr>
        <w:tabs>
          <w:tab w:val="left" w:pos="284"/>
          <w:tab w:val="left" w:pos="426"/>
        </w:tabs>
        <w:rPr>
          <w:rFonts w:cs="Arial"/>
          <w:lang w:val="uk-UA"/>
        </w:rPr>
      </w:pPr>
      <w:r w:rsidRPr="00873A85">
        <w:rPr>
          <w:rFonts w:cs="Arial"/>
          <w:lang w:val="uk-UA"/>
        </w:rPr>
        <w:t>Будь ласка, заповніть таблицю нижче.</w:t>
      </w:r>
    </w:p>
    <w:p w:rsidR="00873A85" w:rsidRPr="00873A85" w:rsidRDefault="00873A85" w:rsidP="00873A85">
      <w:pPr>
        <w:tabs>
          <w:tab w:val="left" w:pos="284"/>
          <w:tab w:val="left" w:pos="426"/>
        </w:tabs>
        <w:rPr>
          <w:rFonts w:cs="Arial"/>
          <w:lang w:val="uk-UA"/>
        </w:rPr>
      </w:pPr>
      <w:r w:rsidRPr="00873A85">
        <w:rPr>
          <w:rFonts w:cs="Arial"/>
          <w:lang w:val="uk-UA"/>
        </w:rPr>
        <w:t>При цьому зауважте на наступне:</w:t>
      </w:r>
    </w:p>
    <w:p w:rsidR="00873A85" w:rsidRPr="00873A85" w:rsidRDefault="00873A85" w:rsidP="00873A85">
      <w:pPr>
        <w:pStyle w:val="a9"/>
        <w:numPr>
          <w:ilvl w:val="0"/>
          <w:numId w:val="4"/>
        </w:numPr>
        <w:tabs>
          <w:tab w:val="left" w:pos="284"/>
          <w:tab w:val="left" w:pos="426"/>
        </w:tabs>
        <w:spacing w:after="0" w:line="240" w:lineRule="auto"/>
        <w:jc w:val="both"/>
        <w:rPr>
          <w:rFonts w:cs="Arial"/>
          <w:lang w:val="uk-UA"/>
        </w:rPr>
      </w:pPr>
      <w:r w:rsidRPr="00873A85">
        <w:rPr>
          <w:rFonts w:cs="Arial"/>
          <w:lang w:val="uk-UA"/>
        </w:rPr>
        <w:t>Застосовні умови поставки: DAP</w:t>
      </w:r>
      <w:r>
        <w:rPr>
          <w:rFonts w:cs="Arial"/>
          <w:lang w:val="uk-UA"/>
        </w:rPr>
        <w:t xml:space="preserve"> </w:t>
      </w:r>
      <w:r w:rsidR="00905022">
        <w:rPr>
          <w:rFonts w:cs="Arial"/>
          <w:lang w:val="uk-UA"/>
        </w:rPr>
        <w:t xml:space="preserve">- м. </w:t>
      </w:r>
      <w:r w:rsidR="00905022">
        <w:rPr>
          <w:rFonts w:cs="Calibri"/>
          <w:lang w:val="uk-UA"/>
        </w:rPr>
        <w:t xml:space="preserve">Київ, вул. Ділова </w:t>
      </w:r>
      <w:r w:rsidR="00905022" w:rsidRPr="00163195">
        <w:rPr>
          <w:rFonts w:cs="Calibri"/>
          <w:lang w:val="uk-UA"/>
        </w:rPr>
        <w:t>5, корпус 10А, 9</w:t>
      </w:r>
      <w:r w:rsidR="00905022">
        <w:rPr>
          <w:rFonts w:cs="Calibri"/>
          <w:lang w:val="uk-UA"/>
        </w:rPr>
        <w:t>-</w:t>
      </w:r>
      <w:r w:rsidR="00905022" w:rsidRPr="00163195">
        <w:rPr>
          <w:rFonts w:cs="Calibri"/>
          <w:lang w:val="uk-UA"/>
        </w:rPr>
        <w:t>й поверх</w:t>
      </w:r>
      <w:r w:rsidR="00905022">
        <w:rPr>
          <w:rFonts w:cs="Calibri"/>
          <w:lang w:val="uk-UA"/>
        </w:rPr>
        <w:t>.</w:t>
      </w:r>
    </w:p>
    <w:p w:rsidR="00873A85" w:rsidRDefault="00873A85" w:rsidP="00873A85">
      <w:pPr>
        <w:pStyle w:val="a9"/>
        <w:numPr>
          <w:ilvl w:val="0"/>
          <w:numId w:val="4"/>
        </w:numPr>
        <w:tabs>
          <w:tab w:val="left" w:pos="284"/>
          <w:tab w:val="left" w:pos="426"/>
        </w:tabs>
        <w:spacing w:after="0" w:line="240" w:lineRule="auto"/>
        <w:jc w:val="both"/>
        <w:rPr>
          <w:rFonts w:cs="Arial"/>
          <w:lang w:val="uk-UA"/>
        </w:rPr>
      </w:pPr>
      <w:r w:rsidRPr="00873A85">
        <w:rPr>
          <w:rFonts w:cs="Arial"/>
          <w:lang w:val="uk-UA"/>
        </w:rPr>
        <w:t xml:space="preserve">Пакування входить у вартість Товару. </w:t>
      </w:r>
    </w:p>
    <w:p w:rsidR="00873A85" w:rsidRDefault="00873A85" w:rsidP="00905022">
      <w:pPr>
        <w:pStyle w:val="a9"/>
        <w:numPr>
          <w:ilvl w:val="0"/>
          <w:numId w:val="4"/>
        </w:numPr>
        <w:tabs>
          <w:tab w:val="left" w:pos="284"/>
          <w:tab w:val="left" w:pos="426"/>
        </w:tabs>
        <w:spacing w:after="0" w:line="240" w:lineRule="auto"/>
        <w:jc w:val="both"/>
        <w:rPr>
          <w:rFonts w:cs="Arial"/>
          <w:color w:val="000000" w:themeColor="text1"/>
          <w:lang w:val="uk-UA"/>
        </w:rPr>
      </w:pPr>
      <w:r w:rsidRPr="00905022">
        <w:rPr>
          <w:rFonts w:cs="Arial"/>
          <w:color w:val="000000" w:themeColor="text1"/>
          <w:lang w:val="uk-UA"/>
        </w:rPr>
        <w:t xml:space="preserve">Ціна товару вказується у доларах США, без ПДВ. Усі суми сплачуються у гривнях, відповідно до офіційного курсу Національного Банку України (НБУ) </w:t>
      </w:r>
      <w:hyperlink r:id="rId9" w:history="1">
        <w:r w:rsidRPr="00873A85">
          <w:rPr>
            <w:rStyle w:val="aa"/>
            <w:rFonts w:cs="Arial"/>
            <w:lang w:val="uk-UA"/>
          </w:rPr>
          <w:t>http://www.bank.gov.ua/control/uk/curmetal/detail/currency?period=daily</w:t>
        </w:r>
      </w:hyperlink>
      <w:r w:rsidR="00905022">
        <w:rPr>
          <w:rFonts w:cs="Arial"/>
          <w:color w:val="FF0000"/>
          <w:lang w:val="uk-UA"/>
        </w:rPr>
        <w:t xml:space="preserve"> </w:t>
      </w:r>
      <w:r w:rsidRPr="00905022">
        <w:rPr>
          <w:rFonts w:cs="Arial"/>
          <w:color w:val="000000" w:themeColor="text1"/>
          <w:lang w:val="uk-UA"/>
        </w:rPr>
        <w:t>на дату виставлення рахунків-фактур.</w:t>
      </w:r>
    </w:p>
    <w:p w:rsidR="006116E3" w:rsidRDefault="006116E3" w:rsidP="00905022">
      <w:pPr>
        <w:pStyle w:val="a9"/>
        <w:numPr>
          <w:ilvl w:val="0"/>
          <w:numId w:val="4"/>
        </w:numPr>
        <w:tabs>
          <w:tab w:val="left" w:pos="284"/>
          <w:tab w:val="left" w:pos="426"/>
        </w:tabs>
        <w:spacing w:after="0" w:line="240" w:lineRule="auto"/>
        <w:jc w:val="both"/>
        <w:rPr>
          <w:rFonts w:cs="Arial"/>
          <w:color w:val="000000" w:themeColor="text1"/>
          <w:lang w:val="uk-UA"/>
        </w:rPr>
      </w:pPr>
      <w:r>
        <w:rPr>
          <w:rFonts w:cs="Arial"/>
          <w:color w:val="000000" w:themeColor="text1"/>
          <w:lang w:val="uk-UA"/>
        </w:rPr>
        <w:t>Умови оплати згідно п.4 Специфікації.</w:t>
      </w:r>
    </w:p>
    <w:p w:rsidR="005A144B" w:rsidRPr="005A144B" w:rsidRDefault="0052548C" w:rsidP="0031336C">
      <w:pPr>
        <w:widowControl w:val="0"/>
        <w:numPr>
          <w:ilvl w:val="0"/>
          <w:numId w:val="4"/>
        </w:numPr>
        <w:spacing w:after="0" w:line="240" w:lineRule="auto"/>
        <w:jc w:val="both"/>
        <w:rPr>
          <w:rFonts w:cs="Arial"/>
          <w:lang w:val="uk-UA"/>
        </w:rPr>
      </w:pPr>
      <w:r w:rsidRPr="0052548C">
        <w:rPr>
          <w:rFonts w:cs="Arial"/>
          <w:lang w:val="uk-UA"/>
        </w:rPr>
        <w:t xml:space="preserve">Ціна Товару повинна </w:t>
      </w:r>
      <w:r>
        <w:rPr>
          <w:rFonts w:cs="Arial"/>
          <w:lang w:val="uk-UA"/>
        </w:rPr>
        <w:t>включати в себе вартість гарантійного</w:t>
      </w:r>
      <w:r w:rsidRPr="0052548C">
        <w:rPr>
          <w:rFonts w:cs="Arial"/>
          <w:lang w:val="uk-UA"/>
        </w:rPr>
        <w:t xml:space="preserve"> обслуговування</w:t>
      </w:r>
      <w:r w:rsidR="00986AB2">
        <w:rPr>
          <w:rFonts w:cs="Arial"/>
          <w:lang w:val="uk-UA"/>
        </w:rPr>
        <w:t>.</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799"/>
        <w:gridCol w:w="3196"/>
      </w:tblGrid>
      <w:tr w:rsidR="005A144B" w:rsidRPr="001C3CB3" w:rsidTr="005A144B">
        <w:tc>
          <w:tcPr>
            <w:tcW w:w="7055" w:type="dxa"/>
            <w:gridSpan w:val="2"/>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jc w:val="center"/>
              <w:rPr>
                <w:rFonts w:ascii="Arial" w:hAnsi="Arial" w:cs="Arial"/>
                <w:b/>
                <w:sz w:val="20"/>
                <w:szCs w:val="20"/>
                <w:lang w:val="uk-UA"/>
              </w:rPr>
            </w:pPr>
            <w:r w:rsidRPr="00F02423">
              <w:rPr>
                <w:rFonts w:cs="Calibri"/>
                <w:b/>
                <w:lang w:val="uk-UA"/>
              </w:rPr>
              <w:t>Специфікація</w:t>
            </w:r>
          </w:p>
        </w:tc>
        <w:tc>
          <w:tcPr>
            <w:tcW w:w="3196" w:type="dxa"/>
            <w:vMerge w:val="restart"/>
            <w:tcBorders>
              <w:top w:val="single" w:sz="4" w:space="0" w:color="auto"/>
              <w:left w:val="single" w:sz="4" w:space="0" w:color="auto"/>
              <w:right w:val="single" w:sz="4" w:space="0" w:color="auto"/>
            </w:tcBorders>
            <w:vAlign w:val="center"/>
          </w:tcPr>
          <w:p w:rsidR="005A144B" w:rsidRPr="00F02423" w:rsidRDefault="005A144B" w:rsidP="005A144B">
            <w:pPr>
              <w:tabs>
                <w:tab w:val="left" w:pos="180"/>
                <w:tab w:val="left" w:pos="284"/>
                <w:tab w:val="left" w:pos="426"/>
              </w:tabs>
              <w:jc w:val="center"/>
              <w:rPr>
                <w:rFonts w:cs="Calibri"/>
                <w:b/>
                <w:lang w:val="uk-UA"/>
              </w:rPr>
            </w:pPr>
            <w:r>
              <w:rPr>
                <w:rFonts w:cs="Calibri"/>
                <w:b/>
                <w:lang w:val="uk-UA"/>
              </w:rPr>
              <w:t>Характеристики пропонованої моделі</w:t>
            </w:r>
          </w:p>
        </w:tc>
      </w:tr>
      <w:tr w:rsidR="005A144B" w:rsidRPr="001C3CB3" w:rsidTr="005A144B">
        <w:tc>
          <w:tcPr>
            <w:tcW w:w="7055" w:type="dxa"/>
            <w:gridSpan w:val="2"/>
            <w:tcBorders>
              <w:top w:val="single" w:sz="4" w:space="0" w:color="auto"/>
              <w:left w:val="single" w:sz="4" w:space="0" w:color="auto"/>
              <w:bottom w:val="single" w:sz="4" w:space="0" w:color="auto"/>
              <w:right w:val="single" w:sz="4" w:space="0" w:color="auto"/>
            </w:tcBorders>
          </w:tcPr>
          <w:p w:rsidR="005A144B" w:rsidRPr="005A144B" w:rsidRDefault="005A144B" w:rsidP="005A144B">
            <w:pPr>
              <w:tabs>
                <w:tab w:val="left" w:pos="180"/>
                <w:tab w:val="left" w:pos="284"/>
                <w:tab w:val="left" w:pos="426"/>
              </w:tabs>
              <w:jc w:val="center"/>
              <w:rPr>
                <w:rFonts w:ascii="Arial" w:hAnsi="Arial" w:cs="Arial"/>
                <w:b/>
                <w:sz w:val="20"/>
                <w:szCs w:val="20"/>
                <w:lang w:val="uk-UA"/>
              </w:rPr>
            </w:pPr>
            <w:r w:rsidRPr="005A144B">
              <w:rPr>
                <w:rFonts w:ascii="Arial" w:hAnsi="Arial" w:cs="Arial"/>
                <w:b/>
                <w:bCs/>
                <w:sz w:val="20"/>
                <w:szCs w:val="20"/>
                <w:lang w:val="uk-UA"/>
              </w:rPr>
              <w:t xml:space="preserve">Телевізори </w:t>
            </w:r>
            <w:r w:rsidRPr="005A144B">
              <w:rPr>
                <w:rFonts w:ascii="Arial" w:hAnsi="Arial" w:cs="Arial"/>
                <w:b/>
                <w:bCs/>
                <w:sz w:val="20"/>
                <w:szCs w:val="20"/>
              </w:rPr>
              <w:t>Smart</w:t>
            </w:r>
            <w:r w:rsidRPr="005A144B">
              <w:rPr>
                <w:rFonts w:ascii="Arial" w:hAnsi="Arial" w:cs="Arial"/>
                <w:b/>
                <w:bCs/>
                <w:sz w:val="20"/>
                <w:szCs w:val="20"/>
                <w:lang w:val="uk-UA"/>
              </w:rPr>
              <w:t xml:space="preserve"> </w:t>
            </w:r>
            <w:r w:rsidRPr="005A144B">
              <w:rPr>
                <w:rFonts w:ascii="Arial" w:hAnsi="Arial" w:cs="Arial"/>
                <w:b/>
                <w:bCs/>
                <w:sz w:val="20"/>
                <w:szCs w:val="20"/>
              </w:rPr>
              <w:t>TV</w:t>
            </w:r>
            <w:r w:rsidRPr="005A144B">
              <w:rPr>
                <w:rFonts w:ascii="Arial" w:hAnsi="Arial" w:cs="Arial"/>
                <w:b/>
                <w:bCs/>
                <w:sz w:val="20"/>
                <w:szCs w:val="20"/>
                <w:lang w:val="uk-UA"/>
              </w:rPr>
              <w:t xml:space="preserve"> із настінним кріпленням</w:t>
            </w:r>
          </w:p>
        </w:tc>
        <w:tc>
          <w:tcPr>
            <w:tcW w:w="3196" w:type="dxa"/>
            <w:vMerge/>
            <w:tcBorders>
              <w:left w:val="single" w:sz="4" w:space="0" w:color="auto"/>
              <w:right w:val="single" w:sz="4" w:space="0" w:color="auto"/>
            </w:tcBorders>
          </w:tcPr>
          <w:p w:rsidR="005A144B" w:rsidRPr="005A144B" w:rsidRDefault="005A144B" w:rsidP="005A144B">
            <w:pPr>
              <w:tabs>
                <w:tab w:val="left" w:pos="180"/>
                <w:tab w:val="left" w:pos="284"/>
                <w:tab w:val="left" w:pos="426"/>
              </w:tabs>
              <w:jc w:val="center"/>
              <w:rPr>
                <w:rFonts w:ascii="Arial" w:hAnsi="Arial" w:cs="Arial"/>
                <w:b/>
                <w:bCs/>
                <w:sz w:val="20"/>
                <w:szCs w:val="20"/>
                <w:lang w:val="uk-UA"/>
              </w:rPr>
            </w:pPr>
          </w:p>
        </w:tc>
      </w:tr>
      <w:tr w:rsidR="005A144B" w:rsidRPr="001C3CB3" w:rsidTr="005A144B">
        <w:tc>
          <w:tcPr>
            <w:tcW w:w="7055" w:type="dxa"/>
            <w:gridSpan w:val="2"/>
            <w:tcBorders>
              <w:top w:val="single" w:sz="4" w:space="0" w:color="auto"/>
              <w:left w:val="single" w:sz="4" w:space="0" w:color="auto"/>
              <w:bottom w:val="single" w:sz="4" w:space="0" w:color="auto"/>
              <w:right w:val="single" w:sz="4" w:space="0" w:color="auto"/>
            </w:tcBorders>
          </w:tcPr>
          <w:p w:rsidR="005A144B" w:rsidRPr="00986AB2" w:rsidRDefault="005A144B" w:rsidP="005A144B">
            <w:pPr>
              <w:pStyle w:val="a9"/>
              <w:widowControl w:val="0"/>
              <w:numPr>
                <w:ilvl w:val="0"/>
                <w:numId w:val="14"/>
              </w:numPr>
              <w:tabs>
                <w:tab w:val="left" w:pos="180"/>
                <w:tab w:val="left" w:pos="284"/>
                <w:tab w:val="left" w:pos="426"/>
              </w:tabs>
              <w:spacing w:after="0" w:line="240" w:lineRule="auto"/>
              <w:rPr>
                <w:rFonts w:ascii="Arial" w:hAnsi="Arial" w:cs="Arial"/>
                <w:b/>
                <w:bCs/>
                <w:i/>
                <w:sz w:val="20"/>
                <w:szCs w:val="20"/>
                <w:lang w:val="ru-RU"/>
              </w:rPr>
            </w:pPr>
            <w:proofErr w:type="spellStart"/>
            <w:r w:rsidRPr="00986AB2">
              <w:rPr>
                <w:rFonts w:ascii="Arial" w:hAnsi="Arial" w:cs="Arial"/>
                <w:b/>
                <w:bCs/>
                <w:i/>
                <w:sz w:val="20"/>
                <w:szCs w:val="20"/>
                <w:lang w:val="ru-RU"/>
              </w:rPr>
              <w:t>Вимоги</w:t>
            </w:r>
            <w:proofErr w:type="spellEnd"/>
            <w:r w:rsidRPr="00986AB2">
              <w:rPr>
                <w:rFonts w:ascii="Arial" w:hAnsi="Arial" w:cs="Arial"/>
                <w:b/>
                <w:bCs/>
                <w:i/>
                <w:sz w:val="20"/>
                <w:szCs w:val="20"/>
                <w:lang w:val="ru-RU"/>
              </w:rPr>
              <w:t xml:space="preserve"> до </w:t>
            </w:r>
            <w:proofErr w:type="spellStart"/>
            <w:r w:rsidRPr="00986AB2">
              <w:rPr>
                <w:rFonts w:ascii="Arial" w:hAnsi="Arial" w:cs="Arial"/>
                <w:b/>
                <w:bCs/>
                <w:i/>
                <w:sz w:val="20"/>
                <w:szCs w:val="20"/>
                <w:lang w:val="ru-RU"/>
              </w:rPr>
              <w:t>плазмових</w:t>
            </w:r>
            <w:proofErr w:type="spellEnd"/>
            <w:r w:rsidRPr="00986AB2">
              <w:rPr>
                <w:rFonts w:ascii="Arial" w:hAnsi="Arial" w:cs="Arial"/>
                <w:b/>
                <w:bCs/>
                <w:i/>
                <w:sz w:val="20"/>
                <w:szCs w:val="20"/>
                <w:lang w:val="ru-RU"/>
              </w:rPr>
              <w:t xml:space="preserve"> </w:t>
            </w:r>
            <w:proofErr w:type="spellStart"/>
            <w:r w:rsidRPr="00986AB2">
              <w:rPr>
                <w:rFonts w:ascii="Arial" w:hAnsi="Arial" w:cs="Arial"/>
                <w:b/>
                <w:bCs/>
                <w:i/>
                <w:sz w:val="20"/>
                <w:szCs w:val="20"/>
                <w:lang w:val="ru-RU"/>
              </w:rPr>
              <w:t>телевізорів</w:t>
            </w:r>
            <w:proofErr w:type="spellEnd"/>
            <w:r w:rsidRPr="00986AB2">
              <w:rPr>
                <w:rFonts w:ascii="Arial" w:hAnsi="Arial" w:cs="Arial"/>
                <w:b/>
                <w:bCs/>
                <w:i/>
                <w:sz w:val="20"/>
                <w:szCs w:val="20"/>
                <w:lang w:val="ru-RU"/>
              </w:rPr>
              <w:t>:</w:t>
            </w:r>
          </w:p>
        </w:tc>
        <w:tc>
          <w:tcPr>
            <w:tcW w:w="3196" w:type="dxa"/>
            <w:vMerge/>
            <w:tcBorders>
              <w:left w:val="single" w:sz="4" w:space="0" w:color="auto"/>
              <w:bottom w:val="single" w:sz="4" w:space="0" w:color="auto"/>
              <w:right w:val="single" w:sz="4" w:space="0" w:color="auto"/>
            </w:tcBorders>
          </w:tcPr>
          <w:p w:rsidR="005A144B" w:rsidRPr="00986AB2" w:rsidRDefault="005A144B" w:rsidP="005A144B">
            <w:pPr>
              <w:pStyle w:val="a9"/>
              <w:widowControl w:val="0"/>
              <w:tabs>
                <w:tab w:val="left" w:pos="180"/>
                <w:tab w:val="left" w:pos="284"/>
                <w:tab w:val="left" w:pos="426"/>
              </w:tabs>
              <w:spacing w:after="0" w:line="240" w:lineRule="auto"/>
              <w:rPr>
                <w:rFonts w:ascii="Arial" w:hAnsi="Arial" w:cs="Arial"/>
                <w:b/>
                <w:bCs/>
                <w:i/>
                <w:sz w:val="20"/>
                <w:szCs w:val="20"/>
                <w:lang w:val="ru-RU"/>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Діагональ екрану</w:t>
            </w:r>
          </w:p>
        </w:tc>
        <w:tc>
          <w:tcPr>
            <w:tcW w:w="3799" w:type="dxa"/>
            <w:tcBorders>
              <w:top w:val="single" w:sz="4" w:space="0" w:color="auto"/>
              <w:left w:val="single" w:sz="4" w:space="0" w:color="auto"/>
              <w:bottom w:val="single" w:sz="4" w:space="0" w:color="auto"/>
              <w:right w:val="single" w:sz="4" w:space="0" w:color="auto"/>
            </w:tcBorders>
            <w:vAlign w:val="center"/>
            <w:hideMark/>
          </w:tcPr>
          <w:p w:rsidR="005A144B" w:rsidRPr="001C3CB3" w:rsidRDefault="005A144B" w:rsidP="005A144B">
            <w:pPr>
              <w:tabs>
                <w:tab w:val="left" w:pos="180"/>
                <w:tab w:val="left" w:pos="284"/>
                <w:tab w:val="left" w:pos="426"/>
              </w:tabs>
              <w:rPr>
                <w:rFonts w:ascii="Arial" w:hAnsi="Arial" w:cs="Arial"/>
                <w:sz w:val="20"/>
                <w:szCs w:val="20"/>
                <w:lang w:val="ru-RU"/>
              </w:rPr>
            </w:pPr>
            <w:r w:rsidRPr="001C3CB3">
              <w:rPr>
                <w:rFonts w:ascii="Arial" w:hAnsi="Arial" w:cs="Arial"/>
                <w:sz w:val="20"/>
                <w:szCs w:val="20"/>
                <w:shd w:val="clear" w:color="auto" w:fill="FFFFFF"/>
                <w:lang w:val="ru-RU"/>
              </w:rPr>
              <w:t>32</w:t>
            </w:r>
            <w:r w:rsidRPr="001C3CB3">
              <w:rPr>
                <w:rFonts w:ascii="Arial" w:hAnsi="Arial" w:cs="Arial"/>
                <w:sz w:val="20"/>
                <w:szCs w:val="20"/>
                <w:shd w:val="clear" w:color="auto" w:fill="FFFFFF"/>
              </w:rPr>
              <w:t>” – 43”</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shd w:val="clear" w:color="auto" w:fill="FFFFFF"/>
                <w:lang w:val="ru-RU"/>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Роздільна здатність</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shd w:val="clear" w:color="auto" w:fill="FFFFFF"/>
                <w:lang w:val="uk-UA"/>
              </w:rPr>
            </w:pPr>
            <w:r>
              <w:rPr>
                <w:rFonts w:ascii="Arial" w:hAnsi="Arial" w:cs="Arial"/>
                <w:sz w:val="20"/>
                <w:szCs w:val="20"/>
              </w:rPr>
              <w:t>1920x1080</w:t>
            </w:r>
            <w:r>
              <w:rPr>
                <w:rFonts w:ascii="Arial" w:hAnsi="Arial" w:cs="Arial"/>
                <w:sz w:val="20"/>
                <w:szCs w:val="20"/>
                <w:lang w:val="uk-UA"/>
              </w:rPr>
              <w:t xml:space="preserve"> та вище </w:t>
            </w:r>
          </w:p>
        </w:tc>
        <w:tc>
          <w:tcPr>
            <w:tcW w:w="3196" w:type="dxa"/>
            <w:tcBorders>
              <w:top w:val="single" w:sz="4" w:space="0" w:color="auto"/>
              <w:left w:val="single" w:sz="4" w:space="0" w:color="auto"/>
              <w:bottom w:val="single" w:sz="4" w:space="0" w:color="auto"/>
              <w:right w:val="single" w:sz="4" w:space="0" w:color="auto"/>
            </w:tcBorders>
          </w:tcPr>
          <w:p w:rsidR="005A144B" w:rsidRDefault="005A144B" w:rsidP="005A144B">
            <w:pPr>
              <w:tabs>
                <w:tab w:val="left" w:pos="180"/>
                <w:tab w:val="left" w:pos="284"/>
                <w:tab w:val="left" w:pos="426"/>
              </w:tabs>
              <w:rPr>
                <w:rFonts w:ascii="Arial" w:hAnsi="Arial" w:cs="Arial"/>
                <w:sz w:val="20"/>
                <w:szCs w:val="20"/>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Яскравість</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lang w:val="ru-RU"/>
              </w:rPr>
            </w:pPr>
            <w:r>
              <w:rPr>
                <w:rFonts w:ascii="Arial" w:hAnsi="Arial" w:cs="Arial"/>
                <w:sz w:val="20"/>
                <w:szCs w:val="20"/>
                <w:lang w:val="ru-RU"/>
              </w:rPr>
              <w:t>400</w:t>
            </w:r>
            <w:r w:rsidRPr="001C3CB3">
              <w:rPr>
                <w:rFonts w:ascii="Arial" w:hAnsi="Arial" w:cs="Arial"/>
                <w:sz w:val="20"/>
                <w:szCs w:val="20"/>
                <w:lang w:val="ru-RU"/>
              </w:rPr>
              <w:t xml:space="preserve"> кд/м</w:t>
            </w:r>
            <w:proofErr w:type="gramStart"/>
            <w:r w:rsidRPr="001C3CB3">
              <w:rPr>
                <w:rFonts w:ascii="Arial" w:hAnsi="Arial" w:cs="Arial"/>
                <w:sz w:val="20"/>
                <w:szCs w:val="20"/>
                <w:lang w:val="ru-RU"/>
              </w:rPr>
              <w:t>2</w:t>
            </w:r>
            <w:proofErr w:type="gramEnd"/>
            <w:r w:rsidRPr="001C3CB3">
              <w:rPr>
                <w:rFonts w:ascii="Arial" w:hAnsi="Arial" w:cs="Arial"/>
                <w:sz w:val="20"/>
                <w:szCs w:val="20"/>
                <w:lang w:val="ru-RU"/>
              </w:rPr>
              <w:t xml:space="preserve"> і </w:t>
            </w:r>
            <w:proofErr w:type="spellStart"/>
            <w:r w:rsidRPr="001C3CB3">
              <w:rPr>
                <w:rFonts w:ascii="Arial" w:hAnsi="Arial" w:cs="Arial"/>
                <w:sz w:val="20"/>
                <w:szCs w:val="20"/>
                <w:lang w:val="ru-RU"/>
              </w:rPr>
              <w:t>вище</w:t>
            </w:r>
            <w:proofErr w:type="spellEnd"/>
          </w:p>
        </w:tc>
        <w:tc>
          <w:tcPr>
            <w:tcW w:w="3196" w:type="dxa"/>
            <w:tcBorders>
              <w:top w:val="single" w:sz="4" w:space="0" w:color="auto"/>
              <w:left w:val="single" w:sz="4" w:space="0" w:color="auto"/>
              <w:bottom w:val="single" w:sz="4" w:space="0" w:color="auto"/>
              <w:right w:val="single" w:sz="4" w:space="0" w:color="auto"/>
            </w:tcBorders>
          </w:tcPr>
          <w:p w:rsidR="005A144B" w:rsidRDefault="005A144B" w:rsidP="005A144B">
            <w:pPr>
              <w:tabs>
                <w:tab w:val="left" w:pos="180"/>
                <w:tab w:val="left" w:pos="284"/>
                <w:tab w:val="left" w:pos="426"/>
              </w:tabs>
              <w:rPr>
                <w:rFonts w:ascii="Arial" w:hAnsi="Arial" w:cs="Arial"/>
                <w:sz w:val="20"/>
                <w:szCs w:val="20"/>
                <w:lang w:val="ru-RU"/>
              </w:rPr>
            </w:pPr>
          </w:p>
        </w:tc>
      </w:tr>
      <w:tr w:rsidR="005A144B" w:rsidRPr="001C3CB3" w:rsidTr="005A144B">
        <w:trPr>
          <w:trHeight w:val="555"/>
        </w:trPr>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Частота оновлення</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lang w:val="ru-RU"/>
              </w:rPr>
            </w:pPr>
            <w:r>
              <w:rPr>
                <w:rFonts w:ascii="Arial" w:hAnsi="Arial" w:cs="Arial"/>
                <w:sz w:val="20"/>
                <w:szCs w:val="20"/>
              </w:rPr>
              <w:t>60</w:t>
            </w:r>
            <w:r>
              <w:rPr>
                <w:rFonts w:ascii="Arial" w:hAnsi="Arial" w:cs="Arial"/>
                <w:sz w:val="20"/>
                <w:szCs w:val="20"/>
                <w:lang w:val="uk-UA"/>
              </w:rPr>
              <w:t xml:space="preserve"> </w:t>
            </w:r>
            <w:proofErr w:type="spellStart"/>
            <w:r>
              <w:rPr>
                <w:rFonts w:ascii="Arial" w:hAnsi="Arial" w:cs="Arial"/>
                <w:sz w:val="20"/>
                <w:szCs w:val="20"/>
              </w:rPr>
              <w:t>Гц</w:t>
            </w:r>
            <w:proofErr w:type="spellEnd"/>
            <w:r>
              <w:rPr>
                <w:rFonts w:ascii="Arial" w:hAnsi="Arial" w:cs="Arial"/>
                <w:sz w:val="20"/>
                <w:szCs w:val="20"/>
                <w:lang w:val="uk-UA"/>
              </w:rPr>
              <w:t xml:space="preserve"> </w:t>
            </w:r>
            <w:r w:rsidRPr="001C3CB3">
              <w:rPr>
                <w:rFonts w:ascii="Arial" w:hAnsi="Arial" w:cs="Arial"/>
                <w:sz w:val="20"/>
                <w:szCs w:val="20"/>
                <w:lang w:val="uk-UA"/>
              </w:rPr>
              <w:t>і більше</w:t>
            </w:r>
          </w:p>
        </w:tc>
        <w:tc>
          <w:tcPr>
            <w:tcW w:w="3196" w:type="dxa"/>
            <w:tcBorders>
              <w:top w:val="single" w:sz="4" w:space="0" w:color="auto"/>
              <w:left w:val="single" w:sz="4" w:space="0" w:color="auto"/>
              <w:bottom w:val="single" w:sz="4" w:space="0" w:color="auto"/>
              <w:right w:val="single" w:sz="4" w:space="0" w:color="auto"/>
            </w:tcBorders>
          </w:tcPr>
          <w:p w:rsidR="005A144B" w:rsidRDefault="005A144B" w:rsidP="005A144B">
            <w:pPr>
              <w:tabs>
                <w:tab w:val="left" w:pos="180"/>
                <w:tab w:val="left" w:pos="284"/>
                <w:tab w:val="left" w:pos="426"/>
              </w:tabs>
              <w:rPr>
                <w:rFonts w:ascii="Arial" w:hAnsi="Arial" w:cs="Arial"/>
                <w:sz w:val="20"/>
                <w:szCs w:val="20"/>
              </w:rPr>
            </w:pPr>
          </w:p>
        </w:tc>
      </w:tr>
      <w:tr w:rsidR="005A144B" w:rsidRPr="00DF0B38" w:rsidTr="005A144B">
        <w:trPr>
          <w:trHeight w:val="76"/>
        </w:trPr>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Відеосигнали, що підтримуються</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986AB2" w:rsidRDefault="005A144B" w:rsidP="005A144B">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 xml:space="preserve">Мінімально: </w:t>
            </w:r>
          </w:p>
          <w:p w:rsidR="005A144B" w:rsidRPr="00986AB2" w:rsidRDefault="005A144B" w:rsidP="005A144B">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Відео: AVI, WMV, MKV, MOV, MPEG2/4</w:t>
            </w:r>
          </w:p>
          <w:p w:rsidR="005A144B" w:rsidRPr="00986AB2" w:rsidRDefault="005A144B" w:rsidP="005A144B">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Графічні: JPEG, PNG, BMP</w:t>
            </w:r>
          </w:p>
          <w:p w:rsidR="005A144B" w:rsidRPr="001C3CB3" w:rsidRDefault="005A144B" w:rsidP="005A144B">
            <w:pPr>
              <w:spacing w:line="240" w:lineRule="auto"/>
              <w:rPr>
                <w:rFonts w:ascii="Arial" w:hAnsi="Arial" w:cs="Arial"/>
                <w:sz w:val="20"/>
                <w:szCs w:val="20"/>
                <w:shd w:val="clear" w:color="auto" w:fill="FFFFFF"/>
                <w:lang w:val="uk-UA"/>
              </w:rPr>
            </w:pPr>
            <w:r w:rsidRPr="00986AB2">
              <w:rPr>
                <w:rFonts w:ascii="Arial" w:hAnsi="Arial" w:cs="Arial"/>
                <w:sz w:val="20"/>
                <w:szCs w:val="20"/>
                <w:shd w:val="clear" w:color="auto" w:fill="FFFFFF"/>
                <w:lang w:val="uk-UA"/>
              </w:rPr>
              <w:t>Аудіо: WMA, AAC, MP3</w:t>
            </w:r>
          </w:p>
        </w:tc>
        <w:tc>
          <w:tcPr>
            <w:tcW w:w="3196" w:type="dxa"/>
            <w:tcBorders>
              <w:top w:val="single" w:sz="4" w:space="0" w:color="auto"/>
              <w:left w:val="single" w:sz="4" w:space="0" w:color="auto"/>
              <w:bottom w:val="single" w:sz="4" w:space="0" w:color="auto"/>
              <w:right w:val="single" w:sz="4" w:space="0" w:color="auto"/>
            </w:tcBorders>
          </w:tcPr>
          <w:p w:rsidR="005A144B" w:rsidRPr="00986AB2" w:rsidRDefault="005A144B" w:rsidP="005A144B">
            <w:pPr>
              <w:spacing w:line="240" w:lineRule="auto"/>
              <w:rPr>
                <w:rFonts w:ascii="Arial" w:hAnsi="Arial" w:cs="Arial"/>
                <w:sz w:val="20"/>
                <w:szCs w:val="20"/>
                <w:shd w:val="clear" w:color="auto" w:fill="FFFFFF"/>
                <w:lang w:val="uk-UA"/>
              </w:rPr>
            </w:pPr>
          </w:p>
        </w:tc>
      </w:tr>
      <w:tr w:rsidR="005A144B" w:rsidRPr="001C3CB3" w:rsidTr="005A144B">
        <w:trPr>
          <w:trHeight w:val="76"/>
        </w:trPr>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proofErr w:type="spellStart"/>
            <w:r w:rsidRPr="001C3CB3">
              <w:rPr>
                <w:rFonts w:ascii="Arial" w:hAnsi="Arial" w:cs="Arial"/>
                <w:sz w:val="20"/>
                <w:szCs w:val="20"/>
                <w:lang w:val="uk-UA"/>
              </w:rPr>
              <w:t>Роз’єми</w:t>
            </w:r>
            <w:proofErr w:type="spellEnd"/>
            <w:r w:rsidRPr="001C3CB3">
              <w:rPr>
                <w:rFonts w:ascii="Arial" w:hAnsi="Arial" w:cs="Arial"/>
                <w:sz w:val="20"/>
                <w:szCs w:val="20"/>
                <w:lang w:val="uk-UA"/>
              </w:rPr>
              <w:t xml:space="preserve"> (порти)</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shd w:val="clear" w:color="auto" w:fill="FFFFFF"/>
                <w:lang w:val="uk-UA"/>
              </w:rPr>
            </w:pPr>
            <w:r w:rsidRPr="001C3CB3">
              <w:rPr>
                <w:rFonts w:ascii="Arial" w:hAnsi="Arial" w:cs="Arial"/>
                <w:sz w:val="20"/>
                <w:szCs w:val="20"/>
                <w:shd w:val="clear" w:color="auto" w:fill="FFFFFF"/>
                <w:lang w:val="uk-UA"/>
              </w:rPr>
              <w:t>М</w:t>
            </w:r>
            <w:r>
              <w:rPr>
                <w:rFonts w:ascii="Arial" w:hAnsi="Arial" w:cs="Arial"/>
                <w:sz w:val="20"/>
                <w:szCs w:val="20"/>
                <w:shd w:val="clear" w:color="auto" w:fill="FFFFFF"/>
                <w:lang w:val="uk-UA"/>
              </w:rPr>
              <w:t>і</w:t>
            </w:r>
            <w:r w:rsidRPr="001C3CB3">
              <w:rPr>
                <w:rFonts w:ascii="Arial" w:hAnsi="Arial" w:cs="Arial"/>
                <w:sz w:val="20"/>
                <w:szCs w:val="20"/>
                <w:shd w:val="clear" w:color="auto" w:fill="FFFFFF"/>
                <w:lang w:val="uk-UA"/>
              </w:rPr>
              <w:t>німум:</w:t>
            </w:r>
          </w:p>
          <w:p w:rsidR="005A144B" w:rsidRPr="001C3CB3" w:rsidRDefault="005A144B" w:rsidP="005A144B">
            <w:pPr>
              <w:tabs>
                <w:tab w:val="left" w:pos="180"/>
                <w:tab w:val="left" w:pos="284"/>
                <w:tab w:val="left" w:pos="426"/>
              </w:tabs>
              <w:rPr>
                <w:rFonts w:ascii="Arial" w:hAnsi="Arial" w:cs="Arial"/>
                <w:sz w:val="20"/>
                <w:szCs w:val="20"/>
                <w:shd w:val="clear" w:color="auto" w:fill="FFFFFF"/>
                <w:lang w:val="uk-UA"/>
              </w:rPr>
            </w:pPr>
            <w:r w:rsidRPr="001C3CB3">
              <w:rPr>
                <w:rFonts w:ascii="Arial" w:hAnsi="Arial" w:cs="Arial"/>
                <w:sz w:val="20"/>
                <w:szCs w:val="20"/>
                <w:shd w:val="clear" w:color="auto" w:fill="FFFFFF"/>
                <w:lang w:val="uk-UA"/>
              </w:rPr>
              <w:t xml:space="preserve">1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USB</w:t>
            </w:r>
            <w:r w:rsidRPr="001C3CB3">
              <w:rPr>
                <w:rFonts w:ascii="Arial" w:hAnsi="Arial" w:cs="Arial"/>
                <w:sz w:val="20"/>
                <w:szCs w:val="20"/>
                <w:shd w:val="clear" w:color="auto" w:fill="FFFFFF"/>
                <w:lang w:val="uk-UA"/>
              </w:rPr>
              <w:t xml:space="preserve"> (2.0)</w:t>
            </w:r>
            <w:r w:rsidRPr="001C3CB3">
              <w:rPr>
                <w:rFonts w:ascii="Arial" w:hAnsi="Arial" w:cs="Arial"/>
                <w:sz w:val="20"/>
                <w:szCs w:val="20"/>
                <w:lang w:val="uk-UA"/>
              </w:rPr>
              <w:br/>
            </w:r>
            <w:r w:rsidRPr="001C3CB3">
              <w:rPr>
                <w:rFonts w:ascii="Arial" w:hAnsi="Arial" w:cs="Arial"/>
                <w:sz w:val="20"/>
                <w:szCs w:val="20"/>
                <w:shd w:val="clear" w:color="auto" w:fill="FFFFFF"/>
                <w:lang w:val="uk-UA"/>
              </w:rPr>
              <w:t xml:space="preserve">2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HDMI</w:t>
            </w:r>
            <w:r w:rsidRPr="001C3CB3">
              <w:rPr>
                <w:rFonts w:ascii="Arial" w:hAnsi="Arial" w:cs="Arial"/>
                <w:sz w:val="20"/>
                <w:szCs w:val="20"/>
                <w:shd w:val="clear" w:color="auto" w:fill="FFFFFF"/>
                <w:lang w:val="uk-UA"/>
              </w:rPr>
              <w:t xml:space="preserve"> </w:t>
            </w:r>
            <w:r w:rsidRPr="001C3CB3">
              <w:rPr>
                <w:rFonts w:ascii="Arial" w:hAnsi="Arial" w:cs="Arial"/>
                <w:sz w:val="20"/>
                <w:szCs w:val="20"/>
                <w:lang w:val="uk-UA"/>
              </w:rPr>
              <w:br/>
            </w:r>
            <w:r w:rsidRPr="001C3CB3">
              <w:rPr>
                <w:rFonts w:ascii="Arial" w:hAnsi="Arial" w:cs="Arial"/>
                <w:sz w:val="20"/>
                <w:szCs w:val="20"/>
                <w:shd w:val="clear" w:color="auto" w:fill="FFFFFF"/>
                <w:lang w:val="uk-UA"/>
              </w:rPr>
              <w:t xml:space="preserve">1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CI</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Slot</w:t>
            </w:r>
            <w:r w:rsidRPr="001C3CB3">
              <w:rPr>
                <w:rFonts w:ascii="Arial" w:hAnsi="Arial" w:cs="Arial"/>
                <w:sz w:val="20"/>
                <w:szCs w:val="20"/>
                <w:lang w:val="uk-UA"/>
              </w:rPr>
              <w:br/>
            </w:r>
            <w:r w:rsidRPr="001C3CB3">
              <w:rPr>
                <w:rFonts w:ascii="Arial" w:hAnsi="Arial" w:cs="Arial"/>
                <w:sz w:val="20"/>
                <w:szCs w:val="20"/>
                <w:shd w:val="clear" w:color="auto" w:fill="FFFFFF"/>
                <w:lang w:val="uk-UA"/>
              </w:rPr>
              <w:t xml:space="preserve">1 </w:t>
            </w:r>
            <w:r w:rsidRPr="001C3CB3">
              <w:rPr>
                <w:rFonts w:ascii="Arial" w:hAnsi="Arial" w:cs="Arial"/>
                <w:sz w:val="20"/>
                <w:szCs w:val="20"/>
                <w:shd w:val="clear" w:color="auto" w:fill="FFFFFF"/>
              </w:rPr>
              <w:t>x</w:t>
            </w:r>
            <w:r w:rsidRPr="001C3CB3">
              <w:rPr>
                <w:rFonts w:ascii="Arial" w:hAnsi="Arial" w:cs="Arial"/>
                <w:sz w:val="20"/>
                <w:szCs w:val="20"/>
                <w:shd w:val="clear" w:color="auto" w:fill="FFFFFF"/>
                <w:lang w:val="uk-UA"/>
              </w:rPr>
              <w:t xml:space="preserve"> </w:t>
            </w:r>
            <w:r w:rsidRPr="001C3CB3">
              <w:rPr>
                <w:rFonts w:ascii="Arial" w:hAnsi="Arial" w:cs="Arial"/>
                <w:sz w:val="20"/>
                <w:szCs w:val="20"/>
                <w:shd w:val="clear" w:color="auto" w:fill="FFFFFF"/>
              </w:rPr>
              <w:t>LAN</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shd w:val="clear" w:color="auto" w:fill="FFFFFF"/>
                <w:lang w:val="uk-UA"/>
              </w:rPr>
            </w:pPr>
          </w:p>
        </w:tc>
      </w:tr>
      <w:tr w:rsidR="005A144B" w:rsidRPr="001C3CB3" w:rsidTr="005A144B">
        <w:trPr>
          <w:trHeight w:val="76"/>
        </w:trPr>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Енергоспоживання</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shd w:val="clear" w:color="auto" w:fill="FFFFFF"/>
                <w:lang w:val="uk-UA"/>
              </w:rPr>
            </w:pPr>
            <w:r w:rsidRPr="001C3CB3">
              <w:rPr>
                <w:rFonts w:ascii="Arial" w:hAnsi="Arial" w:cs="Arial"/>
                <w:sz w:val="20"/>
                <w:szCs w:val="20"/>
                <w:shd w:val="clear" w:color="auto" w:fill="FFFFFF"/>
                <w:lang w:val="uk-UA"/>
              </w:rPr>
              <w:t xml:space="preserve">Клас енергоспоживання: </w:t>
            </w:r>
            <w:r w:rsidRPr="001C3CB3">
              <w:rPr>
                <w:rFonts w:ascii="Arial" w:hAnsi="Arial" w:cs="Arial"/>
                <w:sz w:val="20"/>
                <w:szCs w:val="20"/>
                <w:shd w:val="clear" w:color="auto" w:fill="FFFFFF"/>
              </w:rPr>
              <w:t>A</w:t>
            </w:r>
            <w:r w:rsidRPr="001C3CB3">
              <w:rPr>
                <w:rFonts w:ascii="Arial" w:hAnsi="Arial" w:cs="Arial"/>
                <w:sz w:val="20"/>
                <w:szCs w:val="20"/>
                <w:shd w:val="clear" w:color="auto" w:fill="FFFFFF"/>
                <w:lang w:val="uk-UA"/>
              </w:rPr>
              <w:t>+</w:t>
            </w:r>
            <w:r w:rsidRPr="001C3CB3">
              <w:rPr>
                <w:rFonts w:ascii="Arial" w:hAnsi="Arial" w:cs="Arial"/>
                <w:sz w:val="20"/>
                <w:szCs w:val="20"/>
                <w:shd w:val="clear" w:color="auto" w:fill="FFFFFF"/>
              </w:rPr>
              <w:t> </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shd w:val="clear" w:color="auto" w:fill="FFFFFF"/>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Аудіо-система</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rPr>
              <w:t>+/- 1</w:t>
            </w:r>
            <w:r w:rsidRPr="001C3CB3">
              <w:rPr>
                <w:rFonts w:ascii="Arial" w:hAnsi="Arial" w:cs="Arial"/>
                <w:sz w:val="20"/>
                <w:szCs w:val="20"/>
                <w:lang w:val="uk-UA"/>
              </w:rPr>
              <w:t xml:space="preserve">0 Вт </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Колір</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Чорний</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Гарантія</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12 місяців і більше</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Комплектація</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rPr>
                <w:rFonts w:ascii="Arial" w:hAnsi="Arial" w:cs="Arial"/>
                <w:sz w:val="20"/>
                <w:szCs w:val="20"/>
                <w:lang w:val="ru-RU"/>
              </w:rPr>
            </w:pPr>
            <w:proofErr w:type="spellStart"/>
            <w:r w:rsidRPr="001C3CB3">
              <w:rPr>
                <w:rFonts w:ascii="Arial" w:hAnsi="Arial" w:cs="Arial"/>
                <w:sz w:val="20"/>
                <w:szCs w:val="20"/>
                <w:lang w:val="ru-RU"/>
              </w:rPr>
              <w:t>Телевізор</w:t>
            </w:r>
            <w:proofErr w:type="spellEnd"/>
          </w:p>
          <w:p w:rsidR="005A144B" w:rsidRPr="001C3CB3" w:rsidRDefault="005A144B" w:rsidP="005A144B">
            <w:pPr>
              <w:rPr>
                <w:rFonts w:ascii="Arial" w:hAnsi="Arial" w:cs="Arial"/>
                <w:sz w:val="20"/>
                <w:szCs w:val="20"/>
                <w:lang w:val="ru-RU"/>
              </w:rPr>
            </w:pPr>
            <w:r w:rsidRPr="001C3CB3">
              <w:rPr>
                <w:rFonts w:ascii="Arial" w:hAnsi="Arial" w:cs="Arial"/>
                <w:sz w:val="20"/>
                <w:szCs w:val="20"/>
                <w:lang w:val="ru-RU"/>
              </w:rPr>
              <w:t>Пульт ДУ (з батарейками)</w:t>
            </w:r>
          </w:p>
          <w:p w:rsidR="005A144B" w:rsidRPr="001C3CB3" w:rsidRDefault="005A144B" w:rsidP="005A144B">
            <w:pPr>
              <w:rPr>
                <w:rFonts w:ascii="Arial" w:hAnsi="Arial" w:cs="Arial"/>
                <w:color w:val="333333"/>
                <w:sz w:val="20"/>
                <w:szCs w:val="20"/>
                <w:lang w:val="ru-RU"/>
              </w:rPr>
            </w:pPr>
            <w:proofErr w:type="spellStart"/>
            <w:r w:rsidRPr="001C3CB3">
              <w:rPr>
                <w:rFonts w:ascii="Arial" w:hAnsi="Arial" w:cs="Arial"/>
                <w:sz w:val="20"/>
                <w:szCs w:val="20"/>
                <w:lang w:val="ru-RU"/>
              </w:rPr>
              <w:t>Керівництво</w:t>
            </w:r>
            <w:proofErr w:type="spellEnd"/>
            <w:r w:rsidRPr="001C3CB3">
              <w:rPr>
                <w:rFonts w:ascii="Arial" w:hAnsi="Arial" w:cs="Arial"/>
                <w:sz w:val="20"/>
                <w:szCs w:val="20"/>
                <w:lang w:val="ru-RU"/>
              </w:rPr>
              <w:t xml:space="preserve"> </w:t>
            </w:r>
            <w:proofErr w:type="spellStart"/>
            <w:r w:rsidRPr="001C3CB3">
              <w:rPr>
                <w:rFonts w:ascii="Arial" w:hAnsi="Arial" w:cs="Arial"/>
                <w:sz w:val="20"/>
                <w:szCs w:val="20"/>
                <w:lang w:val="ru-RU"/>
              </w:rPr>
              <w:t>користувача</w:t>
            </w:r>
            <w:proofErr w:type="spellEnd"/>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rPr>
                <w:rFonts w:ascii="Arial" w:hAnsi="Arial" w:cs="Arial"/>
                <w:sz w:val="20"/>
                <w:szCs w:val="20"/>
                <w:lang w:val="ru-RU"/>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986AB2" w:rsidRDefault="005A144B" w:rsidP="005A144B">
            <w:pPr>
              <w:tabs>
                <w:tab w:val="left" w:pos="180"/>
                <w:tab w:val="left" w:pos="284"/>
                <w:tab w:val="left" w:pos="426"/>
              </w:tabs>
              <w:rPr>
                <w:rFonts w:ascii="Arial" w:hAnsi="Arial" w:cs="Arial"/>
                <w:sz w:val="20"/>
                <w:szCs w:val="20"/>
                <w:lang w:val="uk-UA"/>
              </w:rPr>
            </w:pPr>
            <w:r w:rsidRPr="00163195">
              <w:rPr>
                <w:rFonts w:cs="Calibri"/>
                <w:lang w:val="uk-UA"/>
              </w:rPr>
              <w:t>Виробник</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986AB2" w:rsidRDefault="005A144B" w:rsidP="00424765">
            <w:pPr>
              <w:rPr>
                <w:rFonts w:ascii="Arial" w:hAnsi="Arial" w:cs="Arial"/>
                <w:sz w:val="20"/>
                <w:szCs w:val="20"/>
              </w:rPr>
            </w:pPr>
            <w:r w:rsidRPr="00986AB2">
              <w:rPr>
                <w:rFonts w:ascii="Arial" w:hAnsi="Arial" w:cs="Arial"/>
                <w:sz w:val="20"/>
                <w:szCs w:val="20"/>
              </w:rPr>
              <w:t xml:space="preserve">Samsung, Sony, Toshiba, </w:t>
            </w:r>
            <w:r w:rsidR="00424765">
              <w:rPr>
                <w:rFonts w:ascii="Arial" w:hAnsi="Arial" w:cs="Arial"/>
                <w:sz w:val="20"/>
                <w:szCs w:val="20"/>
              </w:rPr>
              <w:t>LG, Lenovo, Panasonic, Philips</w:t>
            </w:r>
            <w:r w:rsidR="008B7B77">
              <w:rPr>
                <w:rFonts w:ascii="Arial" w:hAnsi="Arial" w:cs="Arial"/>
                <w:sz w:val="20"/>
                <w:szCs w:val="20"/>
              </w:rPr>
              <w:t>, Akai</w:t>
            </w:r>
          </w:p>
        </w:tc>
        <w:tc>
          <w:tcPr>
            <w:tcW w:w="3196" w:type="dxa"/>
            <w:tcBorders>
              <w:top w:val="single" w:sz="4" w:space="0" w:color="auto"/>
              <w:left w:val="single" w:sz="4" w:space="0" w:color="auto"/>
              <w:bottom w:val="single" w:sz="4" w:space="0" w:color="auto"/>
              <w:right w:val="single" w:sz="4" w:space="0" w:color="auto"/>
            </w:tcBorders>
          </w:tcPr>
          <w:p w:rsidR="005A144B" w:rsidRPr="00986AB2" w:rsidRDefault="005A144B" w:rsidP="005A144B">
            <w:pPr>
              <w:rPr>
                <w:rFonts w:ascii="Arial" w:hAnsi="Arial" w:cs="Arial"/>
                <w:sz w:val="20"/>
                <w:szCs w:val="20"/>
              </w:rPr>
            </w:pPr>
          </w:p>
        </w:tc>
      </w:tr>
      <w:tr w:rsidR="005A144B" w:rsidRPr="00DF0B38" w:rsidTr="005A144B">
        <w:tc>
          <w:tcPr>
            <w:tcW w:w="7055" w:type="dxa"/>
            <w:gridSpan w:val="2"/>
            <w:tcBorders>
              <w:top w:val="single" w:sz="4" w:space="0" w:color="auto"/>
              <w:left w:val="single" w:sz="4" w:space="0" w:color="auto"/>
              <w:bottom w:val="single" w:sz="4" w:space="0" w:color="auto"/>
              <w:right w:val="single" w:sz="4" w:space="0" w:color="auto"/>
            </w:tcBorders>
          </w:tcPr>
          <w:p w:rsidR="005A144B" w:rsidRPr="00986AB2" w:rsidRDefault="005A144B" w:rsidP="005A144B">
            <w:pPr>
              <w:pStyle w:val="a9"/>
              <w:widowControl w:val="0"/>
              <w:numPr>
                <w:ilvl w:val="0"/>
                <w:numId w:val="14"/>
              </w:numPr>
              <w:spacing w:after="0" w:line="240" w:lineRule="auto"/>
              <w:rPr>
                <w:rFonts w:ascii="Arial" w:hAnsi="Arial" w:cs="Arial"/>
                <w:b/>
                <w:i/>
                <w:sz w:val="20"/>
                <w:szCs w:val="20"/>
                <w:lang w:val="ru-RU"/>
              </w:rPr>
            </w:pPr>
            <w:proofErr w:type="spellStart"/>
            <w:r w:rsidRPr="00986AB2">
              <w:rPr>
                <w:rFonts w:ascii="Arial" w:hAnsi="Arial" w:cs="Arial"/>
                <w:b/>
                <w:i/>
                <w:sz w:val="20"/>
                <w:szCs w:val="20"/>
                <w:lang w:val="ru-RU"/>
              </w:rPr>
              <w:t>Вимоги</w:t>
            </w:r>
            <w:proofErr w:type="spellEnd"/>
            <w:r w:rsidRPr="00986AB2">
              <w:rPr>
                <w:rFonts w:ascii="Arial" w:hAnsi="Arial" w:cs="Arial"/>
                <w:b/>
                <w:i/>
                <w:sz w:val="20"/>
                <w:szCs w:val="20"/>
                <w:lang w:val="ru-RU"/>
              </w:rPr>
              <w:t xml:space="preserve"> до </w:t>
            </w:r>
            <w:proofErr w:type="spellStart"/>
            <w:r w:rsidRPr="00986AB2">
              <w:rPr>
                <w:rFonts w:ascii="Arial" w:hAnsi="Arial" w:cs="Arial"/>
                <w:b/>
                <w:i/>
                <w:sz w:val="20"/>
                <w:szCs w:val="20"/>
                <w:lang w:val="ru-RU"/>
              </w:rPr>
              <w:t>настінного</w:t>
            </w:r>
            <w:proofErr w:type="spellEnd"/>
            <w:r w:rsidRPr="00986AB2">
              <w:rPr>
                <w:rFonts w:ascii="Arial" w:hAnsi="Arial" w:cs="Arial"/>
                <w:b/>
                <w:i/>
                <w:sz w:val="20"/>
                <w:szCs w:val="20"/>
                <w:lang w:val="ru-RU"/>
              </w:rPr>
              <w:t xml:space="preserve"> </w:t>
            </w:r>
            <w:proofErr w:type="spellStart"/>
            <w:proofErr w:type="gramStart"/>
            <w:r w:rsidRPr="00986AB2">
              <w:rPr>
                <w:rFonts w:ascii="Arial" w:hAnsi="Arial" w:cs="Arial"/>
                <w:b/>
                <w:i/>
                <w:sz w:val="20"/>
                <w:szCs w:val="20"/>
                <w:lang w:val="ru-RU"/>
              </w:rPr>
              <w:t>кр</w:t>
            </w:r>
            <w:proofErr w:type="gramEnd"/>
            <w:r w:rsidRPr="00986AB2">
              <w:rPr>
                <w:rFonts w:ascii="Arial" w:hAnsi="Arial" w:cs="Arial"/>
                <w:b/>
                <w:i/>
                <w:sz w:val="20"/>
                <w:szCs w:val="20"/>
                <w:lang w:val="ru-RU"/>
              </w:rPr>
              <w:t>іплення</w:t>
            </w:r>
            <w:proofErr w:type="spellEnd"/>
            <w:r w:rsidRPr="00986AB2">
              <w:rPr>
                <w:rFonts w:ascii="Arial" w:hAnsi="Arial" w:cs="Arial"/>
                <w:b/>
                <w:i/>
                <w:sz w:val="20"/>
                <w:szCs w:val="20"/>
                <w:lang w:val="ru-RU"/>
              </w:rPr>
              <w:t xml:space="preserve"> (кронштейна):</w:t>
            </w:r>
          </w:p>
        </w:tc>
        <w:tc>
          <w:tcPr>
            <w:tcW w:w="3196" w:type="dxa"/>
            <w:tcBorders>
              <w:top w:val="single" w:sz="4" w:space="0" w:color="auto"/>
              <w:left w:val="single" w:sz="4" w:space="0" w:color="auto"/>
              <w:bottom w:val="single" w:sz="4" w:space="0" w:color="auto"/>
              <w:right w:val="single" w:sz="4" w:space="0" w:color="auto"/>
            </w:tcBorders>
          </w:tcPr>
          <w:p w:rsidR="005A144B" w:rsidRPr="00986AB2" w:rsidRDefault="005A144B" w:rsidP="005A144B">
            <w:pPr>
              <w:pStyle w:val="a9"/>
              <w:widowControl w:val="0"/>
              <w:spacing w:after="0" w:line="240" w:lineRule="auto"/>
              <w:rPr>
                <w:rFonts w:ascii="Arial" w:hAnsi="Arial" w:cs="Arial"/>
                <w:b/>
                <w:i/>
                <w:sz w:val="20"/>
                <w:szCs w:val="20"/>
                <w:lang w:val="ru-RU"/>
              </w:rPr>
            </w:pPr>
          </w:p>
        </w:tc>
      </w:tr>
      <w:tr w:rsidR="005A144B" w:rsidRPr="00DF0B38"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ru-RU"/>
              </w:rPr>
            </w:pPr>
            <w:r w:rsidRPr="001C3CB3">
              <w:rPr>
                <w:rFonts w:ascii="Arial" w:hAnsi="Arial" w:cs="Arial"/>
                <w:sz w:val="20"/>
                <w:szCs w:val="20"/>
              </w:rPr>
              <w:t>VESA</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tabs>
                <w:tab w:val="left" w:pos="180"/>
                <w:tab w:val="left" w:pos="284"/>
                <w:tab w:val="left" w:pos="426"/>
              </w:tabs>
              <w:rPr>
                <w:rFonts w:ascii="Arial" w:hAnsi="Arial" w:cs="Arial"/>
                <w:sz w:val="20"/>
                <w:szCs w:val="20"/>
                <w:lang w:val="ru-RU"/>
              </w:rPr>
            </w:pPr>
            <w:proofErr w:type="spellStart"/>
            <w:r w:rsidRPr="001C3CB3">
              <w:rPr>
                <w:rFonts w:ascii="Arial" w:hAnsi="Arial" w:cs="Arial"/>
                <w:sz w:val="20"/>
                <w:szCs w:val="20"/>
                <w:lang w:val="uk-UA"/>
              </w:rPr>
              <w:t>Обов</w:t>
            </w:r>
            <w:proofErr w:type="spellEnd"/>
            <w:r w:rsidRPr="001C3CB3">
              <w:rPr>
                <w:rFonts w:ascii="Arial" w:hAnsi="Arial" w:cs="Arial"/>
                <w:sz w:val="20"/>
                <w:szCs w:val="20"/>
                <w:lang w:val="ru-RU"/>
              </w:rPr>
              <w:t>’</w:t>
            </w:r>
            <w:proofErr w:type="spellStart"/>
            <w:r w:rsidRPr="001C3CB3">
              <w:rPr>
                <w:rFonts w:ascii="Arial" w:hAnsi="Arial" w:cs="Arial"/>
                <w:sz w:val="20"/>
                <w:szCs w:val="20"/>
                <w:lang w:val="ru-RU"/>
              </w:rPr>
              <w:t>язково</w:t>
            </w:r>
            <w:proofErr w:type="spellEnd"/>
            <w:r w:rsidRPr="001C3CB3">
              <w:rPr>
                <w:rFonts w:ascii="Arial" w:hAnsi="Arial" w:cs="Arial"/>
                <w:sz w:val="20"/>
                <w:szCs w:val="20"/>
                <w:lang w:val="ru-RU"/>
              </w:rPr>
              <w:t>, поворотн</w:t>
            </w:r>
            <w:r>
              <w:rPr>
                <w:rFonts w:ascii="Arial" w:hAnsi="Arial" w:cs="Arial"/>
                <w:sz w:val="20"/>
                <w:szCs w:val="20"/>
                <w:lang w:val="ru-RU"/>
              </w:rPr>
              <w:t>о-</w:t>
            </w:r>
            <w:proofErr w:type="spellStart"/>
            <w:r>
              <w:rPr>
                <w:rFonts w:ascii="Arial" w:hAnsi="Arial" w:cs="Arial"/>
                <w:sz w:val="20"/>
                <w:szCs w:val="20"/>
                <w:lang w:val="ru-RU"/>
              </w:rPr>
              <w:t>наклонний</w:t>
            </w:r>
            <w:proofErr w:type="spellEnd"/>
            <w:r w:rsidRPr="001C3CB3">
              <w:rPr>
                <w:rFonts w:ascii="Arial" w:hAnsi="Arial" w:cs="Arial"/>
                <w:sz w:val="20"/>
                <w:szCs w:val="20"/>
                <w:lang w:val="ru-RU"/>
              </w:rPr>
              <w:t xml:space="preserve"> </w:t>
            </w:r>
            <w:r w:rsidRPr="001C3CB3">
              <w:rPr>
                <w:rFonts w:ascii="Arial" w:hAnsi="Arial" w:cs="Arial"/>
                <w:sz w:val="20"/>
                <w:szCs w:val="20"/>
                <w:lang w:val="ru-RU"/>
              </w:rPr>
              <w:lastRenderedPageBreak/>
              <w:t>кронштейн</w:t>
            </w:r>
            <w:r>
              <w:rPr>
                <w:rFonts w:ascii="Arial" w:hAnsi="Arial" w:cs="Arial"/>
                <w:sz w:val="20"/>
                <w:szCs w:val="20"/>
                <w:lang w:val="ru-RU"/>
              </w:rPr>
              <w:t xml:space="preserve">, </w:t>
            </w:r>
            <w:proofErr w:type="spellStart"/>
            <w:r>
              <w:rPr>
                <w:rFonts w:ascii="Arial" w:hAnsi="Arial" w:cs="Arial"/>
                <w:sz w:val="20"/>
                <w:szCs w:val="20"/>
                <w:lang w:val="ru-RU"/>
              </w:rPr>
              <w:t>сумісний</w:t>
            </w:r>
            <w:proofErr w:type="spellEnd"/>
            <w:r>
              <w:rPr>
                <w:rFonts w:ascii="Arial" w:hAnsi="Arial" w:cs="Arial"/>
                <w:sz w:val="20"/>
                <w:szCs w:val="20"/>
                <w:lang w:val="ru-RU"/>
              </w:rPr>
              <w:t xml:space="preserve"> </w:t>
            </w:r>
            <w:proofErr w:type="spellStart"/>
            <w:r>
              <w:rPr>
                <w:rFonts w:ascii="Arial" w:hAnsi="Arial" w:cs="Arial"/>
                <w:sz w:val="20"/>
                <w:szCs w:val="20"/>
                <w:lang w:val="ru-RU"/>
              </w:rPr>
              <w:t>із</w:t>
            </w:r>
            <w:proofErr w:type="spellEnd"/>
            <w:r>
              <w:rPr>
                <w:rFonts w:ascii="Arial" w:hAnsi="Arial" w:cs="Arial"/>
                <w:sz w:val="20"/>
                <w:szCs w:val="20"/>
                <w:lang w:val="ru-RU"/>
              </w:rPr>
              <w:t xml:space="preserve"> </w:t>
            </w:r>
            <w:proofErr w:type="spellStart"/>
            <w:r>
              <w:rPr>
                <w:rFonts w:ascii="Arial" w:hAnsi="Arial" w:cs="Arial"/>
                <w:sz w:val="20"/>
                <w:szCs w:val="20"/>
                <w:lang w:val="ru-RU"/>
              </w:rPr>
              <w:t>пропонованим</w:t>
            </w:r>
            <w:proofErr w:type="spellEnd"/>
            <w:r>
              <w:rPr>
                <w:rFonts w:ascii="Arial" w:hAnsi="Arial" w:cs="Arial"/>
                <w:sz w:val="20"/>
                <w:szCs w:val="20"/>
                <w:lang w:val="ru-RU"/>
              </w:rPr>
              <w:t xml:space="preserve"> </w:t>
            </w:r>
            <w:proofErr w:type="spellStart"/>
            <w:r>
              <w:rPr>
                <w:rFonts w:ascii="Arial" w:hAnsi="Arial" w:cs="Arial"/>
                <w:sz w:val="20"/>
                <w:szCs w:val="20"/>
                <w:lang w:val="ru-RU"/>
              </w:rPr>
              <w:t>телевізором</w:t>
            </w:r>
            <w:proofErr w:type="spellEnd"/>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lastRenderedPageBreak/>
              <w:t>Кількість ступенів свободи</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rPr>
                <w:rStyle w:val="chars-value-inner"/>
                <w:rFonts w:ascii="Arial" w:hAnsi="Arial" w:cs="Arial"/>
                <w:sz w:val="20"/>
                <w:szCs w:val="20"/>
                <w:lang w:val="uk-UA"/>
              </w:rPr>
            </w:pPr>
            <w:r w:rsidRPr="001C3CB3">
              <w:rPr>
                <w:rStyle w:val="chars-value-inner"/>
                <w:rFonts w:ascii="Arial" w:hAnsi="Arial" w:cs="Arial"/>
                <w:sz w:val="20"/>
                <w:szCs w:val="20"/>
                <w:lang w:val="uk-UA"/>
              </w:rPr>
              <w:t>4</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rPr>
                <w:rStyle w:val="chars-value-inner"/>
                <w:rFonts w:ascii="Arial" w:hAnsi="Arial" w:cs="Arial"/>
                <w:sz w:val="20"/>
                <w:szCs w:val="20"/>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Максимальне навантаження</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rPr>
                <w:rStyle w:val="chars-value-inner"/>
                <w:rFonts w:ascii="Arial" w:hAnsi="Arial" w:cs="Arial"/>
                <w:sz w:val="20"/>
                <w:szCs w:val="20"/>
                <w:lang w:val="uk-UA"/>
              </w:rPr>
            </w:pPr>
            <w:r>
              <w:rPr>
                <w:rStyle w:val="chars-value-inner"/>
                <w:rFonts w:ascii="Arial" w:hAnsi="Arial" w:cs="Arial"/>
                <w:sz w:val="20"/>
                <w:szCs w:val="20"/>
                <w:lang w:val="uk-UA"/>
              </w:rPr>
              <w:t>25-</w:t>
            </w:r>
            <w:r w:rsidRPr="001C3CB3">
              <w:rPr>
                <w:rStyle w:val="chars-value-inner"/>
                <w:rFonts w:ascii="Arial" w:hAnsi="Arial" w:cs="Arial"/>
                <w:sz w:val="20"/>
                <w:szCs w:val="20"/>
                <w:lang w:val="uk-UA"/>
              </w:rPr>
              <w:t>30 кг</w:t>
            </w:r>
          </w:p>
        </w:tc>
        <w:tc>
          <w:tcPr>
            <w:tcW w:w="3196" w:type="dxa"/>
            <w:tcBorders>
              <w:top w:val="single" w:sz="4" w:space="0" w:color="auto"/>
              <w:left w:val="single" w:sz="4" w:space="0" w:color="auto"/>
              <w:bottom w:val="single" w:sz="4" w:space="0" w:color="auto"/>
              <w:right w:val="single" w:sz="4" w:space="0" w:color="auto"/>
            </w:tcBorders>
          </w:tcPr>
          <w:p w:rsidR="005A144B" w:rsidRDefault="005A144B" w:rsidP="005A144B">
            <w:pPr>
              <w:rPr>
                <w:rStyle w:val="chars-value-inner"/>
                <w:rFonts w:ascii="Arial" w:hAnsi="Arial" w:cs="Arial"/>
                <w:sz w:val="20"/>
                <w:szCs w:val="20"/>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Кут нахилу</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rPr>
                <w:rStyle w:val="chars-value-inner"/>
                <w:rFonts w:ascii="Arial" w:hAnsi="Arial" w:cs="Arial"/>
                <w:sz w:val="20"/>
                <w:szCs w:val="20"/>
                <w:lang w:val="uk-UA"/>
              </w:rPr>
            </w:pPr>
            <w:r>
              <w:rPr>
                <w:rStyle w:val="chars-value-inner"/>
                <w:rFonts w:ascii="Arial" w:hAnsi="Arial" w:cs="Arial"/>
                <w:sz w:val="20"/>
                <w:szCs w:val="20"/>
                <w:lang w:val="uk-UA"/>
              </w:rPr>
              <w:t>10-25</w:t>
            </w:r>
            <w:r w:rsidRPr="001C3CB3">
              <w:rPr>
                <w:rStyle w:val="chars-value-inner"/>
                <w:rFonts w:ascii="Arial" w:hAnsi="Arial" w:cs="Arial"/>
                <w:sz w:val="20"/>
                <w:szCs w:val="20"/>
                <w:lang w:val="uk-UA"/>
              </w:rPr>
              <w:t xml:space="preserve"> градусів (униз/вверх) </w:t>
            </w:r>
          </w:p>
        </w:tc>
        <w:tc>
          <w:tcPr>
            <w:tcW w:w="3196" w:type="dxa"/>
            <w:tcBorders>
              <w:top w:val="single" w:sz="4" w:space="0" w:color="auto"/>
              <w:left w:val="single" w:sz="4" w:space="0" w:color="auto"/>
              <w:bottom w:val="single" w:sz="4" w:space="0" w:color="auto"/>
              <w:right w:val="single" w:sz="4" w:space="0" w:color="auto"/>
            </w:tcBorders>
          </w:tcPr>
          <w:p w:rsidR="005A144B" w:rsidRDefault="005A144B" w:rsidP="005A144B">
            <w:pPr>
              <w:rPr>
                <w:rStyle w:val="chars-value-inner"/>
                <w:rFonts w:ascii="Arial" w:hAnsi="Arial" w:cs="Arial"/>
                <w:sz w:val="20"/>
                <w:szCs w:val="20"/>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Колір</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rPr>
                <w:rStyle w:val="chars-value-inner"/>
                <w:rFonts w:ascii="Arial" w:hAnsi="Arial" w:cs="Arial"/>
                <w:sz w:val="20"/>
                <w:szCs w:val="20"/>
                <w:lang w:val="uk-UA"/>
              </w:rPr>
            </w:pPr>
            <w:r w:rsidRPr="001C3CB3">
              <w:rPr>
                <w:rStyle w:val="chars-value-inner"/>
                <w:rFonts w:ascii="Arial" w:hAnsi="Arial" w:cs="Arial"/>
                <w:sz w:val="20"/>
                <w:szCs w:val="20"/>
                <w:lang w:val="uk-UA"/>
              </w:rPr>
              <w:t>Чорний</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rPr>
                <w:rStyle w:val="chars-value-inner"/>
                <w:rFonts w:ascii="Arial" w:hAnsi="Arial" w:cs="Arial"/>
                <w:sz w:val="20"/>
                <w:szCs w:val="20"/>
                <w:lang w:val="uk-UA"/>
              </w:rPr>
            </w:pPr>
          </w:p>
        </w:tc>
      </w:tr>
      <w:tr w:rsidR="005A144B" w:rsidRPr="001C3CB3"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sidRPr="001C3CB3">
              <w:rPr>
                <w:rFonts w:ascii="Arial" w:hAnsi="Arial" w:cs="Arial"/>
                <w:sz w:val="20"/>
                <w:szCs w:val="20"/>
                <w:lang w:val="uk-UA"/>
              </w:rPr>
              <w:t>Гарантія</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rPr>
                <w:rStyle w:val="chars-value-inner"/>
                <w:rFonts w:ascii="Arial" w:hAnsi="Arial" w:cs="Arial"/>
                <w:sz w:val="20"/>
                <w:szCs w:val="20"/>
                <w:lang w:val="uk-UA"/>
              </w:rPr>
            </w:pPr>
            <w:r w:rsidRPr="001C3CB3">
              <w:rPr>
                <w:rStyle w:val="chars-value-inner"/>
                <w:rFonts w:ascii="Arial" w:hAnsi="Arial" w:cs="Arial"/>
                <w:sz w:val="20"/>
                <w:szCs w:val="20"/>
                <w:lang w:val="uk-UA"/>
              </w:rPr>
              <w:t>12-24 місяців</w:t>
            </w: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rPr>
                <w:rStyle w:val="chars-value-inner"/>
                <w:rFonts w:ascii="Arial" w:hAnsi="Arial" w:cs="Arial"/>
                <w:sz w:val="20"/>
                <w:szCs w:val="20"/>
                <w:lang w:val="uk-UA"/>
              </w:rPr>
            </w:pPr>
          </w:p>
        </w:tc>
      </w:tr>
      <w:tr w:rsidR="005A144B" w:rsidRPr="001C3CB3" w:rsidTr="005A144B">
        <w:tc>
          <w:tcPr>
            <w:tcW w:w="10251" w:type="dxa"/>
            <w:gridSpan w:val="3"/>
            <w:tcBorders>
              <w:top w:val="single" w:sz="4" w:space="0" w:color="auto"/>
              <w:left w:val="single" w:sz="4" w:space="0" w:color="auto"/>
              <w:bottom w:val="single" w:sz="4" w:space="0" w:color="auto"/>
              <w:right w:val="single" w:sz="4" w:space="0" w:color="auto"/>
            </w:tcBorders>
          </w:tcPr>
          <w:p w:rsidR="005A144B" w:rsidRPr="001C3CB3" w:rsidRDefault="005A144B" w:rsidP="005A144B">
            <w:pPr>
              <w:rPr>
                <w:rStyle w:val="chars-value-inner"/>
                <w:rFonts w:ascii="Arial" w:hAnsi="Arial" w:cs="Arial"/>
                <w:sz w:val="20"/>
                <w:szCs w:val="20"/>
                <w:lang w:val="uk-UA"/>
              </w:rPr>
            </w:pPr>
          </w:p>
        </w:tc>
      </w:tr>
      <w:tr w:rsidR="005A144B" w:rsidRPr="00DF0B38"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5A144B" w:rsidRDefault="005A144B" w:rsidP="005A144B">
            <w:pPr>
              <w:jc w:val="center"/>
              <w:rPr>
                <w:rStyle w:val="chars-value-inner"/>
                <w:rFonts w:ascii="Arial" w:hAnsi="Arial" w:cs="Arial"/>
                <w:b/>
                <w:sz w:val="20"/>
                <w:szCs w:val="20"/>
                <w:lang w:val="uk-UA"/>
              </w:rPr>
            </w:pPr>
            <w:r w:rsidRPr="005A144B">
              <w:rPr>
                <w:rStyle w:val="chars-value-inner"/>
                <w:rFonts w:ascii="Arial" w:hAnsi="Arial" w:cs="Arial"/>
                <w:b/>
                <w:sz w:val="20"/>
                <w:szCs w:val="20"/>
                <w:lang w:val="uk-UA"/>
              </w:rPr>
              <w:t>За одиницю</w:t>
            </w:r>
            <w:r>
              <w:rPr>
                <w:rStyle w:val="chars-value-inner"/>
                <w:rFonts w:ascii="Arial" w:hAnsi="Arial" w:cs="Arial"/>
                <w:b/>
                <w:sz w:val="20"/>
                <w:szCs w:val="20"/>
                <w:lang w:val="uk-UA"/>
              </w:rPr>
              <w:t xml:space="preserve">, </w:t>
            </w:r>
            <w:r w:rsidRPr="005A144B">
              <w:rPr>
                <w:rFonts w:cs="Arial"/>
                <w:b/>
                <w:lang w:val="uk-UA"/>
              </w:rPr>
              <w:t>дол. США без ПДВ</w:t>
            </w:r>
          </w:p>
        </w:tc>
        <w:tc>
          <w:tcPr>
            <w:tcW w:w="3196" w:type="dxa"/>
            <w:tcBorders>
              <w:top w:val="single" w:sz="4" w:space="0" w:color="auto"/>
              <w:left w:val="single" w:sz="4" w:space="0" w:color="auto"/>
              <w:bottom w:val="single" w:sz="4" w:space="0" w:color="auto"/>
              <w:right w:val="single" w:sz="4" w:space="0" w:color="auto"/>
            </w:tcBorders>
          </w:tcPr>
          <w:p w:rsidR="005A144B" w:rsidRPr="005A144B" w:rsidRDefault="005A144B" w:rsidP="005A144B">
            <w:pPr>
              <w:jc w:val="center"/>
              <w:rPr>
                <w:rStyle w:val="chars-value-inner"/>
                <w:rFonts w:ascii="Arial" w:hAnsi="Arial" w:cs="Arial"/>
                <w:b/>
                <w:sz w:val="20"/>
                <w:szCs w:val="20"/>
                <w:lang w:val="uk-UA"/>
              </w:rPr>
            </w:pPr>
            <w:r w:rsidRPr="005A144B">
              <w:rPr>
                <w:rStyle w:val="chars-value-inner"/>
                <w:rFonts w:ascii="Arial" w:hAnsi="Arial" w:cs="Arial"/>
                <w:b/>
                <w:sz w:val="20"/>
                <w:szCs w:val="20"/>
                <w:lang w:val="uk-UA"/>
              </w:rPr>
              <w:t xml:space="preserve">Загальна вартість, </w:t>
            </w:r>
            <w:r w:rsidRPr="005A144B">
              <w:rPr>
                <w:rFonts w:cs="Arial"/>
                <w:b/>
                <w:lang w:val="uk-UA"/>
              </w:rPr>
              <w:t>дол. США без ПДВ</w:t>
            </w:r>
          </w:p>
        </w:tc>
      </w:tr>
      <w:tr w:rsidR="005A144B" w:rsidRPr="00DF0B38" w:rsidTr="005A144B">
        <w:tc>
          <w:tcPr>
            <w:tcW w:w="325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tabs>
                <w:tab w:val="left" w:pos="180"/>
                <w:tab w:val="left" w:pos="284"/>
                <w:tab w:val="left" w:pos="426"/>
              </w:tabs>
              <w:rPr>
                <w:rFonts w:ascii="Arial" w:hAnsi="Arial" w:cs="Arial"/>
                <w:sz w:val="20"/>
                <w:szCs w:val="20"/>
                <w:lang w:val="uk-UA"/>
              </w:rPr>
            </w:pPr>
            <w:r>
              <w:rPr>
                <w:rFonts w:cs="Arial"/>
                <w:b/>
                <w:lang w:val="uk-UA"/>
              </w:rPr>
              <w:t xml:space="preserve">Телевізор </w:t>
            </w:r>
            <w:r>
              <w:rPr>
                <w:rFonts w:cs="Arial"/>
                <w:b/>
              </w:rPr>
              <w:t>Smart</w:t>
            </w:r>
            <w:r w:rsidRPr="005A144B">
              <w:rPr>
                <w:rFonts w:cs="Arial"/>
                <w:b/>
                <w:lang w:val="uk-UA"/>
              </w:rPr>
              <w:t xml:space="preserve"> </w:t>
            </w:r>
            <w:r>
              <w:rPr>
                <w:rFonts w:cs="Arial"/>
                <w:b/>
              </w:rPr>
              <w:t>TV</w:t>
            </w:r>
            <w:r w:rsidRPr="005A144B">
              <w:rPr>
                <w:rFonts w:cs="Arial"/>
                <w:b/>
                <w:lang w:val="uk-UA"/>
              </w:rPr>
              <w:t xml:space="preserve"> </w:t>
            </w:r>
            <w:r>
              <w:rPr>
                <w:rFonts w:cs="Arial"/>
                <w:b/>
                <w:lang w:val="uk-UA"/>
              </w:rPr>
              <w:t>в комплекті із кріпленням</w:t>
            </w:r>
          </w:p>
        </w:tc>
        <w:tc>
          <w:tcPr>
            <w:tcW w:w="3799" w:type="dxa"/>
            <w:tcBorders>
              <w:top w:val="single" w:sz="4" w:space="0" w:color="auto"/>
              <w:left w:val="single" w:sz="4" w:space="0" w:color="auto"/>
              <w:bottom w:val="single" w:sz="4" w:space="0" w:color="auto"/>
              <w:right w:val="single" w:sz="4" w:space="0" w:color="auto"/>
            </w:tcBorders>
            <w:vAlign w:val="center"/>
          </w:tcPr>
          <w:p w:rsidR="005A144B" w:rsidRPr="001C3CB3" w:rsidRDefault="005A144B" w:rsidP="005A144B">
            <w:pPr>
              <w:rPr>
                <w:rStyle w:val="chars-value-inner"/>
                <w:rFonts w:ascii="Arial" w:hAnsi="Arial" w:cs="Arial"/>
                <w:sz w:val="20"/>
                <w:szCs w:val="20"/>
                <w:lang w:val="uk-UA"/>
              </w:rPr>
            </w:pPr>
          </w:p>
        </w:tc>
        <w:tc>
          <w:tcPr>
            <w:tcW w:w="3196" w:type="dxa"/>
            <w:tcBorders>
              <w:top w:val="single" w:sz="4" w:space="0" w:color="auto"/>
              <w:left w:val="single" w:sz="4" w:space="0" w:color="auto"/>
              <w:bottom w:val="single" w:sz="4" w:space="0" w:color="auto"/>
              <w:right w:val="single" w:sz="4" w:space="0" w:color="auto"/>
            </w:tcBorders>
          </w:tcPr>
          <w:p w:rsidR="005A144B" w:rsidRPr="001C3CB3" w:rsidRDefault="005A144B" w:rsidP="005A144B">
            <w:pPr>
              <w:rPr>
                <w:rStyle w:val="chars-value-inner"/>
                <w:rFonts w:ascii="Arial" w:hAnsi="Arial" w:cs="Arial"/>
                <w:sz w:val="20"/>
                <w:szCs w:val="20"/>
                <w:lang w:val="uk-UA"/>
              </w:rPr>
            </w:pPr>
          </w:p>
        </w:tc>
      </w:tr>
    </w:tbl>
    <w:p w:rsidR="005A144B" w:rsidRDefault="005A144B" w:rsidP="0031336C">
      <w:pPr>
        <w:jc w:val="both"/>
        <w:rPr>
          <w:rFonts w:cs="Arial"/>
          <w:b/>
          <w:lang w:val="uk-UA"/>
        </w:rPr>
      </w:pPr>
    </w:p>
    <w:p w:rsidR="0031336C" w:rsidRPr="0031336C" w:rsidRDefault="0031336C" w:rsidP="0031336C">
      <w:pPr>
        <w:jc w:val="both"/>
        <w:rPr>
          <w:rFonts w:cs="Arial"/>
          <w:b/>
          <w:lang w:val="uk-UA"/>
        </w:rPr>
      </w:pPr>
      <w:r w:rsidRPr="0031336C">
        <w:rPr>
          <w:rFonts w:cs="Arial"/>
          <w:b/>
          <w:lang w:val="uk-UA"/>
        </w:rPr>
        <w:t>Термін поставки</w:t>
      </w:r>
    </w:p>
    <w:p w:rsidR="0031336C" w:rsidRPr="0031336C" w:rsidRDefault="0031336C" w:rsidP="0031336C">
      <w:pPr>
        <w:jc w:val="both"/>
        <w:rPr>
          <w:rFonts w:eastAsia="Arial" w:cs="Arial"/>
          <w:lang w:val="ru-RU"/>
        </w:rPr>
      </w:pPr>
      <w:r w:rsidRPr="0031336C">
        <w:rPr>
          <w:rFonts w:eastAsia="Arial" w:cs="Arial"/>
          <w:lang w:val="uk-UA"/>
        </w:rPr>
        <w:t>Будь ласка, зазначте термін поставки, який Ви пропонуєте:</w:t>
      </w:r>
      <w:r w:rsidRPr="0031336C">
        <w:rPr>
          <w:rFonts w:eastAsia="Arial" w:cs="Arial"/>
          <w:lang w:val="ru-RU"/>
        </w:rPr>
        <w:t>________________________________</w:t>
      </w:r>
    </w:p>
    <w:p w:rsidR="0031336C" w:rsidRPr="0031336C" w:rsidRDefault="0031336C" w:rsidP="0031336C">
      <w:pPr>
        <w:widowControl w:val="0"/>
        <w:numPr>
          <w:ilvl w:val="0"/>
          <w:numId w:val="8"/>
        </w:numPr>
        <w:spacing w:after="0" w:line="240" w:lineRule="auto"/>
        <w:rPr>
          <w:rFonts w:eastAsia="Arial" w:cs="Arial"/>
          <w:b/>
          <w:lang w:val="uk-UA"/>
        </w:rPr>
      </w:pPr>
      <w:r w:rsidRPr="0031336C">
        <w:rPr>
          <w:rFonts w:eastAsia="Arial" w:cs="Arial"/>
          <w:b/>
          <w:lang w:val="uk-UA"/>
        </w:rPr>
        <w:t>Умови гарантійного обслуговування</w:t>
      </w:r>
      <w:r>
        <w:rPr>
          <w:rFonts w:eastAsia="Arial" w:cs="Arial"/>
          <w:b/>
          <w:lang w:val="uk-UA"/>
        </w:rPr>
        <w:t xml:space="preserve"> </w:t>
      </w:r>
    </w:p>
    <w:p w:rsidR="00BB30A7" w:rsidRDefault="0031336C" w:rsidP="0031336C">
      <w:pPr>
        <w:pBdr>
          <w:bottom w:val="single" w:sz="12" w:space="1" w:color="auto"/>
        </w:pBdr>
        <w:rPr>
          <w:rFonts w:cs="Arial"/>
          <w:i/>
          <w:lang w:val="uk-UA"/>
        </w:rPr>
      </w:pPr>
      <w:r>
        <w:rPr>
          <w:rFonts w:cs="Arial"/>
          <w:i/>
          <w:lang w:val="uk-UA"/>
        </w:rPr>
        <w:t xml:space="preserve">Будь </w:t>
      </w:r>
      <w:r w:rsidRPr="0031336C">
        <w:rPr>
          <w:rFonts w:cs="Arial"/>
          <w:i/>
          <w:lang w:val="uk-UA"/>
        </w:rPr>
        <w:t xml:space="preserve">ласка, зазначте </w:t>
      </w:r>
      <w:r w:rsidRPr="0031336C">
        <w:rPr>
          <w:rFonts w:cs="Arial"/>
          <w:lang w:val="ru-RU"/>
        </w:rPr>
        <w:t>строки</w:t>
      </w:r>
      <w:r w:rsidRPr="0031336C">
        <w:rPr>
          <w:rFonts w:cs="Arial"/>
          <w:lang w:val="uk-UA"/>
        </w:rPr>
        <w:t>, умови та порядок здійснення стандартного та розширеного (якщо надається) гарантійного обслуговування, заміни, ремонту та відновлення працездатності обладнання, що пропонується до постачання</w:t>
      </w:r>
      <w:r w:rsidRPr="0031336C">
        <w:rPr>
          <w:rFonts w:cs="Arial"/>
          <w:i/>
          <w:lang w:val="uk-UA"/>
        </w:rPr>
        <w:t xml:space="preserve">. </w:t>
      </w:r>
    </w:p>
    <w:p w:rsidR="00BB30A7" w:rsidRPr="00BB30A7" w:rsidRDefault="00BB30A7" w:rsidP="0031336C">
      <w:pPr>
        <w:pBdr>
          <w:bottom w:val="single" w:sz="12" w:space="1" w:color="auto"/>
        </w:pBdr>
        <w:rPr>
          <w:rFonts w:cs="Arial"/>
          <w:i/>
          <w:lang w:val="uk-UA"/>
        </w:rPr>
      </w:pPr>
    </w:p>
    <w:p w:rsidR="0031336C" w:rsidRDefault="0031336C" w:rsidP="0031336C">
      <w:pPr>
        <w:jc w:val="both"/>
        <w:rPr>
          <w:rFonts w:eastAsia="Arial" w:cs="Arial"/>
          <w:b/>
          <w:lang w:val="uk-UA"/>
        </w:rPr>
      </w:pPr>
      <w:r w:rsidRPr="0031336C">
        <w:rPr>
          <w:rFonts w:eastAsia="Arial" w:cs="Arial"/>
          <w:b/>
          <w:lang w:val="uk-UA"/>
        </w:rPr>
        <w:t>Будь ласка, зазначте можливість поставки товару без ПДВ, з урахуванням п.</w:t>
      </w:r>
      <w:r>
        <w:rPr>
          <w:rFonts w:eastAsia="Arial" w:cs="Arial"/>
          <w:b/>
          <w:lang w:val="uk-UA"/>
        </w:rPr>
        <w:t>7</w:t>
      </w:r>
      <w:r w:rsidRPr="0031336C">
        <w:rPr>
          <w:rFonts w:eastAsia="Arial" w:cs="Arial"/>
          <w:b/>
          <w:lang w:val="uk-UA"/>
        </w:rPr>
        <w:t xml:space="preserve"> Специфікації  </w:t>
      </w:r>
    </w:p>
    <w:p w:rsidR="0031336C" w:rsidRPr="0031336C" w:rsidRDefault="0031336C" w:rsidP="0031336C">
      <w:pPr>
        <w:jc w:val="both"/>
        <w:rPr>
          <w:rFonts w:eastAsia="Arial" w:cs="Arial"/>
          <w:b/>
          <w:lang w:val="uk-UA"/>
        </w:rPr>
      </w:pPr>
      <w:r w:rsidRPr="0031336C">
        <w:rPr>
          <w:rFonts w:eastAsia="Arial" w:cs="Arial"/>
          <w:b/>
          <w:lang w:val="uk-UA"/>
        </w:rPr>
        <w:t>________ (так/ні)</w:t>
      </w:r>
    </w:p>
    <w:p w:rsidR="0031336C" w:rsidRPr="0031336C" w:rsidRDefault="0031336C" w:rsidP="0031336C">
      <w:pPr>
        <w:jc w:val="both"/>
        <w:rPr>
          <w:rFonts w:cs="Arial"/>
          <w:lang w:val="uk-UA"/>
        </w:rPr>
      </w:pPr>
    </w:p>
    <w:p w:rsidR="0031336C" w:rsidRPr="0031336C" w:rsidRDefault="0031336C" w:rsidP="0031336C">
      <w:pPr>
        <w:jc w:val="both"/>
        <w:rPr>
          <w:rFonts w:cs="Arial"/>
          <w:lang w:val="uk-UA"/>
        </w:rPr>
      </w:pPr>
      <w:r w:rsidRPr="0031336C">
        <w:rPr>
          <w:rFonts w:cs="Arial"/>
          <w:lang w:val="uk-UA"/>
        </w:rPr>
        <w:t>Дата ________________________________ 20</w:t>
      </w:r>
    </w:p>
    <w:p w:rsidR="0031336C" w:rsidRPr="0031336C" w:rsidRDefault="0031336C" w:rsidP="0031336C">
      <w:pPr>
        <w:jc w:val="both"/>
        <w:rPr>
          <w:rFonts w:cs="Arial"/>
          <w:lang w:val="ru-RU"/>
        </w:rPr>
      </w:pPr>
      <w:r w:rsidRPr="0031336C">
        <w:rPr>
          <w:rFonts w:cs="Arial"/>
          <w:lang w:val="uk-UA"/>
        </w:rPr>
        <w:t>[Підпис]</w:t>
      </w:r>
      <w:r w:rsidRPr="0031336C">
        <w:rPr>
          <w:rFonts w:cs="Arial"/>
          <w:lang w:val="ru-RU"/>
        </w:rPr>
        <w:t xml:space="preserve">             </w:t>
      </w:r>
      <w:r w:rsidRPr="0031336C">
        <w:rPr>
          <w:rFonts w:cs="Arial"/>
          <w:lang w:val="uk-UA"/>
        </w:rPr>
        <w:tab/>
        <w:t>[посада]</w:t>
      </w:r>
    </w:p>
    <w:p w:rsidR="0031336C" w:rsidRPr="0031336C" w:rsidRDefault="0031336C" w:rsidP="0031336C">
      <w:pPr>
        <w:jc w:val="both"/>
        <w:rPr>
          <w:rFonts w:cs="Arial"/>
          <w:lang w:val="uk-UA"/>
        </w:rPr>
      </w:pPr>
      <w:r w:rsidRPr="0031336C">
        <w:rPr>
          <w:rFonts w:cs="Arial"/>
          <w:lang w:val="uk-UA"/>
        </w:rPr>
        <w:t>Уповноважений підписати конкурсну пропозицію для та від імені</w:t>
      </w:r>
    </w:p>
    <w:p w:rsidR="003B25C2" w:rsidRPr="0031336C" w:rsidRDefault="003B25C2" w:rsidP="00B24C4B">
      <w:pPr>
        <w:spacing w:after="0" w:line="240" w:lineRule="auto"/>
        <w:rPr>
          <w:rFonts w:cs="Arial"/>
          <w:lang w:val="uk-UA"/>
        </w:rPr>
      </w:pPr>
    </w:p>
    <w:sectPr w:rsidR="003B25C2" w:rsidRPr="0031336C" w:rsidSect="004105B2">
      <w:headerReference w:type="first" r:id="rId10"/>
      <w:pgSz w:w="11907" w:h="16839" w:code="9"/>
      <w:pgMar w:top="568" w:right="936" w:bottom="568"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4B" w:rsidRDefault="005A144B" w:rsidP="0088387C">
      <w:pPr>
        <w:spacing w:after="0" w:line="240" w:lineRule="auto"/>
      </w:pPr>
      <w:r>
        <w:separator/>
      </w:r>
    </w:p>
  </w:endnote>
  <w:endnote w:type="continuationSeparator" w:id="0">
    <w:p w:rsidR="005A144B" w:rsidRDefault="005A144B" w:rsidP="0088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4B" w:rsidRDefault="005A144B" w:rsidP="0088387C">
      <w:pPr>
        <w:spacing w:after="0" w:line="240" w:lineRule="auto"/>
      </w:pPr>
      <w:r>
        <w:separator/>
      </w:r>
    </w:p>
  </w:footnote>
  <w:footnote w:type="continuationSeparator" w:id="0">
    <w:p w:rsidR="005A144B" w:rsidRDefault="005A144B" w:rsidP="00883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4B" w:rsidRDefault="005A144B" w:rsidP="00B24C4B">
    <w:pPr>
      <w:tabs>
        <w:tab w:val="left" w:pos="7683"/>
        <w:tab w:val="left" w:pos="8747"/>
      </w:tabs>
      <w:rPr>
        <w:i/>
        <w:sz w:val="20"/>
      </w:rPr>
    </w:pPr>
    <w:r w:rsidRPr="00546C04">
      <w:rPr>
        <w:noProof/>
        <w:lang w:val="ru-RU" w:eastAsia="ru-RU"/>
      </w:rPr>
      <w:drawing>
        <wp:anchor distT="0" distB="0" distL="114300" distR="114300" simplePos="0" relativeHeight="251662336" behindDoc="1" locked="0" layoutInCell="1" allowOverlap="1" wp14:anchorId="730A7CCD" wp14:editId="7462A79A">
          <wp:simplePos x="0" y="0"/>
          <wp:positionH relativeFrom="margin">
            <wp:align>right</wp:align>
          </wp:positionH>
          <wp:positionV relativeFrom="paragraph">
            <wp:posOffset>-973</wp:posOffset>
          </wp:positionV>
          <wp:extent cx="6366753" cy="685165"/>
          <wp:effectExtent l="0" t="0" r="0" b="63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6753"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mc:AlternateContent>
        <mc:Choice Requires="wps">
          <w:drawing>
            <wp:anchor distT="45720" distB="45720" distL="114300" distR="114300" simplePos="0" relativeHeight="251663360" behindDoc="1" locked="0" layoutInCell="1" allowOverlap="1" wp14:anchorId="07C4A4C7" wp14:editId="1DF21414">
              <wp:simplePos x="0" y="0"/>
              <wp:positionH relativeFrom="margin">
                <wp:align>right</wp:align>
              </wp:positionH>
              <wp:positionV relativeFrom="paragraph">
                <wp:posOffset>-3429</wp:posOffset>
              </wp:positionV>
              <wp:extent cx="1719072" cy="140462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1404620"/>
                      </a:xfrm>
                      <a:prstGeom prst="rect">
                        <a:avLst/>
                      </a:prstGeom>
                      <a:solidFill>
                        <a:srgbClr val="FFFFFF"/>
                      </a:solidFill>
                      <a:ln w="9525">
                        <a:noFill/>
                        <a:miter lim="800000"/>
                        <a:headEnd/>
                        <a:tailEnd/>
                      </a:ln>
                    </wps:spPr>
                    <wps:txbx>
                      <w:txbxContent>
                        <w:p w:rsidR="005A144B" w:rsidRPr="00153123" w:rsidRDefault="005A144B" w:rsidP="00B24C4B">
                          <w:pPr>
                            <w:spacing w:after="0" w:line="204" w:lineRule="auto"/>
                            <w:rPr>
                              <w:sz w:val="16"/>
                              <w:szCs w:val="16"/>
                              <w:lang w:val="uk-UA"/>
                            </w:rPr>
                          </w:pPr>
                          <w:r w:rsidRPr="00153123">
                            <w:rPr>
                              <w:sz w:val="16"/>
                              <w:szCs w:val="16"/>
                              <w:lang w:val="uk-UA"/>
                            </w:rPr>
                            <w:t xml:space="preserve">вул. Ділова, 5, корпус 10-А, </w:t>
                          </w:r>
                        </w:p>
                        <w:p w:rsidR="005A144B" w:rsidRPr="00153123" w:rsidRDefault="005A144B" w:rsidP="00B24C4B">
                          <w:pPr>
                            <w:spacing w:after="0" w:line="204" w:lineRule="auto"/>
                            <w:rPr>
                              <w:sz w:val="16"/>
                              <w:szCs w:val="16"/>
                              <w:lang w:val="uk-UA"/>
                            </w:rPr>
                          </w:pPr>
                          <w:r>
                            <w:rPr>
                              <w:sz w:val="16"/>
                              <w:szCs w:val="16"/>
                              <w:lang w:val="uk-UA"/>
                            </w:rPr>
                            <w:t>9-й поверх, 03</w:t>
                          </w:r>
                          <w:r w:rsidRPr="00E93327">
                            <w:rPr>
                              <w:sz w:val="16"/>
                              <w:szCs w:val="16"/>
                              <w:lang w:val="ru-RU"/>
                            </w:rPr>
                            <w:t>150</w:t>
                          </w:r>
                          <w:r w:rsidRPr="00153123">
                            <w:rPr>
                              <w:sz w:val="16"/>
                              <w:szCs w:val="16"/>
                              <w:lang w:val="uk-UA"/>
                            </w:rPr>
                            <w:t>, м. Київ</w:t>
                          </w:r>
                        </w:p>
                        <w:p w:rsidR="005A144B" w:rsidRPr="00153123" w:rsidRDefault="005A144B" w:rsidP="00B24C4B">
                          <w:pPr>
                            <w:spacing w:after="0" w:line="204" w:lineRule="auto"/>
                            <w:rPr>
                              <w:sz w:val="16"/>
                              <w:szCs w:val="16"/>
                              <w:lang w:val="uk-UA"/>
                            </w:rPr>
                          </w:pPr>
                          <w:r w:rsidRPr="00153123">
                            <w:rPr>
                              <w:sz w:val="16"/>
                              <w:szCs w:val="16"/>
                              <w:lang w:val="uk-UA"/>
                            </w:rPr>
                            <w:t>Тел.:   044 490 5485</w:t>
                          </w:r>
                        </w:p>
                        <w:p w:rsidR="005A144B" w:rsidRPr="00153123" w:rsidRDefault="005A144B" w:rsidP="00B24C4B">
                          <w:pPr>
                            <w:spacing w:after="0" w:line="204" w:lineRule="auto"/>
                            <w:rPr>
                              <w:sz w:val="16"/>
                              <w:szCs w:val="16"/>
                              <w:lang w:val="uk-UA"/>
                            </w:rPr>
                          </w:pPr>
                          <w:r w:rsidRPr="00153123">
                            <w:rPr>
                              <w:sz w:val="16"/>
                              <w:szCs w:val="16"/>
                              <w:lang w:val="uk-UA"/>
                            </w:rPr>
                            <w:t xml:space="preserve">Факс: 044 490 5489 </w:t>
                          </w:r>
                        </w:p>
                        <w:p w:rsidR="005A144B" w:rsidRPr="00C03013" w:rsidRDefault="005A144B" w:rsidP="00B24C4B">
                          <w:pPr>
                            <w:spacing w:after="0" w:line="204" w:lineRule="auto"/>
                            <w:rPr>
                              <w:sz w:val="16"/>
                              <w:szCs w:val="16"/>
                              <w:lang w:val="ru-RU"/>
                            </w:rPr>
                          </w:pPr>
                          <w:r w:rsidRPr="00153123">
                            <w:rPr>
                              <w:sz w:val="16"/>
                              <w:szCs w:val="16"/>
                            </w:rPr>
                            <w:t>info</w:t>
                          </w:r>
                          <w:r w:rsidRPr="00C03013">
                            <w:rPr>
                              <w:sz w:val="16"/>
                              <w:szCs w:val="16"/>
                              <w:lang w:val="ru-RU"/>
                            </w:rPr>
                            <w:t>@</w:t>
                          </w:r>
                          <w:r w:rsidRPr="00153123">
                            <w:rPr>
                              <w:sz w:val="16"/>
                              <w:szCs w:val="16"/>
                            </w:rPr>
                            <w:t>aph</w:t>
                          </w:r>
                          <w:r w:rsidRPr="00C03013">
                            <w:rPr>
                              <w:sz w:val="16"/>
                              <w:szCs w:val="16"/>
                              <w:lang w:val="ru-RU"/>
                            </w:rPr>
                            <w:t>.</w:t>
                          </w:r>
                          <w:r w:rsidRPr="00153123">
                            <w:rPr>
                              <w:sz w:val="16"/>
                              <w:szCs w:val="16"/>
                            </w:rPr>
                            <w:t>org</w:t>
                          </w:r>
                          <w:r w:rsidRPr="00C03013">
                            <w:rPr>
                              <w:sz w:val="16"/>
                              <w:szCs w:val="16"/>
                              <w:lang w:val="ru-RU"/>
                            </w:rPr>
                            <w:t>.</w:t>
                          </w:r>
                          <w:r w:rsidRPr="00153123">
                            <w:rPr>
                              <w:sz w:val="16"/>
                              <w:szCs w:val="16"/>
                            </w:rPr>
                            <w:t>ua</w:t>
                          </w:r>
                          <w:r w:rsidRPr="00C03013">
                            <w:rPr>
                              <w:sz w:val="16"/>
                              <w:szCs w:val="16"/>
                              <w:lang w:val="ru-RU"/>
                            </w:rPr>
                            <w:t xml:space="preserve"> | </w:t>
                          </w:r>
                          <w:r w:rsidRPr="00153123">
                            <w:rPr>
                              <w:sz w:val="16"/>
                              <w:szCs w:val="16"/>
                            </w:rPr>
                            <w:t>www</w:t>
                          </w:r>
                          <w:r w:rsidRPr="00C03013">
                            <w:rPr>
                              <w:sz w:val="16"/>
                              <w:szCs w:val="16"/>
                              <w:lang w:val="ru-RU"/>
                            </w:rPr>
                            <w:t>.</w:t>
                          </w:r>
                          <w:r w:rsidRPr="00153123">
                            <w:rPr>
                              <w:sz w:val="16"/>
                              <w:szCs w:val="16"/>
                            </w:rPr>
                            <w:t>aph</w:t>
                          </w:r>
                          <w:r w:rsidRPr="00C03013">
                            <w:rPr>
                              <w:sz w:val="16"/>
                              <w:szCs w:val="16"/>
                              <w:lang w:val="ru-RU"/>
                            </w:rPr>
                            <w:t>.</w:t>
                          </w:r>
                          <w:r w:rsidRPr="00153123">
                            <w:rPr>
                              <w:sz w:val="16"/>
                              <w:szCs w:val="16"/>
                            </w:rPr>
                            <w:t>org</w:t>
                          </w:r>
                          <w:r w:rsidRPr="00C03013">
                            <w:rPr>
                              <w:sz w:val="16"/>
                              <w:szCs w:val="16"/>
                              <w:lang w:val="ru-RU"/>
                            </w:rPr>
                            <w:t>.</w:t>
                          </w:r>
                          <w:r w:rsidRPr="00153123">
                            <w:rPr>
                              <w:sz w:val="16"/>
                              <w:szCs w:val="16"/>
                            </w:rPr>
                            <w:t>ua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5pt;margin-top:-.25pt;width:135.3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EHwIAAB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" stroked="f">
              <v:textbox style="mso-fit-shape-to-text:t">
                <w:txbxContent>
                  <w:p w:rsidR="005A144B" w:rsidRPr="00153123" w:rsidRDefault="005A144B" w:rsidP="00B24C4B">
                    <w:pPr>
                      <w:spacing w:after="0" w:line="204" w:lineRule="auto"/>
                      <w:rPr>
                        <w:sz w:val="16"/>
                        <w:szCs w:val="16"/>
                        <w:lang w:val="uk-UA"/>
                      </w:rPr>
                    </w:pPr>
                    <w:r w:rsidRPr="00153123">
                      <w:rPr>
                        <w:sz w:val="16"/>
                        <w:szCs w:val="16"/>
                        <w:lang w:val="uk-UA"/>
                      </w:rPr>
                      <w:t xml:space="preserve">вул. Ділова, 5, корпус 10-А, </w:t>
                    </w:r>
                  </w:p>
                  <w:p w:rsidR="005A144B" w:rsidRPr="00153123" w:rsidRDefault="005A144B" w:rsidP="00B24C4B">
                    <w:pPr>
                      <w:spacing w:after="0" w:line="204" w:lineRule="auto"/>
                      <w:rPr>
                        <w:sz w:val="16"/>
                        <w:szCs w:val="16"/>
                        <w:lang w:val="uk-UA"/>
                      </w:rPr>
                    </w:pPr>
                    <w:r>
                      <w:rPr>
                        <w:sz w:val="16"/>
                        <w:szCs w:val="16"/>
                        <w:lang w:val="uk-UA"/>
                      </w:rPr>
                      <w:t>9-й поверх, 03</w:t>
                    </w:r>
                    <w:r w:rsidRPr="00E93327">
                      <w:rPr>
                        <w:sz w:val="16"/>
                        <w:szCs w:val="16"/>
                        <w:lang w:val="ru-RU"/>
                      </w:rPr>
                      <w:t>150</w:t>
                    </w:r>
                    <w:r w:rsidRPr="00153123">
                      <w:rPr>
                        <w:sz w:val="16"/>
                        <w:szCs w:val="16"/>
                        <w:lang w:val="uk-UA"/>
                      </w:rPr>
                      <w:t>, м. Київ</w:t>
                    </w:r>
                  </w:p>
                  <w:p w:rsidR="005A144B" w:rsidRPr="00153123" w:rsidRDefault="005A144B" w:rsidP="00B24C4B">
                    <w:pPr>
                      <w:spacing w:after="0" w:line="204" w:lineRule="auto"/>
                      <w:rPr>
                        <w:sz w:val="16"/>
                        <w:szCs w:val="16"/>
                        <w:lang w:val="uk-UA"/>
                      </w:rPr>
                    </w:pPr>
                    <w:r w:rsidRPr="00153123">
                      <w:rPr>
                        <w:sz w:val="16"/>
                        <w:szCs w:val="16"/>
                        <w:lang w:val="uk-UA"/>
                      </w:rPr>
                      <w:t>Тел.:   044 490 5485</w:t>
                    </w:r>
                  </w:p>
                  <w:p w:rsidR="005A144B" w:rsidRPr="00153123" w:rsidRDefault="005A144B" w:rsidP="00B24C4B">
                    <w:pPr>
                      <w:spacing w:after="0" w:line="204" w:lineRule="auto"/>
                      <w:rPr>
                        <w:sz w:val="16"/>
                        <w:szCs w:val="16"/>
                        <w:lang w:val="uk-UA"/>
                      </w:rPr>
                    </w:pPr>
                    <w:r w:rsidRPr="00153123">
                      <w:rPr>
                        <w:sz w:val="16"/>
                        <w:szCs w:val="16"/>
                        <w:lang w:val="uk-UA"/>
                      </w:rPr>
                      <w:t xml:space="preserve">Факс: 044 490 5489 </w:t>
                    </w:r>
                  </w:p>
                  <w:p w:rsidR="005A144B" w:rsidRPr="00C03013" w:rsidRDefault="005A144B" w:rsidP="00B24C4B">
                    <w:pPr>
                      <w:spacing w:after="0" w:line="204" w:lineRule="auto"/>
                      <w:rPr>
                        <w:sz w:val="16"/>
                        <w:szCs w:val="16"/>
                        <w:lang w:val="ru-RU"/>
                      </w:rPr>
                    </w:pPr>
                    <w:r w:rsidRPr="00153123">
                      <w:rPr>
                        <w:sz w:val="16"/>
                        <w:szCs w:val="16"/>
                      </w:rPr>
                      <w:t>info</w:t>
                    </w:r>
                    <w:r w:rsidRPr="00C03013">
                      <w:rPr>
                        <w:sz w:val="16"/>
                        <w:szCs w:val="16"/>
                        <w:lang w:val="ru-RU"/>
                      </w:rPr>
                      <w:t>@</w:t>
                    </w:r>
                    <w:r w:rsidRPr="00153123">
                      <w:rPr>
                        <w:sz w:val="16"/>
                        <w:szCs w:val="16"/>
                      </w:rPr>
                      <w:t>aph</w:t>
                    </w:r>
                    <w:r w:rsidRPr="00C03013">
                      <w:rPr>
                        <w:sz w:val="16"/>
                        <w:szCs w:val="16"/>
                        <w:lang w:val="ru-RU"/>
                      </w:rPr>
                      <w:t>.</w:t>
                    </w:r>
                    <w:r w:rsidRPr="00153123">
                      <w:rPr>
                        <w:sz w:val="16"/>
                        <w:szCs w:val="16"/>
                      </w:rPr>
                      <w:t>org</w:t>
                    </w:r>
                    <w:r w:rsidRPr="00C03013">
                      <w:rPr>
                        <w:sz w:val="16"/>
                        <w:szCs w:val="16"/>
                        <w:lang w:val="ru-RU"/>
                      </w:rPr>
                      <w:t>.</w:t>
                    </w:r>
                    <w:r w:rsidRPr="00153123">
                      <w:rPr>
                        <w:sz w:val="16"/>
                        <w:szCs w:val="16"/>
                      </w:rPr>
                      <w:t>ua</w:t>
                    </w:r>
                    <w:r w:rsidRPr="00C03013">
                      <w:rPr>
                        <w:sz w:val="16"/>
                        <w:szCs w:val="16"/>
                        <w:lang w:val="ru-RU"/>
                      </w:rPr>
                      <w:t xml:space="preserve"> | </w:t>
                    </w:r>
                    <w:r w:rsidRPr="00153123">
                      <w:rPr>
                        <w:sz w:val="16"/>
                        <w:szCs w:val="16"/>
                      </w:rPr>
                      <w:t>www</w:t>
                    </w:r>
                    <w:r w:rsidRPr="00C03013">
                      <w:rPr>
                        <w:sz w:val="16"/>
                        <w:szCs w:val="16"/>
                        <w:lang w:val="ru-RU"/>
                      </w:rPr>
                      <w:t>.</w:t>
                    </w:r>
                    <w:r w:rsidRPr="00153123">
                      <w:rPr>
                        <w:sz w:val="16"/>
                        <w:szCs w:val="16"/>
                      </w:rPr>
                      <w:t>aph</w:t>
                    </w:r>
                    <w:r w:rsidRPr="00C03013">
                      <w:rPr>
                        <w:sz w:val="16"/>
                        <w:szCs w:val="16"/>
                        <w:lang w:val="ru-RU"/>
                      </w:rPr>
                      <w:t>.</w:t>
                    </w:r>
                    <w:r w:rsidRPr="00153123">
                      <w:rPr>
                        <w:sz w:val="16"/>
                        <w:szCs w:val="16"/>
                      </w:rPr>
                      <w:t>org</w:t>
                    </w:r>
                    <w:r w:rsidRPr="00C03013">
                      <w:rPr>
                        <w:sz w:val="16"/>
                        <w:szCs w:val="16"/>
                        <w:lang w:val="ru-RU"/>
                      </w:rPr>
                      <w:t>.</w:t>
                    </w:r>
                    <w:r w:rsidRPr="00153123">
                      <w:rPr>
                        <w:sz w:val="16"/>
                        <w:szCs w:val="16"/>
                      </w:rPr>
                      <w:t>ua</w:t>
                    </w:r>
                  </w:p>
                </w:txbxContent>
              </v:textbox>
              <w10:wrap anchorx="margin"/>
            </v:shape>
          </w:pict>
        </mc:Fallback>
      </mc:AlternateContent>
    </w:r>
    <w:r>
      <w:rPr>
        <w:i/>
        <w:sz w:val="20"/>
      </w:rPr>
      <w:tab/>
    </w:r>
    <w:r>
      <w:rPr>
        <w:i/>
        <w:sz w:val="20"/>
      </w:rPr>
      <w:tab/>
    </w:r>
  </w:p>
  <w:p w:rsidR="005A144B" w:rsidRDefault="005A144B" w:rsidP="00B24C4B">
    <w:pPr>
      <w:tabs>
        <w:tab w:val="left" w:pos="7683"/>
      </w:tabs>
      <w:rPr>
        <w:i/>
        <w:sz w:val="20"/>
      </w:rPr>
    </w:pPr>
    <w:r>
      <w:rPr>
        <w:i/>
        <w:sz w:val="20"/>
      </w:rPr>
      <w:tab/>
    </w:r>
  </w:p>
  <w:p w:rsidR="005A144B" w:rsidRDefault="005A14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34A"/>
    <w:multiLevelType w:val="hybridMultilevel"/>
    <w:tmpl w:val="7BF8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373E4"/>
    <w:multiLevelType w:val="multilevel"/>
    <w:tmpl w:val="3AD09738"/>
    <w:lvl w:ilvl="0">
      <w:start w:val="1"/>
      <w:numFmt w:val="decimal"/>
      <w:lvlText w:val="%1."/>
      <w:lvlJc w:val="left"/>
      <w:pPr>
        <w:ind w:left="1080" w:hanging="360"/>
      </w:pPr>
    </w:lvl>
    <w:lvl w:ilvl="1">
      <w:start w:val="1"/>
      <w:numFmt w:val="decimal"/>
      <w:isLgl/>
      <w:lvlText w:val="%1.%2."/>
      <w:lvlJc w:val="left"/>
      <w:pPr>
        <w:ind w:left="2160" w:hanging="720"/>
      </w:pPr>
      <w:rPr>
        <w:rFonts w:ascii="Arial" w:hAnsi="Arial" w:cs="Arial" w:hint="default"/>
        <w:sz w:val="20"/>
        <w:szCs w:val="20"/>
      </w:rPr>
    </w:lvl>
    <w:lvl w:ilvl="2">
      <w:start w:val="1"/>
      <w:numFmt w:val="decimal"/>
      <w:isLgl/>
      <w:lvlText w:val="%1.%2.%3."/>
      <w:lvlJc w:val="left"/>
      <w:pPr>
        <w:ind w:left="2705"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
    <w:nsid w:val="0A3D74D0"/>
    <w:multiLevelType w:val="hybridMultilevel"/>
    <w:tmpl w:val="2DA80EEA"/>
    <w:lvl w:ilvl="0" w:tplc="D2C6B16C">
      <w:start w:val="1"/>
      <w:numFmt w:val="decimal"/>
      <w:lvlText w:val="2.2.%1."/>
      <w:lvlJc w:val="left"/>
      <w:pPr>
        <w:ind w:left="1080" w:hanging="360"/>
      </w:pPr>
      <w:rPr>
        <w:rFonts w:ascii="Arial" w:hAnsi="Arial" w:cs="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1B09AA"/>
    <w:multiLevelType w:val="hybridMultilevel"/>
    <w:tmpl w:val="BC407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D02A95"/>
    <w:multiLevelType w:val="hybridMultilevel"/>
    <w:tmpl w:val="8AB857A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
    <w:nsid w:val="16A61087"/>
    <w:multiLevelType w:val="hybridMultilevel"/>
    <w:tmpl w:val="7BF8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F5633"/>
    <w:multiLevelType w:val="hybridMultilevel"/>
    <w:tmpl w:val="C5DE6CD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E43CB7"/>
    <w:multiLevelType w:val="hybridMultilevel"/>
    <w:tmpl w:val="08DA03B2"/>
    <w:lvl w:ilvl="0" w:tplc="76DC5A5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0641C6"/>
    <w:multiLevelType w:val="hybridMultilevel"/>
    <w:tmpl w:val="359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75188"/>
    <w:multiLevelType w:val="hybridMultilevel"/>
    <w:tmpl w:val="1E30845A"/>
    <w:lvl w:ilvl="0" w:tplc="50FAEAB0">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A6A56DD"/>
    <w:multiLevelType w:val="hybridMultilevel"/>
    <w:tmpl w:val="1E30845A"/>
    <w:lvl w:ilvl="0" w:tplc="50FAEAB0">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BC90766"/>
    <w:multiLevelType w:val="hybridMultilevel"/>
    <w:tmpl w:val="219CE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70354"/>
    <w:multiLevelType w:val="multilevel"/>
    <w:tmpl w:val="98A2EC70"/>
    <w:lvl w:ilvl="0">
      <w:start w:val="1"/>
      <w:numFmt w:val="decimal"/>
      <w:lvlText w:val="%1."/>
      <w:lvlJc w:val="left"/>
      <w:pPr>
        <w:ind w:left="644" w:hanging="360"/>
      </w:pPr>
    </w:lvl>
    <w:lvl w:ilvl="1">
      <w:start w:val="1"/>
      <w:numFmt w:val="decimal"/>
      <w:isLgl/>
      <w:lvlText w:val="%1.%2."/>
      <w:lvlJc w:val="left"/>
      <w:pPr>
        <w:ind w:left="1004" w:hanging="720"/>
      </w:pPr>
      <w:rPr>
        <w:rFonts w:ascii="Arial" w:hAnsi="Arial" w:cs="Arial" w:hint="default"/>
        <w:b w:val="0"/>
        <w:sz w:val="20"/>
        <w:szCs w:val="20"/>
      </w:rPr>
    </w:lvl>
    <w:lvl w:ilvl="2">
      <w:start w:val="1"/>
      <w:numFmt w:val="decimal"/>
      <w:isLgl/>
      <w:lvlText w:val="%1.%2.%3."/>
      <w:lvlJc w:val="left"/>
      <w:pPr>
        <w:ind w:left="2705"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12"/>
  </w:num>
  <w:num w:numId="2">
    <w:abstractNumId w:val="7"/>
  </w:num>
  <w:num w:numId="3">
    <w:abstractNumId w:val="6"/>
  </w:num>
  <w:num w:numId="4">
    <w:abstractNumId w:val="9"/>
  </w:num>
  <w:num w:numId="5">
    <w:abstractNumId w:val="1"/>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2"/>
  </w:num>
  <w:num w:numId="8">
    <w:abstractNumId w:val="10"/>
  </w:num>
  <w:num w:numId="9">
    <w:abstractNumId w:val="4"/>
  </w:num>
  <w:num w:numId="10">
    <w:abstractNumId w:val="8"/>
  </w:num>
  <w:num w:numId="11">
    <w:abstractNumId w:val="3"/>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gutterAtTop/>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F2"/>
    <w:rsid w:val="00002F26"/>
    <w:rsid w:val="00015E75"/>
    <w:rsid w:val="00025C68"/>
    <w:rsid w:val="0003647E"/>
    <w:rsid w:val="00051DAF"/>
    <w:rsid w:val="000704F2"/>
    <w:rsid w:val="00084E8D"/>
    <w:rsid w:val="0008702F"/>
    <w:rsid w:val="00087D5E"/>
    <w:rsid w:val="000B283A"/>
    <w:rsid w:val="000C31BE"/>
    <w:rsid w:val="000C47C6"/>
    <w:rsid w:val="000D1015"/>
    <w:rsid w:val="000F6DE3"/>
    <w:rsid w:val="001067C9"/>
    <w:rsid w:val="00111317"/>
    <w:rsid w:val="001162CF"/>
    <w:rsid w:val="00124B89"/>
    <w:rsid w:val="00147061"/>
    <w:rsid w:val="00153123"/>
    <w:rsid w:val="00163195"/>
    <w:rsid w:val="00164957"/>
    <w:rsid w:val="001701E4"/>
    <w:rsid w:val="001722A9"/>
    <w:rsid w:val="00181615"/>
    <w:rsid w:val="001C2929"/>
    <w:rsid w:val="001C3CB3"/>
    <w:rsid w:val="001E6EE9"/>
    <w:rsid w:val="001F30FE"/>
    <w:rsid w:val="00246AB3"/>
    <w:rsid w:val="00257F2C"/>
    <w:rsid w:val="00262205"/>
    <w:rsid w:val="002A6BC1"/>
    <w:rsid w:val="002B0CFE"/>
    <w:rsid w:val="002B1C95"/>
    <w:rsid w:val="002B4355"/>
    <w:rsid w:val="002D1C1A"/>
    <w:rsid w:val="002D5B8C"/>
    <w:rsid w:val="002D76FE"/>
    <w:rsid w:val="002F077D"/>
    <w:rsid w:val="00312BB9"/>
    <w:rsid w:val="0031336C"/>
    <w:rsid w:val="00324E2D"/>
    <w:rsid w:val="003322B8"/>
    <w:rsid w:val="00342880"/>
    <w:rsid w:val="00360596"/>
    <w:rsid w:val="00362804"/>
    <w:rsid w:val="00384957"/>
    <w:rsid w:val="00395BDF"/>
    <w:rsid w:val="003B25C2"/>
    <w:rsid w:val="003C35DE"/>
    <w:rsid w:val="003C7C87"/>
    <w:rsid w:val="003C7ED1"/>
    <w:rsid w:val="003D062C"/>
    <w:rsid w:val="003E13E6"/>
    <w:rsid w:val="00400825"/>
    <w:rsid w:val="004105B2"/>
    <w:rsid w:val="00413EC5"/>
    <w:rsid w:val="00424765"/>
    <w:rsid w:val="0043627B"/>
    <w:rsid w:val="004479B2"/>
    <w:rsid w:val="00451FDB"/>
    <w:rsid w:val="00474381"/>
    <w:rsid w:val="004841B4"/>
    <w:rsid w:val="004C14D8"/>
    <w:rsid w:val="004D6F95"/>
    <w:rsid w:val="004E56D9"/>
    <w:rsid w:val="004F0081"/>
    <w:rsid w:val="004F6713"/>
    <w:rsid w:val="00520011"/>
    <w:rsid w:val="00521D2C"/>
    <w:rsid w:val="00521DA0"/>
    <w:rsid w:val="0052548C"/>
    <w:rsid w:val="00544366"/>
    <w:rsid w:val="00546C04"/>
    <w:rsid w:val="00555086"/>
    <w:rsid w:val="00557350"/>
    <w:rsid w:val="00563BD0"/>
    <w:rsid w:val="00566C37"/>
    <w:rsid w:val="005740F3"/>
    <w:rsid w:val="00575D12"/>
    <w:rsid w:val="00577FF6"/>
    <w:rsid w:val="005821D8"/>
    <w:rsid w:val="00587065"/>
    <w:rsid w:val="005977BD"/>
    <w:rsid w:val="005A144B"/>
    <w:rsid w:val="005C4336"/>
    <w:rsid w:val="00603F80"/>
    <w:rsid w:val="00605C2A"/>
    <w:rsid w:val="006116E3"/>
    <w:rsid w:val="00635C40"/>
    <w:rsid w:val="00655BEB"/>
    <w:rsid w:val="006578DF"/>
    <w:rsid w:val="0068205B"/>
    <w:rsid w:val="00694E0C"/>
    <w:rsid w:val="006A4A74"/>
    <w:rsid w:val="006B2DCC"/>
    <w:rsid w:val="006C244D"/>
    <w:rsid w:val="006C3A24"/>
    <w:rsid w:val="006D63C7"/>
    <w:rsid w:val="006E20B0"/>
    <w:rsid w:val="007041D7"/>
    <w:rsid w:val="007220AA"/>
    <w:rsid w:val="00730C2A"/>
    <w:rsid w:val="00741178"/>
    <w:rsid w:val="0075003C"/>
    <w:rsid w:val="00757635"/>
    <w:rsid w:val="00761BED"/>
    <w:rsid w:val="00766D21"/>
    <w:rsid w:val="00767B73"/>
    <w:rsid w:val="00773D5C"/>
    <w:rsid w:val="0078118F"/>
    <w:rsid w:val="00795519"/>
    <w:rsid w:val="007A2AD4"/>
    <w:rsid w:val="007A79A4"/>
    <w:rsid w:val="007C5416"/>
    <w:rsid w:val="007D27F3"/>
    <w:rsid w:val="007E2CEF"/>
    <w:rsid w:val="007F3556"/>
    <w:rsid w:val="008205A0"/>
    <w:rsid w:val="00821BE0"/>
    <w:rsid w:val="00822369"/>
    <w:rsid w:val="00826703"/>
    <w:rsid w:val="00871D4C"/>
    <w:rsid w:val="0087315E"/>
    <w:rsid w:val="00873A85"/>
    <w:rsid w:val="008827C7"/>
    <w:rsid w:val="0088387C"/>
    <w:rsid w:val="0089437E"/>
    <w:rsid w:val="008B07DD"/>
    <w:rsid w:val="008B4EAE"/>
    <w:rsid w:val="008B7B77"/>
    <w:rsid w:val="008C5119"/>
    <w:rsid w:val="008D3522"/>
    <w:rsid w:val="008D3D0B"/>
    <w:rsid w:val="008F26E4"/>
    <w:rsid w:val="008F2D00"/>
    <w:rsid w:val="00905022"/>
    <w:rsid w:val="0091449D"/>
    <w:rsid w:val="00925A4F"/>
    <w:rsid w:val="00935396"/>
    <w:rsid w:val="009623F5"/>
    <w:rsid w:val="00967704"/>
    <w:rsid w:val="00980401"/>
    <w:rsid w:val="00986AB2"/>
    <w:rsid w:val="009A0F3D"/>
    <w:rsid w:val="009B4DBB"/>
    <w:rsid w:val="009C2F37"/>
    <w:rsid w:val="009C46E5"/>
    <w:rsid w:val="009D52AC"/>
    <w:rsid w:val="00A052C5"/>
    <w:rsid w:val="00A228DF"/>
    <w:rsid w:val="00A34C08"/>
    <w:rsid w:val="00A54B3F"/>
    <w:rsid w:val="00A6088D"/>
    <w:rsid w:val="00A65310"/>
    <w:rsid w:val="00A85064"/>
    <w:rsid w:val="00A92935"/>
    <w:rsid w:val="00AA121C"/>
    <w:rsid w:val="00AA45BA"/>
    <w:rsid w:val="00AC6A8A"/>
    <w:rsid w:val="00AD744C"/>
    <w:rsid w:val="00B0048A"/>
    <w:rsid w:val="00B0738C"/>
    <w:rsid w:val="00B168B3"/>
    <w:rsid w:val="00B21F82"/>
    <w:rsid w:val="00B24611"/>
    <w:rsid w:val="00B24C4B"/>
    <w:rsid w:val="00B35FAC"/>
    <w:rsid w:val="00B53EF3"/>
    <w:rsid w:val="00B852EE"/>
    <w:rsid w:val="00B9311D"/>
    <w:rsid w:val="00B978D8"/>
    <w:rsid w:val="00BA3348"/>
    <w:rsid w:val="00BA5D44"/>
    <w:rsid w:val="00BB30A7"/>
    <w:rsid w:val="00BC36D6"/>
    <w:rsid w:val="00BD7CFF"/>
    <w:rsid w:val="00BE25E4"/>
    <w:rsid w:val="00C03013"/>
    <w:rsid w:val="00C033CD"/>
    <w:rsid w:val="00C16926"/>
    <w:rsid w:val="00C16E87"/>
    <w:rsid w:val="00C2009E"/>
    <w:rsid w:val="00C4216B"/>
    <w:rsid w:val="00C4575E"/>
    <w:rsid w:val="00C46328"/>
    <w:rsid w:val="00C53697"/>
    <w:rsid w:val="00C574EC"/>
    <w:rsid w:val="00C72C98"/>
    <w:rsid w:val="00C80C89"/>
    <w:rsid w:val="00C92DEA"/>
    <w:rsid w:val="00CA5AEC"/>
    <w:rsid w:val="00CA785B"/>
    <w:rsid w:val="00CD30A9"/>
    <w:rsid w:val="00CF772A"/>
    <w:rsid w:val="00D11938"/>
    <w:rsid w:val="00D23A12"/>
    <w:rsid w:val="00D249EF"/>
    <w:rsid w:val="00D2719E"/>
    <w:rsid w:val="00D30B7E"/>
    <w:rsid w:val="00D3287B"/>
    <w:rsid w:val="00D338CE"/>
    <w:rsid w:val="00D34006"/>
    <w:rsid w:val="00D41644"/>
    <w:rsid w:val="00D469FD"/>
    <w:rsid w:val="00D61DDC"/>
    <w:rsid w:val="00DA0083"/>
    <w:rsid w:val="00DC0B4C"/>
    <w:rsid w:val="00DC21B6"/>
    <w:rsid w:val="00DC4B6B"/>
    <w:rsid w:val="00DC5A6E"/>
    <w:rsid w:val="00DD2CD7"/>
    <w:rsid w:val="00DF0B38"/>
    <w:rsid w:val="00DF4DFF"/>
    <w:rsid w:val="00E1768D"/>
    <w:rsid w:val="00E20995"/>
    <w:rsid w:val="00E25352"/>
    <w:rsid w:val="00E33AD1"/>
    <w:rsid w:val="00E50B6D"/>
    <w:rsid w:val="00E538E8"/>
    <w:rsid w:val="00E57556"/>
    <w:rsid w:val="00E6367A"/>
    <w:rsid w:val="00E93327"/>
    <w:rsid w:val="00E94DD4"/>
    <w:rsid w:val="00EC0C49"/>
    <w:rsid w:val="00ED55B6"/>
    <w:rsid w:val="00F02423"/>
    <w:rsid w:val="00F03608"/>
    <w:rsid w:val="00F2655E"/>
    <w:rsid w:val="00F43ED7"/>
    <w:rsid w:val="00F45D31"/>
    <w:rsid w:val="00F5530A"/>
    <w:rsid w:val="00F63215"/>
    <w:rsid w:val="00F74A12"/>
    <w:rsid w:val="00F8222C"/>
    <w:rsid w:val="00FD187D"/>
    <w:rsid w:val="00FD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1C"/>
  </w:style>
  <w:style w:type="paragraph" w:styleId="1">
    <w:name w:val="heading 1"/>
    <w:basedOn w:val="a"/>
    <w:next w:val="a"/>
    <w:link w:val="10"/>
    <w:qFormat/>
    <w:rsid w:val="00873A85"/>
    <w:pPr>
      <w:keepNext/>
      <w:widowControl w:val="0"/>
      <w:spacing w:after="0" w:line="240" w:lineRule="atLeast"/>
      <w:jc w:val="right"/>
      <w:outlineLvl w:val="0"/>
    </w:pPr>
    <w:rPr>
      <w:rFonts w:ascii="Times New Roman" w:eastAsia="Times New Roman" w:hAnsi="Times New Roman" w:cs="Times New Roman"/>
      <w:b/>
      <w:bCs/>
      <w:iCs/>
      <w:sz w:val="1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paragraph" w:styleId="a9">
    <w:name w:val="List Paragraph"/>
    <w:basedOn w:val="a"/>
    <w:uiPriority w:val="34"/>
    <w:qFormat/>
    <w:rsid w:val="00980401"/>
    <w:pPr>
      <w:ind w:left="720"/>
      <w:contextualSpacing/>
    </w:pPr>
  </w:style>
  <w:style w:type="character" w:styleId="aa">
    <w:name w:val="Hyperlink"/>
    <w:basedOn w:val="a0"/>
    <w:uiPriority w:val="99"/>
    <w:semiHidden/>
    <w:unhideWhenUsed/>
    <w:rsid w:val="006D63C7"/>
    <w:rPr>
      <w:color w:val="0000FF"/>
      <w:u w:val="single"/>
    </w:rPr>
  </w:style>
  <w:style w:type="character" w:customStyle="1" w:styleId="10">
    <w:name w:val="Заголовок 1 Знак"/>
    <w:basedOn w:val="a0"/>
    <w:link w:val="1"/>
    <w:rsid w:val="00873A85"/>
    <w:rPr>
      <w:rFonts w:ascii="Times New Roman" w:eastAsia="Times New Roman" w:hAnsi="Times New Roman" w:cs="Times New Roman"/>
      <w:b/>
      <w:bCs/>
      <w:iCs/>
      <w:sz w:val="18"/>
      <w:szCs w:val="24"/>
      <w:lang w:val="uk-UA" w:eastAsia="x-none"/>
    </w:rPr>
  </w:style>
  <w:style w:type="character" w:customStyle="1" w:styleId="chars-value-inner">
    <w:name w:val="chars-value-inner"/>
    <w:rsid w:val="001C3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1C"/>
  </w:style>
  <w:style w:type="paragraph" w:styleId="1">
    <w:name w:val="heading 1"/>
    <w:basedOn w:val="a"/>
    <w:next w:val="a"/>
    <w:link w:val="10"/>
    <w:qFormat/>
    <w:rsid w:val="00873A85"/>
    <w:pPr>
      <w:keepNext/>
      <w:widowControl w:val="0"/>
      <w:spacing w:after="0" w:line="240" w:lineRule="atLeast"/>
      <w:jc w:val="right"/>
      <w:outlineLvl w:val="0"/>
    </w:pPr>
    <w:rPr>
      <w:rFonts w:ascii="Times New Roman" w:eastAsia="Times New Roman" w:hAnsi="Times New Roman" w:cs="Times New Roman"/>
      <w:b/>
      <w:bCs/>
      <w:iCs/>
      <w:sz w:val="1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paragraph" w:styleId="a9">
    <w:name w:val="List Paragraph"/>
    <w:basedOn w:val="a"/>
    <w:uiPriority w:val="34"/>
    <w:qFormat/>
    <w:rsid w:val="00980401"/>
    <w:pPr>
      <w:ind w:left="720"/>
      <w:contextualSpacing/>
    </w:pPr>
  </w:style>
  <w:style w:type="character" w:styleId="aa">
    <w:name w:val="Hyperlink"/>
    <w:basedOn w:val="a0"/>
    <w:uiPriority w:val="99"/>
    <w:semiHidden/>
    <w:unhideWhenUsed/>
    <w:rsid w:val="006D63C7"/>
    <w:rPr>
      <w:color w:val="0000FF"/>
      <w:u w:val="single"/>
    </w:rPr>
  </w:style>
  <w:style w:type="character" w:customStyle="1" w:styleId="10">
    <w:name w:val="Заголовок 1 Знак"/>
    <w:basedOn w:val="a0"/>
    <w:link w:val="1"/>
    <w:rsid w:val="00873A85"/>
    <w:rPr>
      <w:rFonts w:ascii="Times New Roman" w:eastAsia="Times New Roman" w:hAnsi="Times New Roman" w:cs="Times New Roman"/>
      <w:b/>
      <w:bCs/>
      <w:iCs/>
      <w:sz w:val="18"/>
      <w:szCs w:val="24"/>
      <w:lang w:val="uk-UA" w:eastAsia="x-none"/>
    </w:rPr>
  </w:style>
  <w:style w:type="character" w:customStyle="1" w:styleId="chars-value-inner">
    <w:name w:val="chars-value-inner"/>
    <w:rsid w:val="001C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1212">
      <w:bodyDiv w:val="1"/>
      <w:marLeft w:val="0"/>
      <w:marRight w:val="0"/>
      <w:marTop w:val="0"/>
      <w:marBottom w:val="0"/>
      <w:divBdr>
        <w:top w:val="none" w:sz="0" w:space="0" w:color="auto"/>
        <w:left w:val="none" w:sz="0" w:space="0" w:color="auto"/>
        <w:bottom w:val="none" w:sz="0" w:space="0" w:color="auto"/>
        <w:right w:val="none" w:sz="0" w:space="0" w:color="auto"/>
      </w:divBdr>
    </w:div>
    <w:div w:id="892077879">
      <w:bodyDiv w:val="1"/>
      <w:marLeft w:val="0"/>
      <w:marRight w:val="0"/>
      <w:marTop w:val="0"/>
      <w:marBottom w:val="0"/>
      <w:divBdr>
        <w:top w:val="none" w:sz="0" w:space="0" w:color="auto"/>
        <w:left w:val="none" w:sz="0" w:space="0" w:color="auto"/>
        <w:bottom w:val="none" w:sz="0" w:space="0" w:color="auto"/>
        <w:right w:val="none" w:sz="0" w:space="0" w:color="auto"/>
      </w:divBdr>
    </w:div>
    <w:div w:id="1026252143">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99568055">
      <w:bodyDiv w:val="1"/>
      <w:marLeft w:val="0"/>
      <w:marRight w:val="0"/>
      <w:marTop w:val="0"/>
      <w:marBottom w:val="0"/>
      <w:divBdr>
        <w:top w:val="none" w:sz="0" w:space="0" w:color="auto"/>
        <w:left w:val="none" w:sz="0" w:space="0" w:color="auto"/>
        <w:bottom w:val="none" w:sz="0" w:space="0" w:color="auto"/>
        <w:right w:val="none" w:sz="0" w:space="0" w:color="auto"/>
      </w:divBdr>
    </w:div>
    <w:div w:id="1165634633">
      <w:bodyDiv w:val="1"/>
      <w:marLeft w:val="0"/>
      <w:marRight w:val="0"/>
      <w:marTop w:val="0"/>
      <w:marBottom w:val="0"/>
      <w:divBdr>
        <w:top w:val="none" w:sz="0" w:space="0" w:color="auto"/>
        <w:left w:val="none" w:sz="0" w:space="0" w:color="auto"/>
        <w:bottom w:val="none" w:sz="0" w:space="0" w:color="auto"/>
        <w:right w:val="none" w:sz="0" w:space="0" w:color="auto"/>
      </w:divBdr>
    </w:div>
    <w:div w:id="1347634328">
      <w:bodyDiv w:val="1"/>
      <w:marLeft w:val="0"/>
      <w:marRight w:val="0"/>
      <w:marTop w:val="0"/>
      <w:marBottom w:val="0"/>
      <w:divBdr>
        <w:top w:val="none" w:sz="0" w:space="0" w:color="auto"/>
        <w:left w:val="none" w:sz="0" w:space="0" w:color="auto"/>
        <w:bottom w:val="none" w:sz="0" w:space="0" w:color="auto"/>
        <w:right w:val="none" w:sz="0" w:space="0" w:color="auto"/>
      </w:divBdr>
    </w:div>
    <w:div w:id="1475566180">
      <w:bodyDiv w:val="1"/>
      <w:marLeft w:val="0"/>
      <w:marRight w:val="0"/>
      <w:marTop w:val="0"/>
      <w:marBottom w:val="0"/>
      <w:divBdr>
        <w:top w:val="none" w:sz="0" w:space="0" w:color="auto"/>
        <w:left w:val="none" w:sz="0" w:space="0" w:color="auto"/>
        <w:bottom w:val="none" w:sz="0" w:space="0" w:color="auto"/>
        <w:right w:val="none" w:sz="0" w:space="0" w:color="auto"/>
      </w:divBdr>
    </w:div>
    <w:div w:id="1481921362">
      <w:bodyDiv w:val="1"/>
      <w:marLeft w:val="0"/>
      <w:marRight w:val="0"/>
      <w:marTop w:val="0"/>
      <w:marBottom w:val="0"/>
      <w:divBdr>
        <w:top w:val="none" w:sz="0" w:space="0" w:color="auto"/>
        <w:left w:val="none" w:sz="0" w:space="0" w:color="auto"/>
        <w:bottom w:val="none" w:sz="0" w:space="0" w:color="auto"/>
        <w:right w:val="none" w:sz="0" w:space="0" w:color="auto"/>
      </w:divBdr>
      <w:divsChild>
        <w:div w:id="561212479">
          <w:marLeft w:val="0"/>
          <w:marRight w:val="60"/>
          <w:marTop w:val="0"/>
          <w:marBottom w:val="60"/>
          <w:divBdr>
            <w:top w:val="none" w:sz="0" w:space="0" w:color="auto"/>
            <w:left w:val="none" w:sz="0" w:space="0" w:color="auto"/>
            <w:bottom w:val="single" w:sz="6" w:space="0" w:color="EAEAEA"/>
            <w:right w:val="single" w:sz="6" w:space="8" w:color="EAEAEA"/>
          </w:divBdr>
          <w:divsChild>
            <w:div w:id="787696980">
              <w:marLeft w:val="0"/>
              <w:marRight w:val="0"/>
              <w:marTop w:val="0"/>
              <w:marBottom w:val="0"/>
              <w:divBdr>
                <w:top w:val="none" w:sz="0" w:space="0" w:color="auto"/>
                <w:left w:val="none" w:sz="0" w:space="0" w:color="auto"/>
                <w:bottom w:val="none" w:sz="0" w:space="0" w:color="auto"/>
                <w:right w:val="none" w:sz="0" w:space="0" w:color="auto"/>
              </w:divBdr>
              <w:divsChild>
                <w:div w:id="245119231">
                  <w:marLeft w:val="0"/>
                  <w:marRight w:val="0"/>
                  <w:marTop w:val="0"/>
                  <w:marBottom w:val="0"/>
                  <w:divBdr>
                    <w:top w:val="none" w:sz="0" w:space="0" w:color="auto"/>
                    <w:left w:val="none" w:sz="0" w:space="0" w:color="auto"/>
                    <w:bottom w:val="none" w:sz="0" w:space="0" w:color="auto"/>
                    <w:right w:val="none" w:sz="0" w:space="0" w:color="auto"/>
                  </w:divBdr>
                  <w:divsChild>
                    <w:div w:id="1199247338">
                      <w:marLeft w:val="0"/>
                      <w:marRight w:val="0"/>
                      <w:marTop w:val="0"/>
                      <w:marBottom w:val="0"/>
                      <w:divBdr>
                        <w:top w:val="none" w:sz="0" w:space="0" w:color="auto"/>
                        <w:left w:val="none" w:sz="0" w:space="0" w:color="auto"/>
                        <w:bottom w:val="none" w:sz="0" w:space="0" w:color="auto"/>
                        <w:right w:val="none" w:sz="0" w:space="0" w:color="auto"/>
                      </w:divBdr>
                      <w:divsChild>
                        <w:div w:id="296648264">
                          <w:marLeft w:val="0"/>
                          <w:marRight w:val="0"/>
                          <w:marTop w:val="0"/>
                          <w:marBottom w:val="0"/>
                          <w:divBdr>
                            <w:top w:val="none" w:sz="0" w:space="0" w:color="auto"/>
                            <w:left w:val="none" w:sz="0" w:space="0" w:color="auto"/>
                            <w:bottom w:val="none" w:sz="0" w:space="0" w:color="auto"/>
                            <w:right w:val="none" w:sz="0" w:space="0" w:color="auto"/>
                          </w:divBdr>
                          <w:divsChild>
                            <w:div w:id="1227647910">
                              <w:marLeft w:val="0"/>
                              <w:marRight w:val="0"/>
                              <w:marTop w:val="0"/>
                              <w:marBottom w:val="0"/>
                              <w:divBdr>
                                <w:top w:val="none" w:sz="0" w:space="0" w:color="auto"/>
                                <w:left w:val="none" w:sz="0" w:space="0" w:color="auto"/>
                                <w:bottom w:val="none" w:sz="0" w:space="0" w:color="auto"/>
                                <w:right w:val="none" w:sz="0" w:space="0" w:color="auto"/>
                              </w:divBdr>
                            </w:div>
                            <w:div w:id="1771318083">
                              <w:marLeft w:val="0"/>
                              <w:marRight w:val="0"/>
                              <w:marTop w:val="0"/>
                              <w:marBottom w:val="0"/>
                              <w:divBdr>
                                <w:top w:val="none" w:sz="0" w:space="0" w:color="auto"/>
                                <w:left w:val="none" w:sz="0" w:space="0" w:color="auto"/>
                                <w:bottom w:val="none" w:sz="0" w:space="0" w:color="auto"/>
                                <w:right w:val="none" w:sz="0" w:space="0" w:color="auto"/>
                              </w:divBdr>
                            </w:div>
                            <w:div w:id="838271059">
                              <w:marLeft w:val="0"/>
                              <w:marRight w:val="0"/>
                              <w:marTop w:val="92"/>
                              <w:marBottom w:val="185"/>
                              <w:divBdr>
                                <w:top w:val="none" w:sz="0" w:space="0" w:color="auto"/>
                                <w:left w:val="none" w:sz="0" w:space="0" w:color="auto"/>
                                <w:bottom w:val="none" w:sz="0" w:space="0" w:color="auto"/>
                                <w:right w:val="none" w:sz="0" w:space="0" w:color="auto"/>
                              </w:divBdr>
                            </w:div>
                            <w:div w:id="1406144591">
                              <w:marLeft w:val="0"/>
                              <w:marRight w:val="0"/>
                              <w:marTop w:val="0"/>
                              <w:marBottom w:val="0"/>
                              <w:divBdr>
                                <w:top w:val="none" w:sz="0" w:space="0" w:color="auto"/>
                                <w:left w:val="none" w:sz="0" w:space="0" w:color="auto"/>
                                <w:bottom w:val="none" w:sz="0" w:space="0" w:color="auto"/>
                                <w:right w:val="none" w:sz="0" w:space="0" w:color="auto"/>
                              </w:divBdr>
                              <w:divsChild>
                                <w:div w:id="719403857">
                                  <w:marLeft w:val="0"/>
                                  <w:marRight w:val="0"/>
                                  <w:marTop w:val="0"/>
                                  <w:marBottom w:val="0"/>
                                  <w:divBdr>
                                    <w:top w:val="none" w:sz="0" w:space="0" w:color="auto"/>
                                    <w:left w:val="none" w:sz="0" w:space="0" w:color="auto"/>
                                    <w:bottom w:val="none" w:sz="0" w:space="0" w:color="auto"/>
                                    <w:right w:val="none" w:sz="0" w:space="0" w:color="auto"/>
                                  </w:divBdr>
                                  <w:divsChild>
                                    <w:div w:id="2118135129">
                                      <w:marLeft w:val="120"/>
                                      <w:marRight w:val="0"/>
                                      <w:marTop w:val="0"/>
                                      <w:marBottom w:val="0"/>
                                      <w:divBdr>
                                        <w:top w:val="none" w:sz="0" w:space="0" w:color="auto"/>
                                        <w:left w:val="none" w:sz="0" w:space="0" w:color="auto"/>
                                        <w:bottom w:val="none" w:sz="0" w:space="0" w:color="auto"/>
                                        <w:right w:val="none" w:sz="0" w:space="0" w:color="auto"/>
                                      </w:divBdr>
                                      <w:divsChild>
                                        <w:div w:id="2039355417">
                                          <w:marLeft w:val="0"/>
                                          <w:marRight w:val="0"/>
                                          <w:marTop w:val="0"/>
                                          <w:marBottom w:val="0"/>
                                          <w:divBdr>
                                            <w:top w:val="none" w:sz="0" w:space="0" w:color="auto"/>
                                            <w:left w:val="none" w:sz="0" w:space="0" w:color="auto"/>
                                            <w:bottom w:val="none" w:sz="0" w:space="0" w:color="auto"/>
                                            <w:right w:val="none" w:sz="0" w:space="0" w:color="auto"/>
                                          </w:divBdr>
                                          <w:divsChild>
                                            <w:div w:id="808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204">
                                      <w:marLeft w:val="0"/>
                                      <w:marRight w:val="120"/>
                                      <w:marTop w:val="0"/>
                                      <w:marBottom w:val="105"/>
                                      <w:divBdr>
                                        <w:top w:val="none" w:sz="0" w:space="0" w:color="auto"/>
                                        <w:left w:val="none" w:sz="0" w:space="0" w:color="auto"/>
                                        <w:bottom w:val="none" w:sz="0" w:space="0" w:color="auto"/>
                                        <w:right w:val="none" w:sz="0" w:space="0" w:color="auto"/>
                                      </w:divBdr>
                                      <w:divsChild>
                                        <w:div w:id="1436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419">
                                  <w:marLeft w:val="0"/>
                                  <w:marRight w:val="0"/>
                                  <w:marTop w:val="60"/>
                                  <w:marBottom w:val="30"/>
                                  <w:divBdr>
                                    <w:top w:val="none" w:sz="0" w:space="0" w:color="auto"/>
                                    <w:left w:val="none" w:sz="0" w:space="0" w:color="auto"/>
                                    <w:bottom w:val="none" w:sz="0" w:space="0" w:color="auto"/>
                                    <w:right w:val="none" w:sz="0" w:space="0" w:color="auto"/>
                                  </w:divBdr>
                                </w:div>
                              </w:divsChild>
                            </w:div>
                            <w:div w:id="688262562">
                              <w:marLeft w:val="0"/>
                              <w:marRight w:val="0"/>
                              <w:marTop w:val="55"/>
                              <w:marBottom w:val="0"/>
                              <w:divBdr>
                                <w:top w:val="none" w:sz="0" w:space="0" w:color="auto"/>
                                <w:left w:val="none" w:sz="0" w:space="0" w:color="auto"/>
                                <w:bottom w:val="none" w:sz="0" w:space="0" w:color="auto"/>
                                <w:right w:val="none" w:sz="0" w:space="0" w:color="auto"/>
                              </w:divBdr>
                              <w:divsChild>
                                <w:div w:id="1654531438">
                                  <w:marLeft w:val="0"/>
                                  <w:marRight w:val="0"/>
                                  <w:marTop w:val="0"/>
                                  <w:marBottom w:val="75"/>
                                  <w:divBdr>
                                    <w:top w:val="none" w:sz="0" w:space="0" w:color="auto"/>
                                    <w:left w:val="none" w:sz="0" w:space="0" w:color="auto"/>
                                    <w:bottom w:val="none" w:sz="0" w:space="0" w:color="auto"/>
                                    <w:right w:val="none" w:sz="0" w:space="0" w:color="auto"/>
                                  </w:divBdr>
                                  <w:divsChild>
                                    <w:div w:id="1973438702">
                                      <w:marLeft w:val="0"/>
                                      <w:marRight w:val="0"/>
                                      <w:marTop w:val="0"/>
                                      <w:marBottom w:val="0"/>
                                      <w:divBdr>
                                        <w:top w:val="none" w:sz="0" w:space="0" w:color="auto"/>
                                        <w:left w:val="none" w:sz="0" w:space="0" w:color="auto"/>
                                        <w:bottom w:val="none" w:sz="0" w:space="0" w:color="auto"/>
                                        <w:right w:val="none" w:sz="0" w:space="0" w:color="auto"/>
                                      </w:divBdr>
                                      <w:divsChild>
                                        <w:div w:id="753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678">
                                  <w:marLeft w:val="0"/>
                                  <w:marRight w:val="0"/>
                                  <w:marTop w:val="0"/>
                                  <w:marBottom w:val="0"/>
                                  <w:divBdr>
                                    <w:top w:val="none" w:sz="0" w:space="0" w:color="auto"/>
                                    <w:left w:val="none" w:sz="0" w:space="0" w:color="auto"/>
                                    <w:bottom w:val="none" w:sz="0" w:space="0" w:color="auto"/>
                                    <w:right w:val="none" w:sz="0" w:space="0" w:color="auto"/>
                                  </w:divBdr>
                                  <w:divsChild>
                                    <w:div w:id="1941913862">
                                      <w:marLeft w:val="0"/>
                                      <w:marRight w:val="0"/>
                                      <w:marTop w:val="0"/>
                                      <w:marBottom w:val="0"/>
                                      <w:divBdr>
                                        <w:top w:val="none" w:sz="0" w:space="0" w:color="auto"/>
                                        <w:left w:val="none" w:sz="0" w:space="0" w:color="auto"/>
                                        <w:bottom w:val="none" w:sz="0" w:space="0" w:color="auto"/>
                                        <w:right w:val="none" w:sz="0" w:space="0" w:color="auto"/>
                                      </w:divBdr>
                                    </w:div>
                                  </w:divsChild>
                                </w:div>
                                <w:div w:id="16555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21956">
          <w:marLeft w:val="0"/>
          <w:marRight w:val="60"/>
          <w:marTop w:val="0"/>
          <w:marBottom w:val="60"/>
          <w:divBdr>
            <w:top w:val="none" w:sz="0" w:space="0" w:color="auto"/>
            <w:left w:val="none" w:sz="0" w:space="0" w:color="auto"/>
            <w:bottom w:val="single" w:sz="6" w:space="0" w:color="EAEAEA"/>
            <w:right w:val="single" w:sz="6" w:space="8" w:color="EAEAEA"/>
          </w:divBdr>
          <w:divsChild>
            <w:div w:id="186915418">
              <w:marLeft w:val="0"/>
              <w:marRight w:val="0"/>
              <w:marTop w:val="0"/>
              <w:marBottom w:val="0"/>
              <w:divBdr>
                <w:top w:val="none" w:sz="0" w:space="0" w:color="auto"/>
                <w:left w:val="none" w:sz="0" w:space="0" w:color="auto"/>
                <w:bottom w:val="none" w:sz="0" w:space="0" w:color="auto"/>
                <w:right w:val="none" w:sz="0" w:space="0" w:color="auto"/>
              </w:divBdr>
              <w:divsChild>
                <w:div w:id="1310524029">
                  <w:marLeft w:val="0"/>
                  <w:marRight w:val="0"/>
                  <w:marTop w:val="0"/>
                  <w:marBottom w:val="0"/>
                  <w:divBdr>
                    <w:top w:val="none" w:sz="0" w:space="0" w:color="auto"/>
                    <w:left w:val="none" w:sz="0" w:space="0" w:color="auto"/>
                    <w:bottom w:val="none" w:sz="0" w:space="0" w:color="auto"/>
                    <w:right w:val="none" w:sz="0" w:space="0" w:color="auto"/>
                  </w:divBdr>
                  <w:divsChild>
                    <w:div w:id="562298912">
                      <w:marLeft w:val="0"/>
                      <w:marRight w:val="0"/>
                      <w:marTop w:val="0"/>
                      <w:marBottom w:val="0"/>
                      <w:divBdr>
                        <w:top w:val="none" w:sz="0" w:space="0" w:color="auto"/>
                        <w:left w:val="none" w:sz="0" w:space="0" w:color="auto"/>
                        <w:bottom w:val="none" w:sz="0" w:space="0" w:color="auto"/>
                        <w:right w:val="none" w:sz="0" w:space="0" w:color="auto"/>
                      </w:divBdr>
                      <w:divsChild>
                        <w:div w:id="1706171551">
                          <w:marLeft w:val="0"/>
                          <w:marRight w:val="0"/>
                          <w:marTop w:val="0"/>
                          <w:marBottom w:val="0"/>
                          <w:divBdr>
                            <w:top w:val="none" w:sz="0" w:space="0" w:color="auto"/>
                            <w:left w:val="none" w:sz="0" w:space="0" w:color="auto"/>
                            <w:bottom w:val="none" w:sz="0" w:space="0" w:color="auto"/>
                            <w:right w:val="none" w:sz="0" w:space="0" w:color="auto"/>
                          </w:divBdr>
                          <w:divsChild>
                            <w:div w:id="1600944088">
                              <w:marLeft w:val="0"/>
                              <w:marRight w:val="0"/>
                              <w:marTop w:val="0"/>
                              <w:marBottom w:val="0"/>
                              <w:divBdr>
                                <w:top w:val="none" w:sz="0" w:space="0" w:color="auto"/>
                                <w:left w:val="none" w:sz="0" w:space="0" w:color="auto"/>
                                <w:bottom w:val="none" w:sz="0" w:space="0" w:color="auto"/>
                                <w:right w:val="none" w:sz="0" w:space="0" w:color="auto"/>
                              </w:divBdr>
                            </w:div>
                            <w:div w:id="1131628936">
                              <w:marLeft w:val="0"/>
                              <w:marRight w:val="0"/>
                              <w:marTop w:val="92"/>
                              <w:marBottom w:val="185"/>
                              <w:divBdr>
                                <w:top w:val="none" w:sz="0" w:space="0" w:color="auto"/>
                                <w:left w:val="none" w:sz="0" w:space="0" w:color="auto"/>
                                <w:bottom w:val="none" w:sz="0" w:space="0" w:color="auto"/>
                                <w:right w:val="none" w:sz="0" w:space="0" w:color="auto"/>
                              </w:divBdr>
                            </w:div>
                            <w:div w:id="1242527156">
                              <w:marLeft w:val="0"/>
                              <w:marRight w:val="0"/>
                              <w:marTop w:val="0"/>
                              <w:marBottom w:val="0"/>
                              <w:divBdr>
                                <w:top w:val="none" w:sz="0" w:space="0" w:color="auto"/>
                                <w:left w:val="none" w:sz="0" w:space="0" w:color="auto"/>
                                <w:bottom w:val="none" w:sz="0" w:space="0" w:color="auto"/>
                                <w:right w:val="none" w:sz="0" w:space="0" w:color="auto"/>
                              </w:divBdr>
                              <w:divsChild>
                                <w:div w:id="1253322915">
                                  <w:marLeft w:val="0"/>
                                  <w:marRight w:val="0"/>
                                  <w:marTop w:val="0"/>
                                  <w:marBottom w:val="0"/>
                                  <w:divBdr>
                                    <w:top w:val="none" w:sz="0" w:space="0" w:color="auto"/>
                                    <w:left w:val="none" w:sz="0" w:space="0" w:color="auto"/>
                                    <w:bottom w:val="none" w:sz="0" w:space="0" w:color="auto"/>
                                    <w:right w:val="none" w:sz="0" w:space="0" w:color="auto"/>
                                  </w:divBdr>
                                  <w:divsChild>
                                    <w:div w:id="511459358">
                                      <w:marLeft w:val="0"/>
                                      <w:marRight w:val="120"/>
                                      <w:marTop w:val="0"/>
                                      <w:marBottom w:val="105"/>
                                      <w:divBdr>
                                        <w:top w:val="none" w:sz="0" w:space="0" w:color="auto"/>
                                        <w:left w:val="none" w:sz="0" w:space="0" w:color="auto"/>
                                        <w:bottom w:val="none" w:sz="0" w:space="0" w:color="auto"/>
                                        <w:right w:val="none" w:sz="0" w:space="0" w:color="auto"/>
                                      </w:divBdr>
                                      <w:divsChild>
                                        <w:div w:id="20032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857">
                                  <w:marLeft w:val="0"/>
                                  <w:marRight w:val="0"/>
                                  <w:marTop w:val="60"/>
                                  <w:marBottom w:val="30"/>
                                  <w:divBdr>
                                    <w:top w:val="none" w:sz="0" w:space="0" w:color="auto"/>
                                    <w:left w:val="none" w:sz="0" w:space="0" w:color="auto"/>
                                    <w:bottom w:val="none" w:sz="0" w:space="0" w:color="auto"/>
                                    <w:right w:val="none" w:sz="0" w:space="0" w:color="auto"/>
                                  </w:divBdr>
                                </w:div>
                              </w:divsChild>
                            </w:div>
                            <w:div w:id="749277968">
                              <w:marLeft w:val="0"/>
                              <w:marRight w:val="0"/>
                              <w:marTop w:val="55"/>
                              <w:marBottom w:val="0"/>
                              <w:divBdr>
                                <w:top w:val="none" w:sz="0" w:space="0" w:color="auto"/>
                                <w:left w:val="none" w:sz="0" w:space="0" w:color="auto"/>
                                <w:bottom w:val="none" w:sz="0" w:space="0" w:color="auto"/>
                                <w:right w:val="none" w:sz="0" w:space="0" w:color="auto"/>
                              </w:divBdr>
                              <w:divsChild>
                                <w:div w:id="536936944">
                                  <w:marLeft w:val="0"/>
                                  <w:marRight w:val="0"/>
                                  <w:marTop w:val="0"/>
                                  <w:marBottom w:val="75"/>
                                  <w:divBdr>
                                    <w:top w:val="none" w:sz="0" w:space="0" w:color="auto"/>
                                    <w:left w:val="none" w:sz="0" w:space="0" w:color="auto"/>
                                    <w:bottom w:val="none" w:sz="0" w:space="0" w:color="auto"/>
                                    <w:right w:val="none" w:sz="0" w:space="0" w:color="auto"/>
                                  </w:divBdr>
                                  <w:divsChild>
                                    <w:div w:id="320043714">
                                      <w:marLeft w:val="0"/>
                                      <w:marRight w:val="0"/>
                                      <w:marTop w:val="0"/>
                                      <w:marBottom w:val="0"/>
                                      <w:divBdr>
                                        <w:top w:val="none" w:sz="0" w:space="0" w:color="auto"/>
                                        <w:left w:val="none" w:sz="0" w:space="0" w:color="auto"/>
                                        <w:bottom w:val="none" w:sz="0" w:space="0" w:color="auto"/>
                                        <w:right w:val="none" w:sz="0" w:space="0" w:color="auto"/>
                                      </w:divBdr>
                                      <w:divsChild>
                                        <w:div w:id="5693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3801">
                                  <w:marLeft w:val="0"/>
                                  <w:marRight w:val="0"/>
                                  <w:marTop w:val="0"/>
                                  <w:marBottom w:val="0"/>
                                  <w:divBdr>
                                    <w:top w:val="none" w:sz="0" w:space="0" w:color="auto"/>
                                    <w:left w:val="none" w:sz="0" w:space="0" w:color="auto"/>
                                    <w:bottom w:val="none" w:sz="0" w:space="0" w:color="auto"/>
                                    <w:right w:val="none" w:sz="0" w:space="0" w:color="auto"/>
                                  </w:divBdr>
                                  <w:divsChild>
                                    <w:div w:id="1583757895">
                                      <w:marLeft w:val="0"/>
                                      <w:marRight w:val="0"/>
                                      <w:marTop w:val="0"/>
                                      <w:marBottom w:val="0"/>
                                      <w:divBdr>
                                        <w:top w:val="none" w:sz="0" w:space="0" w:color="auto"/>
                                        <w:left w:val="none" w:sz="0" w:space="0" w:color="auto"/>
                                        <w:bottom w:val="none" w:sz="0" w:space="0" w:color="auto"/>
                                        <w:right w:val="none" w:sz="0" w:space="0" w:color="auto"/>
                                      </w:divBdr>
                                    </w:div>
                                  </w:divsChild>
                                </w:div>
                                <w:div w:id="7037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4630">
          <w:marLeft w:val="0"/>
          <w:marRight w:val="60"/>
          <w:marTop w:val="0"/>
          <w:marBottom w:val="60"/>
          <w:divBdr>
            <w:top w:val="none" w:sz="0" w:space="0" w:color="auto"/>
            <w:left w:val="none" w:sz="0" w:space="0" w:color="auto"/>
            <w:bottom w:val="single" w:sz="6" w:space="0" w:color="EAEAEA"/>
            <w:right w:val="single" w:sz="6" w:space="8" w:color="EAEAEA"/>
          </w:divBdr>
          <w:divsChild>
            <w:div w:id="1932733206">
              <w:marLeft w:val="0"/>
              <w:marRight w:val="0"/>
              <w:marTop w:val="0"/>
              <w:marBottom w:val="0"/>
              <w:divBdr>
                <w:top w:val="none" w:sz="0" w:space="0" w:color="auto"/>
                <w:left w:val="none" w:sz="0" w:space="0" w:color="auto"/>
                <w:bottom w:val="none" w:sz="0" w:space="0" w:color="auto"/>
                <w:right w:val="none" w:sz="0" w:space="0" w:color="auto"/>
              </w:divBdr>
              <w:divsChild>
                <w:div w:id="42102141">
                  <w:marLeft w:val="0"/>
                  <w:marRight w:val="0"/>
                  <w:marTop w:val="0"/>
                  <w:marBottom w:val="0"/>
                  <w:divBdr>
                    <w:top w:val="none" w:sz="0" w:space="0" w:color="auto"/>
                    <w:left w:val="none" w:sz="0" w:space="0" w:color="auto"/>
                    <w:bottom w:val="none" w:sz="0" w:space="0" w:color="auto"/>
                    <w:right w:val="none" w:sz="0" w:space="0" w:color="auto"/>
                  </w:divBdr>
                  <w:divsChild>
                    <w:div w:id="1179615094">
                      <w:marLeft w:val="0"/>
                      <w:marRight w:val="0"/>
                      <w:marTop w:val="0"/>
                      <w:marBottom w:val="0"/>
                      <w:divBdr>
                        <w:top w:val="none" w:sz="0" w:space="0" w:color="auto"/>
                        <w:left w:val="none" w:sz="0" w:space="0" w:color="auto"/>
                        <w:bottom w:val="none" w:sz="0" w:space="0" w:color="auto"/>
                        <w:right w:val="none" w:sz="0" w:space="0" w:color="auto"/>
                      </w:divBdr>
                      <w:divsChild>
                        <w:div w:id="1626153588">
                          <w:marLeft w:val="0"/>
                          <w:marRight w:val="0"/>
                          <w:marTop w:val="0"/>
                          <w:marBottom w:val="0"/>
                          <w:divBdr>
                            <w:top w:val="none" w:sz="0" w:space="0" w:color="auto"/>
                            <w:left w:val="none" w:sz="0" w:space="0" w:color="auto"/>
                            <w:bottom w:val="none" w:sz="0" w:space="0" w:color="auto"/>
                            <w:right w:val="none" w:sz="0" w:space="0" w:color="auto"/>
                          </w:divBdr>
                          <w:divsChild>
                            <w:div w:id="201332663">
                              <w:marLeft w:val="0"/>
                              <w:marRight w:val="0"/>
                              <w:marTop w:val="0"/>
                              <w:marBottom w:val="0"/>
                              <w:divBdr>
                                <w:top w:val="none" w:sz="0" w:space="0" w:color="auto"/>
                                <w:left w:val="none" w:sz="0" w:space="0" w:color="auto"/>
                                <w:bottom w:val="none" w:sz="0" w:space="0" w:color="auto"/>
                                <w:right w:val="none" w:sz="0" w:space="0" w:color="auto"/>
                              </w:divBdr>
                            </w:div>
                            <w:div w:id="1154104533">
                              <w:marLeft w:val="0"/>
                              <w:marRight w:val="0"/>
                              <w:marTop w:val="92"/>
                              <w:marBottom w:val="185"/>
                              <w:divBdr>
                                <w:top w:val="none" w:sz="0" w:space="0" w:color="auto"/>
                                <w:left w:val="none" w:sz="0" w:space="0" w:color="auto"/>
                                <w:bottom w:val="none" w:sz="0" w:space="0" w:color="auto"/>
                                <w:right w:val="none" w:sz="0" w:space="0" w:color="auto"/>
                              </w:divBdr>
                            </w:div>
                            <w:div w:id="1427918640">
                              <w:marLeft w:val="0"/>
                              <w:marRight w:val="0"/>
                              <w:marTop w:val="0"/>
                              <w:marBottom w:val="0"/>
                              <w:divBdr>
                                <w:top w:val="none" w:sz="0" w:space="0" w:color="auto"/>
                                <w:left w:val="none" w:sz="0" w:space="0" w:color="auto"/>
                                <w:bottom w:val="none" w:sz="0" w:space="0" w:color="auto"/>
                                <w:right w:val="none" w:sz="0" w:space="0" w:color="auto"/>
                              </w:divBdr>
                              <w:divsChild>
                                <w:div w:id="1344699798">
                                  <w:marLeft w:val="0"/>
                                  <w:marRight w:val="0"/>
                                  <w:marTop w:val="0"/>
                                  <w:marBottom w:val="0"/>
                                  <w:divBdr>
                                    <w:top w:val="none" w:sz="0" w:space="0" w:color="auto"/>
                                    <w:left w:val="none" w:sz="0" w:space="0" w:color="auto"/>
                                    <w:bottom w:val="none" w:sz="0" w:space="0" w:color="auto"/>
                                    <w:right w:val="none" w:sz="0" w:space="0" w:color="auto"/>
                                  </w:divBdr>
                                  <w:divsChild>
                                    <w:div w:id="817763251">
                                      <w:marLeft w:val="0"/>
                                      <w:marRight w:val="120"/>
                                      <w:marTop w:val="0"/>
                                      <w:marBottom w:val="105"/>
                                      <w:divBdr>
                                        <w:top w:val="none" w:sz="0" w:space="0" w:color="auto"/>
                                        <w:left w:val="none" w:sz="0" w:space="0" w:color="auto"/>
                                        <w:bottom w:val="none" w:sz="0" w:space="0" w:color="auto"/>
                                        <w:right w:val="none" w:sz="0" w:space="0" w:color="auto"/>
                                      </w:divBdr>
                                      <w:divsChild>
                                        <w:div w:id="10763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5750">
                                  <w:marLeft w:val="0"/>
                                  <w:marRight w:val="0"/>
                                  <w:marTop w:val="60"/>
                                  <w:marBottom w:val="30"/>
                                  <w:divBdr>
                                    <w:top w:val="none" w:sz="0" w:space="0" w:color="auto"/>
                                    <w:left w:val="none" w:sz="0" w:space="0" w:color="auto"/>
                                    <w:bottom w:val="none" w:sz="0" w:space="0" w:color="auto"/>
                                    <w:right w:val="none" w:sz="0" w:space="0" w:color="auto"/>
                                  </w:divBdr>
                                </w:div>
                              </w:divsChild>
                            </w:div>
                            <w:div w:id="1750300282">
                              <w:marLeft w:val="0"/>
                              <w:marRight w:val="0"/>
                              <w:marTop w:val="55"/>
                              <w:marBottom w:val="0"/>
                              <w:divBdr>
                                <w:top w:val="none" w:sz="0" w:space="0" w:color="auto"/>
                                <w:left w:val="none" w:sz="0" w:space="0" w:color="auto"/>
                                <w:bottom w:val="none" w:sz="0" w:space="0" w:color="auto"/>
                                <w:right w:val="none" w:sz="0" w:space="0" w:color="auto"/>
                              </w:divBdr>
                              <w:divsChild>
                                <w:div w:id="387845727">
                                  <w:marLeft w:val="0"/>
                                  <w:marRight w:val="0"/>
                                  <w:marTop w:val="0"/>
                                  <w:marBottom w:val="75"/>
                                  <w:divBdr>
                                    <w:top w:val="none" w:sz="0" w:space="0" w:color="auto"/>
                                    <w:left w:val="none" w:sz="0" w:space="0" w:color="auto"/>
                                    <w:bottom w:val="none" w:sz="0" w:space="0" w:color="auto"/>
                                    <w:right w:val="none" w:sz="0" w:space="0" w:color="auto"/>
                                  </w:divBdr>
                                  <w:divsChild>
                                    <w:div w:id="1760053267">
                                      <w:marLeft w:val="0"/>
                                      <w:marRight w:val="0"/>
                                      <w:marTop w:val="0"/>
                                      <w:marBottom w:val="0"/>
                                      <w:divBdr>
                                        <w:top w:val="none" w:sz="0" w:space="0" w:color="auto"/>
                                        <w:left w:val="none" w:sz="0" w:space="0" w:color="auto"/>
                                        <w:bottom w:val="none" w:sz="0" w:space="0" w:color="auto"/>
                                        <w:right w:val="none" w:sz="0" w:space="0" w:color="auto"/>
                                      </w:divBdr>
                                      <w:divsChild>
                                        <w:div w:id="19018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0095">
                                  <w:marLeft w:val="0"/>
                                  <w:marRight w:val="0"/>
                                  <w:marTop w:val="0"/>
                                  <w:marBottom w:val="0"/>
                                  <w:divBdr>
                                    <w:top w:val="none" w:sz="0" w:space="0" w:color="auto"/>
                                    <w:left w:val="none" w:sz="0" w:space="0" w:color="auto"/>
                                    <w:bottom w:val="none" w:sz="0" w:space="0" w:color="auto"/>
                                    <w:right w:val="none" w:sz="0" w:space="0" w:color="auto"/>
                                  </w:divBdr>
                                  <w:divsChild>
                                    <w:div w:id="1341930978">
                                      <w:marLeft w:val="0"/>
                                      <w:marRight w:val="0"/>
                                      <w:marTop w:val="0"/>
                                      <w:marBottom w:val="0"/>
                                      <w:divBdr>
                                        <w:top w:val="none" w:sz="0" w:space="0" w:color="auto"/>
                                        <w:left w:val="none" w:sz="0" w:space="0" w:color="auto"/>
                                        <w:bottom w:val="none" w:sz="0" w:space="0" w:color="auto"/>
                                        <w:right w:val="none" w:sz="0" w:space="0" w:color="auto"/>
                                      </w:divBdr>
                                    </w:div>
                                  </w:divsChild>
                                </w:div>
                                <w:div w:id="12757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93340">
          <w:marLeft w:val="0"/>
          <w:marRight w:val="60"/>
          <w:marTop w:val="0"/>
          <w:marBottom w:val="60"/>
          <w:divBdr>
            <w:top w:val="none" w:sz="0" w:space="0" w:color="auto"/>
            <w:left w:val="none" w:sz="0" w:space="0" w:color="auto"/>
            <w:bottom w:val="single" w:sz="6" w:space="0" w:color="EAEAEA"/>
            <w:right w:val="single" w:sz="6" w:space="8" w:color="EAEAEA"/>
          </w:divBdr>
          <w:divsChild>
            <w:div w:id="1770658442">
              <w:marLeft w:val="0"/>
              <w:marRight w:val="0"/>
              <w:marTop w:val="0"/>
              <w:marBottom w:val="0"/>
              <w:divBdr>
                <w:top w:val="none" w:sz="0" w:space="0" w:color="auto"/>
                <w:left w:val="none" w:sz="0" w:space="0" w:color="auto"/>
                <w:bottom w:val="none" w:sz="0" w:space="0" w:color="auto"/>
                <w:right w:val="none" w:sz="0" w:space="0" w:color="auto"/>
              </w:divBdr>
              <w:divsChild>
                <w:div w:id="762923316">
                  <w:marLeft w:val="0"/>
                  <w:marRight w:val="0"/>
                  <w:marTop w:val="0"/>
                  <w:marBottom w:val="0"/>
                  <w:divBdr>
                    <w:top w:val="none" w:sz="0" w:space="0" w:color="auto"/>
                    <w:left w:val="none" w:sz="0" w:space="0" w:color="auto"/>
                    <w:bottom w:val="none" w:sz="0" w:space="0" w:color="auto"/>
                    <w:right w:val="none" w:sz="0" w:space="0" w:color="auto"/>
                  </w:divBdr>
                  <w:divsChild>
                    <w:div w:id="926813399">
                      <w:marLeft w:val="0"/>
                      <w:marRight w:val="0"/>
                      <w:marTop w:val="0"/>
                      <w:marBottom w:val="0"/>
                      <w:divBdr>
                        <w:top w:val="none" w:sz="0" w:space="0" w:color="auto"/>
                        <w:left w:val="none" w:sz="0" w:space="0" w:color="auto"/>
                        <w:bottom w:val="none" w:sz="0" w:space="0" w:color="auto"/>
                        <w:right w:val="none" w:sz="0" w:space="0" w:color="auto"/>
                      </w:divBdr>
                      <w:divsChild>
                        <w:div w:id="727193560">
                          <w:marLeft w:val="0"/>
                          <w:marRight w:val="0"/>
                          <w:marTop w:val="0"/>
                          <w:marBottom w:val="0"/>
                          <w:divBdr>
                            <w:top w:val="none" w:sz="0" w:space="0" w:color="auto"/>
                            <w:left w:val="none" w:sz="0" w:space="0" w:color="auto"/>
                            <w:bottom w:val="none" w:sz="0" w:space="0" w:color="auto"/>
                            <w:right w:val="none" w:sz="0" w:space="0" w:color="auto"/>
                          </w:divBdr>
                          <w:divsChild>
                            <w:div w:id="2121534290">
                              <w:marLeft w:val="0"/>
                              <w:marRight w:val="0"/>
                              <w:marTop w:val="0"/>
                              <w:marBottom w:val="0"/>
                              <w:divBdr>
                                <w:top w:val="none" w:sz="0" w:space="0" w:color="auto"/>
                                <w:left w:val="none" w:sz="0" w:space="0" w:color="auto"/>
                                <w:bottom w:val="none" w:sz="0" w:space="0" w:color="auto"/>
                                <w:right w:val="none" w:sz="0" w:space="0" w:color="auto"/>
                              </w:divBdr>
                            </w:div>
                            <w:div w:id="1721711247">
                              <w:marLeft w:val="0"/>
                              <w:marRight w:val="0"/>
                              <w:marTop w:val="92"/>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nk.gov.ua/control/uk/curmetal/detail/currency?period=da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006B8-8309-40FF-B2D9-1AD16C47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2018-09-10T13:38:00Z</dcterms:created>
  <dcterms:modified xsi:type="dcterms:W3CDTF">2018-09-11T13:02:00Z</dcterms:modified>
</cp:coreProperties>
</file>